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Грудень 16 Субота</w:t>
      </w:r>
    </w:p>
    <w:p>
      <w:r>
        <w:rPr>
          <w:rFonts w:ascii="Times New Roman" w:hAnsi="Times New Roman"/>
          <w:sz w:val="24"/>
        </w:rPr>
        <w:t>Субота 28 по П'ятидесятниці</w:t>
      </w:r>
    </w:p>
    <w:p>
      <w:r>
        <w:rPr>
          <w:rFonts w:ascii="Times New Roman" w:hAnsi="Times New Roman"/>
          <w:sz w:val="24"/>
        </w:rPr>
        <w:t>Святого пророка Аггея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Вельми страждаючи і витерпівши рани, в'язниці, і різноманітні муки,* хоробрі мученики за достоїнством терпінь дійшли* до безболісної і блаженної спадщини.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Проповідуючи праведне і божественне слово,* ви, Господні Святителі, знищили всі єретичні супротивні науки,* і стали для всіх вірних духовними провідниками;* тому вас вшановуємо.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Нематеріальним і безтілесним хорам* вподібнились ви, Отці богоносні,* і в тілі видимо показали їхнє преславне життя,* тому й живете в їхніх обителях.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Мученики твої, Господи, утверджені вірою,* скріплені надією і духовно наснажені любов'ю до твого хреста,* знищили ворогів-мучителів* і, отримавши вінки, моляться з безтілесними за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Пресвята між жінками Богородице,* Мати, що не знала мужа!* Моли того, кого ти породила – Царя і Бога,* щоб спас нас, як чоловіколюбець.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Все як Бог провидячи і розуміючи,* душевною чистотою озорив єси очі твої, пророче всехвальний,* наставника світу показавши.* Тому пам’ять твою священну звершуючи,* </w:t>
      </w:r>
      <w:r>
        <w:rPr>
          <w:rFonts w:ascii="Times New Roman" w:hAnsi="Times New Roman"/>
          <w:color w:val="000000"/>
          <w:sz w:val="24"/>
        </w:rPr>
        <w:t>молитвенника</w:t>
      </w:r>
      <w:r>
        <w:rPr>
          <w:rFonts w:ascii="Times New Roman" w:hAnsi="Times New Roman"/>
          <w:color w:val="000000"/>
          <w:sz w:val="24"/>
        </w:rPr>
        <w:t xml:space="preserve"> особливого і перед Богом заступника тебе,* </w:t>
      </w:r>
      <w:r>
        <w:rPr>
          <w:rFonts w:ascii="Times New Roman" w:hAnsi="Times New Roman"/>
          <w:color w:val="000000"/>
          <w:sz w:val="24"/>
        </w:rPr>
        <w:t>Агею</w:t>
      </w:r>
      <w:r>
        <w:rPr>
          <w:rFonts w:ascii="Times New Roman" w:hAnsi="Times New Roman"/>
          <w:color w:val="000000"/>
          <w:sz w:val="24"/>
        </w:rPr>
        <w:t>, приводимо.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Коли Гавриїл звістив тобі, Діво: Радуйся!* – то з цим голосом прийняв тіло Владика в тобі, святім </w:t>
      </w:r>
      <w:r>
        <w:rPr>
          <w:rFonts w:ascii="Times New Roman" w:hAnsi="Times New Roman"/>
          <w:sz w:val="24"/>
        </w:rPr>
        <w:t>кивоті</w:t>
      </w:r>
      <w:r>
        <w:rPr>
          <w:rFonts w:ascii="Times New Roman" w:hAnsi="Times New Roman"/>
          <w:sz w:val="24"/>
        </w:rPr>
        <w:t>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якого є храм, святого пророка Аггея і всіх святих, помилує і спасе нас, як благий і чоловіколюбець.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Все як Бог провидячи і розуміючи,* душевною чистотою озорив єси очі твої, пророче всехвальний,* наставника світу показавши.* Тому пам’ять твою священну звершуючи,* </w:t>
      </w:r>
      <w:r>
        <w:rPr>
          <w:rFonts w:ascii="Times New Roman" w:hAnsi="Times New Roman"/>
          <w:color w:val="000000"/>
          <w:sz w:val="24"/>
        </w:rPr>
        <w:t>молитвенника</w:t>
      </w:r>
      <w:r>
        <w:rPr>
          <w:rFonts w:ascii="Times New Roman" w:hAnsi="Times New Roman"/>
          <w:color w:val="000000"/>
          <w:sz w:val="24"/>
        </w:rPr>
        <w:t xml:space="preserve"> особливого і перед Богом заступника тебе,* </w:t>
      </w:r>
      <w:r>
        <w:rPr>
          <w:rFonts w:ascii="Times New Roman" w:hAnsi="Times New Roman"/>
          <w:color w:val="000000"/>
          <w:sz w:val="24"/>
        </w:rPr>
        <w:t>Агею</w:t>
      </w:r>
      <w:r>
        <w:rPr>
          <w:rFonts w:ascii="Times New Roman" w:hAnsi="Times New Roman"/>
          <w:color w:val="000000"/>
          <w:sz w:val="24"/>
        </w:rPr>
        <w:t>, приводимо.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>
      <w:pPr>
        <w:pStyle w:val="a"/>
      </w:pP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Одягнувшись у повну зброю Христову* і надягнувши броню віри, страждаючи, ви перемогли ворожі сили.* В надії на життя ви охоче терпіли від мучителів всякі знущання й рани,* тому й одержали вінки, вельми терпеливі свідки Христові.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що стала посередницею спасіння роду нашого,* оспівуємо, Богородице Діво;* бо тілом, яке від тебе прийняв Син твій,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Всехвальні Мученики! Благодушним своїм терпінням* ви перемогли хитрощі злоначального ворога,* тому й удостоїлись вічного блаженства.* Бувши свідками істини, моліться Господеві,* щоб спастися стадові христолюбних людей.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Пророки звістили, апостоли навчили,* мученики ісповідували, а ми повірили, що ти справжня Богородиця,* тому й величаємо твоє різдво, Пречиста.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Синайській горі Мойсей бачив у купині тебе,* що зачала, не згораючи, вогонь Божества в твоїм лоні;* і Даниїл бачив тебе як непорушену гору і розквітлу палицю,* а Ісая прорік: З кореня Давида!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овечки приведені до того, хто дав себе заколоти за нас,* ви, Христові Страстотерпці, сповнили радости божественні ангельські хори.* Тому вашими молитвами утверджуйте* і визволяйте всіх від погубних хитрощів ворога.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пророками вшануймо багатьох преподобних,* які були перед Законом і в Законі просіяли життям чесним;* та похвалімо й хори святих жінок і кличмо:* Господи, їхніми молитвами спаси всіх нас!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Страшне це місце! – закликав Яків,* коли в драбині побачив несхибно твій прообраз, Богородице,* мучеників славо і преподобних похвало,* ангелів окрасо і спасіння всіх пророків і вірних.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від Духа Святого,* тому, прославляючи, кличемо до тебе:* Радуйся, Пресвята Діво!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Все як Бог провидячи і розуміючи,* душевною чистотою озорив єси очі твої, пророче всехвальний,* наставника світу показавши.* Тому пам’ять твою священну звершуючи,* </w:t>
      </w:r>
      <w:r>
        <w:rPr>
          <w:rFonts w:ascii="Times New Roman" w:hAnsi="Times New Roman"/>
          <w:color w:val="000000"/>
          <w:sz w:val="24"/>
        </w:rPr>
        <w:t>молитвенника</w:t>
      </w:r>
      <w:r>
        <w:rPr>
          <w:rFonts w:ascii="Times New Roman" w:hAnsi="Times New Roman"/>
          <w:color w:val="000000"/>
          <w:sz w:val="24"/>
        </w:rPr>
        <w:t xml:space="preserve"> особливого і перед Богом заступника тебе,* </w:t>
      </w:r>
      <w:r>
        <w:rPr>
          <w:rFonts w:ascii="Times New Roman" w:hAnsi="Times New Roman"/>
          <w:color w:val="000000"/>
          <w:sz w:val="24"/>
        </w:rPr>
        <w:t>Агею</w:t>
      </w:r>
      <w:r>
        <w:rPr>
          <w:rFonts w:ascii="Times New Roman" w:hAnsi="Times New Roman"/>
          <w:color w:val="000000"/>
          <w:sz w:val="24"/>
        </w:rPr>
        <w:t>, приводимо.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>
      <w:pPr>
        <w:pStyle w:val="a"/>
      </w:pP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якого є храм, святого пророка Аггея і всіх святих, помилує і спасе нас, як благий і чоловіколюбець.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svnhnUdCymCJXrS47DHjxS/8YZQ==">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2021-10-18T00:10:00Z</dcterms:created>
  <dc:creator>Windows User</dc:creator>
</cp:coreProperties>
</file>