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О велике чуд</w:t>
      </w:r>
      <w:r>
        <w:rPr>
          <w:rFonts w:ascii="Times New Roman" w:hAnsi="Times New Roman"/>
          <w:sz w:val="24"/>
        </w:rPr>
        <w:t xml:space="preserve">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Відкинувши тлінне цього </w:t>
      </w:r>
      <w:r>
        <w:rPr>
          <w:rFonts w:ascii="Times New Roman" w:hAnsi="Times New Roman"/>
          <w:sz w:val="24"/>
        </w:rPr>
        <w:t xml:space="preserve">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О велике чуд</w:t>
      </w:r>
      <w:r>
        <w:rPr>
          <w:rFonts w:ascii="Times New Roman" w:hAnsi="Times New Roman"/>
          <w:sz w:val="24"/>
        </w:rPr>
        <w:t xml:space="preserve">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Відкинувши тлінне цього </w:t>
      </w:r>
      <w:r>
        <w:rPr>
          <w:rFonts w:ascii="Times New Roman" w:hAnsi="Times New Roman"/>
          <w:sz w:val="24"/>
        </w:rPr>
        <w:t xml:space="preserve">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