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</w:t>
      </w:r>
      <w:r>
        <w:rPr>
          <w:rFonts w:ascii="Times New Roman" w:hAnsi="Times New Roman"/>
          <w:sz w:val="24"/>
        </w:rPr>
        <w:t>приснодівственну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</w:t>
      </w:r>
      <w:r>
        <w:rPr>
          <w:rFonts w:ascii="Times New Roman" w:hAnsi="Times New Roman"/>
          <w:sz w:val="24"/>
        </w:rPr>
        <w:t>приснодівственну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</w:t>
      </w:r>
      <w:r>
        <w:rPr>
          <w:rFonts w:ascii="Times New Roman" w:hAnsi="Times New Roman"/>
          <w:sz w:val="24"/>
        </w:rPr>
        <w:t>приснодівственну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</w:t>
      </w:r>
      <w:r>
        <w:rPr>
          <w:rFonts w:ascii="Times New Roman" w:hAnsi="Times New Roman"/>
          <w:sz w:val="24"/>
        </w:rPr>
        <w:t>приснодівственну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