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 xml:space="preserve">Христову церкву звеселив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и,* сопілкою язика твого вміло оспівуючи;* всеоспівуваної Тройці* славу всім показав ясно богослов’ям.* Тому тебе, що пояснюєш Божественні таємниці,* оспівуємо, Андре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 Пастирю Критський,* і величаємо пам’ять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вою,* Христа прославляючи* дивного у святих своїх.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Засурмивши голосно божественні радісні пісні,* став ти найсвітлішим світильником для світу,* сяючи світлом Тройці, Андре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преподобний.* Тому кличемо до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ебе:*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color w:val="000000"/>
          <w:sz w:val="24"/>
        </w:rPr>
        <w:t xml:space="preserve">еустанно молися за всіх нас.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 xml:space="preserve">Чистим життям і любов’ю* до пречистої Божої Матері,* здобула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</w:t>
      </w:r>
      <w:r>
        <w:rPr>
          <w:rFonts w:ascii="Times New Roman" w:hAnsi="Times New Roman"/>
          <w:sz w:val="24"/>
        </w:rPr>
        <w:t xml:space="preserve">плід </w:t>
      </w:r>
      <w:r>
        <w:rPr>
          <w:rFonts w:ascii="Times New Roman" w:hAnsi="Times New Roman"/>
          <w:color w:val="000000"/>
          <w:sz w:val="24"/>
        </w:rPr>
        <w:t>дітородження преславний,* світильника для світу дивного Симеона.* Тому тебе, Марто, як матір,* що втішається дитям своїм,* піснями прославляємо.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В молитвах стоячи перед Господом,* і пречистій Діві Богородиці приносячи оспівування і хвалу, Марто чесна,* породила ти священне дитя, Симеона Предивного,* світильника всесвітнього.* З ними молися завжди за всіх нас.</w:t>
      </w:r>
      <w:r>
        <w:rPr>
          <w:rFonts w:ascii="Times New Roman" w:hAnsi="Times New Roman"/>
          <w:sz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Андрія, архиєпископа Критського, єрусалимлянина, преподобної Марти, матері святого Симеона Дивногорця,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