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Прокла й Іларія, преподобного отця нашого Михаїла Малеїна,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color w:val="000000"/>
          <w:sz w:val="24"/>
        </w:rPr>
        <w:t>Ангели з неба зійшли, здивувавшись, святі, вашим стражданням,* як ви у плоті невидимого ворога подолали* і вбили його зброєю хресною.* Моліться й за нас, Прокле й Іларі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,* щоб перемогли ми ворогів і спасли душі наші. 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 xml:space="preserve">Як ранкова зоря, засяяло мучеників Прокла й Іларія чесне страждання,* осяюючи нас світлом чудес.* Тому й святкуємо вашу пам’ять* – Христа моліть, щоб спас душі наші. 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Прокла й Іларія, преподобного отця нашого Михаїла Малеїна,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Прокла й Іларія, преподобного отця нашого Михаїла Малеїна,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На духовних крилах до споглядання Бога піднісся ти,* марноту світу залишив, Блаженний.* Зненавидівши тілесні думки,* мудрість з висот отримав, як жити з Богом,</w:t>
      </w:r>
      <w:r>
        <w:rPr>
          <w:rFonts w:ascii="Times New Roman" w:hAnsi="Times New Roman"/>
          <w:sz w:val="24"/>
        </w:rPr>
        <w:t xml:space="preserve"> Михаїле преподобний,*</w:t>
      </w:r>
      <w:r>
        <w:rPr>
          <w:rFonts w:ascii="Times New Roman" w:hAnsi="Times New Roman"/>
          <w:color w:val="000000"/>
          <w:sz w:val="24"/>
        </w:rPr>
        <w:t xml:space="preserve"> і всім приклад собою показав, кажучи:* Добре воно з Богом жити.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 xml:space="preserve">Тілесний тягар облегшив ти ділами,* душевну ж легкість окрилив ти просвіченням, Михаїле,* і став ти обителлю для Тройці.* Споглядаючи її ясно, </w:t>
      </w: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color w:val="000000"/>
          <w:sz w:val="24"/>
        </w:rPr>
        <w:t>лаженний,* молися неустанно за всіх нас.</w:t>
      </w:r>
      <w:r>
        <w:rPr>
          <w:rFonts w:ascii="Times New Roman" w:hAnsi="Times New Roman"/>
          <w:sz w:val="24"/>
        </w:rPr>
        <w:t xml:space="preserve"> 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Прокла й Іларія, преподобного отця нашого Михаїла Малеїна,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