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12 Середа</w:t>
        <w:br w:type="textWrapping"/>
        <w:t xml:space="preserve">12 (30) Свята велика середа. </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Прп. Йоана Ліствичника.</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6)</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до твого відпочинку,* ти і кивот* твоєї святині.</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Згадай, Господи, Давида і всю його смиренність.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Del="00000000" w:rsidR="00000000" w:rsidRPr="00000000">
        <w:rPr>
          <w:rFonts w:ascii="Times New Roman" w:cs="Times New Roman" w:eastAsia="Times New Roman" w:hAnsi="Times New Roman"/>
          <w:i w:val="1"/>
          <w:color w:val="ff0000"/>
          <w:sz w:val="24"/>
          <w:szCs w:val="24"/>
          <w:rtl w:val="0"/>
        </w:rPr>
        <w:t xml:space="preserve">(Вих. 2, 5-10)</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132 (г. 4)</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Глядіть, як добре і як любо,* коли брати живуть укупі!</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Немов на голові найліпше миро, що на бороду стікає, на бороду Арона.</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сталось однієї днини, як сини та дочки його їли й пили вино в домі старшого брата свого, прийшов посланець до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sidDel="00000000" w:rsidR="00000000" w:rsidRPr="00000000">
        <w:rPr>
          <w:rFonts w:ascii="Times New Roman" w:cs="Times New Roman" w:eastAsia="Times New Roman" w:hAnsi="Times New Roman"/>
          <w:i w:val="1"/>
          <w:color w:val="ff0000"/>
          <w:sz w:val="24"/>
          <w:szCs w:val="24"/>
          <w:rtl w:val="0"/>
        </w:rPr>
        <w:t xml:space="preserve">(Йов. 1, 13-22)</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w:t>
      </w:r>
      <w:r w:rsidDel="00000000" w:rsidR="00000000" w:rsidRPr="00000000">
        <w:rPr>
          <w:rFonts w:ascii="Times New Roman" w:cs="Times New Roman" w:eastAsia="Times New Roman" w:hAnsi="Times New Roman"/>
          <w:color w:val="000000"/>
          <w:sz w:val="24"/>
          <w:szCs w:val="24"/>
          <w:rtl w:val="0"/>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Del="00000000" w:rsidR="00000000" w:rsidRPr="00000000">
        <w:rPr>
          <w:rFonts w:ascii="Times New Roman" w:cs="Times New Roman" w:eastAsia="Times New Roman" w:hAnsi="Times New Roman"/>
          <w:i w:val="1"/>
          <w:color w:val="ff0000"/>
          <w:sz w:val="24"/>
          <w:szCs w:val="24"/>
          <w:rtl w:val="0"/>
        </w:rPr>
        <w:t xml:space="preserve"> (Мт. зач. 102; 24, 36-26, 2)</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14 або з неї псалом 102</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усі твої провини, зціляє всі твої недуги.</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та милосердям.</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вік похилий благом, й оновляється, як орел, твоя юність.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і вельми милостивий.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змагатись й не буде гніватись повіки. </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 порох.</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ним'вітер, і його немає, і місце, де він був, його не впізнає більше.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 і справедливість його над дітьми дітей тих,</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бережуть його союз і про заповіді його пам'ятають, щоб їх виконувати.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усім володіє.</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покірні голосові його слова.</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 </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Блудниця приступила до тебе, Чоловіколюбче,*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15 або з неї псалом 107</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Готове моє серце, Боже, - буду співати, у псалмах славити.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Пробудись, гарфо, і ви, гуслі! Я збуджу ранній світанок.</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тебе прославлятиму між народами, Господи, і псалми тобі співатиму між племенами,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аж до неба велика і твоя вірність аж до хмар сягає.</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Вознесись, Боже, над небесами, і по всій землі хай буде твоя слава!</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визволились твої любі, рятуй десницею твоєю і вислухай нас!</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Бог у своїй святості: «Восторжествую, Сихем розділю, розміряю Суккот-долину.</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Мій Гілеад і мій Манассія; Ефраїм - забороло голови моєї, Юда - моє берло.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Моав - мій посуд умивальний, на Едом кину я мої сандали, над Філістимською землею возликую!»</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візьме мене до укріпленого міста? Хто приведе мене аж до Едому?</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Невже ти, Боже, нас відкинув, уже не вийдеш, Боже, з нашими військами?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Пошли нам поміч проти супостата, бо марна людська підмога!</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Богом учинимо ми подвиг, і він розтопче противників наших.</w:t>
      </w:r>
    </w:p>
    <w:p w:rsidR="00000000" w:rsidDel="00000000" w:rsidP="00000000" w:rsidRDefault="00000000" w:rsidRPr="00000000" w14:paraId="000002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000000" w:rsidDel="00000000" w:rsidP="00000000" w:rsidRDefault="00000000" w:rsidRPr="00000000" w14:paraId="0000021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16 або з неї псалом 111</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чоловік, що Господа боїться, що в його заповідях вельми милується.</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Потомство його на землі буде потужне, рід праведників буде благословенний.</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Достаток і багатство буде в його домі, щедрість його триватиме повіки.</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світить правим в темряві, як світло, добрий і милосердний і справедливий.</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тому, що милосердний і позичає, який управляє своїми справами по правді.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не захитається повіки; пам'ять про праведника буде вічна.</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Лихої чутки він лякатися не буде, серце його безпечне, довірливе у Господі.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його стійке, боятися не буде, аж поки не побачить покореними своїх ворогів.</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розсипає, роздає убогим; правда його триватиме повіки, ріг його підійметься у славі.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Бачить те грішник і злиться, і мучиться, скрегочучи зубами; та бажання грішників пропаде.</w:t>
      </w:r>
    </w:p>
    <w:p w:rsidR="00000000" w:rsidDel="00000000" w:rsidP="00000000" w:rsidRDefault="00000000" w:rsidRPr="00000000" w14:paraId="000002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000000"/>
          <w:sz w:val="24"/>
          <w:szCs w:val="24"/>
          <w:rtl w:val="0"/>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Чоловіколюбче!</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Святителя Амфілохія, єпископа Іконійського</w:t>
      </w:r>
    </w:p>
    <w:p w:rsidR="00000000" w:rsidDel="00000000" w:rsidP="00000000" w:rsidRDefault="00000000" w:rsidRPr="00000000" w14:paraId="0000023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ЖІНКУ - БЛУДНИЦЮ, ЩО ПОМАЗАЛА ГОСПОДА МИРОМ</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Амфілохія, єпископа Іконійського, Господи Ісусе Христе, Боже наш, помилуй нас. Амінь.</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народ, що був з Ісусом</w:t>
      </w:r>
      <w:sdt>
        <w:sdtPr>
          <w:tag w:val="goog_rdk_8"/>
        </w:sdtPr>
        <w:sdtContent>
          <w:r w:rsidDel="00000000" w:rsidR="00000000" w:rsidRPr="00000000">
            <w:rPr>
              <w:rFonts w:ascii="Gungsuh" w:cs="Gungsuh" w:eastAsia="Gungsuh" w:hAnsi="Gungsuh"/>
              <w:color w:val="000000"/>
              <w:sz w:val="24"/>
              <w:szCs w:val="24"/>
              <w:rtl w:val="0"/>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Del="00000000" w:rsidR="00000000" w:rsidRPr="00000000">
        <w:rPr>
          <w:rFonts w:ascii="Times New Roman" w:cs="Times New Roman" w:eastAsia="Times New Roman" w:hAnsi="Times New Roman"/>
          <w:i w:val="1"/>
          <w:color w:val="ff0000"/>
          <w:sz w:val="24"/>
          <w:szCs w:val="24"/>
          <w:rtl w:val="0"/>
        </w:rPr>
        <w:t xml:space="preserve"> (Йо. зач. 41; 12, 17-50)</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smallCaps w:val="1"/>
          <w:color w:val="ff0000"/>
          <w:sz w:val="24"/>
          <w:szCs w:val="24"/>
          <w:rtl w:val="0"/>
        </w:rPr>
        <w:t xml:space="preserve">ТРИПІСНЕЦЬ</w:t>
      </w:r>
    </w:p>
    <w:p w:rsidR="00000000" w:rsidDel="00000000" w:rsidP="00000000" w:rsidRDefault="00000000" w:rsidRPr="00000000" w14:paraId="0000026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Τετράδι ψαλὼ. </w:t>
      </w:r>
      <w:r w:rsidDel="00000000" w:rsidR="00000000" w:rsidRPr="00000000">
        <w:rPr>
          <w:rFonts w:ascii="Times New Roman" w:cs="Times New Roman" w:eastAsia="Times New Roman" w:hAnsi="Times New Roman"/>
          <w:i w:val="1"/>
          <w:color w:val="ff0000"/>
          <w:sz w:val="24"/>
          <w:szCs w:val="24"/>
          <w:rtl w:val="0"/>
        </w:rPr>
        <w:t xml:space="preserve">Глас 2.</w:t>
      </w:r>
    </w:p>
    <w:p w:rsidR="00000000" w:rsidDel="00000000" w:rsidP="00000000" w:rsidRDefault="00000000" w:rsidRPr="00000000" w14:paraId="0000026A">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000000" w:rsidDel="00000000" w:rsidP="00000000" w:rsidRDefault="00000000" w:rsidRPr="00000000" w14:paraId="0000026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000000" w:rsidDel="00000000" w:rsidP="00000000" w:rsidRDefault="00000000" w:rsidRPr="00000000" w14:paraId="0000026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000000" w:rsidDel="00000000" w:rsidP="00000000" w:rsidRDefault="00000000" w:rsidRPr="00000000" w14:paraId="0000027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од скве́рни діл моїх ізба́в мене́!»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000000" w:rsidDel="00000000" w:rsidP="00000000" w:rsidRDefault="00000000" w:rsidRPr="00000000" w14:paraId="0000028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8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чистими душами й неоскверненими устами* прийдіть і звеличаймо неосквернену й пречисту Матір </w:t>
      </w:r>
      <w:r w:rsidDel="00000000" w:rsidR="00000000" w:rsidRPr="00000000">
        <w:rPr>
          <w:rFonts w:ascii="Times New Roman" w:cs="Times New Roman" w:eastAsia="Times New Roman" w:hAnsi="Times New Roman"/>
          <w:b w:val="1"/>
          <w:sz w:val="24"/>
          <w:szCs w:val="24"/>
          <w:rtl w:val="0"/>
        </w:rPr>
        <w:t xml:space="preserve">Еммануїла</w:t>
      </w:r>
      <w:r w:rsidDel="00000000" w:rsidR="00000000" w:rsidRPr="00000000">
        <w:rPr>
          <w:rFonts w:ascii="Times New Roman" w:cs="Times New Roman" w:eastAsia="Times New Roman" w:hAnsi="Times New Roman"/>
          <w:b w:val="1"/>
          <w:color w:val="000000"/>
          <w:sz w:val="24"/>
          <w:szCs w:val="24"/>
          <w:rtl w:val="0"/>
        </w:rPr>
        <w:t xml:space="preserve">,* приносячи моління народженому з неї:* Пощади, Христе Боже, душі наші, і спаси нас.</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9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A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B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B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30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sdt>
        <w:sdtPr>
          <w:tag w:val="goog_rdk_11"/>
        </w:sdtPr>
        <w:sdtContent>
          <w:r w:rsidDel="00000000" w:rsidR="00000000" w:rsidRPr="00000000">
            <w:rPr>
              <w:rFonts w:ascii="Gungsuh" w:cs="Gungsuh" w:eastAsia="Gungsuh" w:hAnsi="Gungsuh"/>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Хвалитиму тебе, Господи, всім серцем моїм,* розповім про всі твої чудеса.</w:t>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w:t>
      </w:r>
      <w:r w:rsidDel="00000000" w:rsidR="00000000" w:rsidRPr="00000000">
        <w:rPr>
          <w:rFonts w:ascii="Times New Roman" w:cs="Times New Roman" w:eastAsia="Times New Roman" w:hAnsi="Times New Roman"/>
          <w:color w:val="000000"/>
          <w:sz w:val="24"/>
          <w:szCs w:val="24"/>
          <w:rtl w:val="0"/>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1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C">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Header">
    <w:name w:val="header"/>
    <w:basedOn w:val="Normal"/>
    <w:link w:val="HeaderChar"/>
    <w:uiPriority w:val="99"/>
    <w:unhideWhenUsed w:val="1"/>
    <w:rsid w:val="00B0721A"/>
    <w:pPr>
      <w:tabs>
        <w:tab w:val="center" w:pos="4819"/>
        <w:tab w:val="right" w:pos="9639"/>
      </w:tabs>
    </w:pPr>
  </w:style>
  <w:style w:type="character" w:styleId="HeaderChar" w:customStyle="1">
    <w:name w:val="Header Char"/>
    <w:basedOn w:val="DefaultParagraphFont"/>
    <w:link w:val="Header"/>
    <w:uiPriority w:val="99"/>
    <w:rsid w:val="00B0721A"/>
    <w:rPr>
      <w:rFonts w:ascii="PeterCyr" w:cs="Times New Roman" w:eastAsia="Times New Roman" w:hAnsi="PeterCyr"/>
      <w:sz w:val="36"/>
      <w:szCs w:val="20"/>
      <w:lang w:val="en-US"/>
    </w:rPr>
  </w:style>
  <w:style w:type="paragraph" w:styleId="Footer">
    <w:name w:val="footer"/>
    <w:basedOn w:val="Normal"/>
    <w:link w:val="FooterChar"/>
    <w:uiPriority w:val="99"/>
    <w:unhideWhenUsed w:val="1"/>
    <w:rsid w:val="00B0721A"/>
    <w:pPr>
      <w:tabs>
        <w:tab w:val="center" w:pos="4819"/>
        <w:tab w:val="right" w:pos="9639"/>
      </w:tabs>
    </w:pPr>
  </w:style>
  <w:style w:type="character" w:styleId="FooterChar" w:customStyle="1">
    <w:name w:val="Footer Char"/>
    <w:basedOn w:val="DefaultParagraphFont"/>
    <w:link w:val="Footer"/>
    <w:uiPriority w:val="99"/>
    <w:rsid w:val="00B0721A"/>
    <w:rPr>
      <w:rFonts w:ascii="PeterCyr" w:cs="Times New Roman" w:eastAsia="Times New Roman" w:hAnsi="PeterCyr"/>
      <w:sz w:val="36"/>
      <w:szCs w:val="20"/>
      <w:lang w:val="en-US"/>
    </w:rPr>
  </w:style>
  <w:style w:type="paragraph" w:styleId="BalloonText">
    <w:name w:val="Balloon Text"/>
    <w:basedOn w:val="Normal"/>
    <w:link w:val="BalloonTextChar"/>
    <w:uiPriority w:val="99"/>
    <w:semiHidden w:val="1"/>
    <w:unhideWhenUsed w:val="1"/>
    <w:rsid w:val="00B0721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0721A"/>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MPgIdFLTiLgVGBuJk+uRiqo0Q==">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