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</w:t>
      </w:r>
      <w:r>
        <w:rPr>
          <w:rFonts w:ascii="Times New Roman" w:hAnsi="Times New Roman"/>
          <w:sz w:val="24"/>
          <w:highlight w:val="white"/>
        </w:rPr>
        <w:t>я</w:t>
      </w:r>
      <w:r>
        <w:rPr>
          <w:rFonts w:ascii="Times New Roman" w:hAnsi="Times New Roman"/>
          <w:color w:val="000000"/>
          <w:sz w:val="24"/>
          <w:highlight w:val="white"/>
        </w:rPr>
        <w:t>кий дарує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</w:t>
      </w:r>
      <w:r>
        <w:rPr>
          <w:rFonts w:ascii="Times New Roman" w:hAnsi="Times New Roman"/>
          <w:sz w:val="24"/>
          <w:highlight w:val="white"/>
        </w:rPr>
        <w:t>я</w:t>
      </w:r>
      <w:r>
        <w:rPr>
          <w:rFonts w:ascii="Times New Roman" w:hAnsi="Times New Roman"/>
          <w:color w:val="000000"/>
          <w:sz w:val="24"/>
          <w:highlight w:val="white"/>
        </w:rPr>
        <w:t>кий дарує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