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5418E9B5"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79DF2CF"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Pr="00835AA8">
          <w:rPr>
            <w:rStyle w:val="Hyperlink"/>
          </w:rPr>
          <w:t>https://judge.softuni.bg/Contests/1737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237731EB" w:rsidR="003645DA" w:rsidRPr="003645DA" w:rsidRDefault="003645DA" w:rsidP="003645DA">
      <w:pPr>
        <w:jc w:val="both"/>
        <w:rPr>
          <w:noProof/>
          <w:lang w:val="bg-BG"/>
        </w:rPr>
      </w:pPr>
      <w:r w:rsidRPr="003645DA">
        <w:rPr>
          <w:noProof/>
        </w:rPr>
        <w:t xml:space="preserve">You will be given </w:t>
      </w:r>
      <w:r w:rsidRPr="008D1A12">
        <w:rPr>
          <w:b/>
          <w:bCs/>
          <w:noProof/>
        </w:rPr>
        <w:t>sequence</w:t>
      </w:r>
      <w:r w:rsidR="008D1A12">
        <w:rPr>
          <w:b/>
          <w:bCs/>
          <w:noProof/>
        </w:rPr>
        <w:t>s</w:t>
      </w:r>
      <w:r w:rsidRPr="008D1A12">
        <w:rPr>
          <w:b/>
          <w:bCs/>
          <w:noProof/>
        </w:rPr>
        <w:t xml:space="preserve"> of strings</w:t>
      </w:r>
      <w:r w:rsidRPr="003645DA">
        <w:rPr>
          <w:noProof/>
        </w:rPr>
        <w:t xml:space="preserve">, </w:t>
      </w:r>
      <w:r w:rsidRPr="008D1A12">
        <w:rPr>
          <w:b/>
          <w:bCs/>
          <w:noProof/>
        </w:rPr>
        <w:t>each on a new line</w:t>
      </w:r>
      <w:r w:rsidR="008D1A12">
        <w:rPr>
          <w:noProof/>
        </w:rPr>
        <w:t xml:space="preserve">, until you receive the </w:t>
      </w:r>
      <w:r w:rsidR="008D1A12" w:rsidRPr="008D1A12">
        <w:rPr>
          <w:b/>
          <w:bCs/>
          <w:noProof/>
        </w:rPr>
        <w:t>command</w:t>
      </w:r>
      <w:r w:rsidR="008D1A12">
        <w:rPr>
          <w:noProof/>
        </w:rPr>
        <w:t xml:space="preserve"> "</w:t>
      </w:r>
      <w:r w:rsidR="008D1A12" w:rsidRPr="008D1A12">
        <w:rPr>
          <w:rFonts w:ascii="Consolas" w:hAnsi="Consolas"/>
          <w:b/>
          <w:bCs/>
          <w:noProof/>
        </w:rPr>
        <w:t>stop</w:t>
      </w:r>
      <w:r w:rsidR="008D1A12">
        <w:rPr>
          <w:noProof/>
        </w:rPr>
        <w:t>"</w:t>
      </w:r>
      <w:r w:rsidRPr="003645DA">
        <w:rPr>
          <w:noProof/>
        </w:rPr>
        <w:t xml:space="preserve">. Every </w:t>
      </w:r>
      <w:r w:rsidRPr="008D1A12">
        <w:rPr>
          <w:b/>
          <w:bCs/>
          <w:noProof/>
        </w:rPr>
        <w:t>odd line</w:t>
      </w:r>
      <w:r w:rsidRPr="003645DA">
        <w:rPr>
          <w:noProof/>
        </w:rPr>
        <w:t xml:space="preserve"> on the console is </w:t>
      </w:r>
      <w:r w:rsidRPr="008D1A12">
        <w:rPr>
          <w:b/>
          <w:bCs/>
          <w:noProof/>
        </w:rPr>
        <w:t>representing a resource</w:t>
      </w:r>
      <w:r w:rsidRPr="003645DA">
        <w:rPr>
          <w:noProof/>
        </w:rPr>
        <w:t xml:space="preserve"> (e.g. Gold, Silver, Copper, and so on) and </w:t>
      </w:r>
      <w:r w:rsidRPr="008D1A12">
        <w:rPr>
          <w:b/>
          <w:bCs/>
          <w:noProof/>
        </w:rPr>
        <w:t>every even</w:t>
      </w:r>
      <w:r w:rsidRPr="003645DA">
        <w:rPr>
          <w:noProof/>
        </w:rPr>
        <w:t xml:space="preserve"> </w:t>
      </w:r>
      <w:r w:rsidR="005C47DF">
        <w:rPr>
          <w:noProof/>
        </w:rPr>
        <w:t>-</w:t>
      </w:r>
      <w:r w:rsidRPr="003645DA">
        <w:rPr>
          <w:noProof/>
        </w:rPr>
        <w:t xml:space="preserve"> </w:t>
      </w:r>
      <w:r w:rsidRPr="008D1A12">
        <w:rPr>
          <w:b/>
          <w:bCs/>
          <w:noProof/>
        </w:rPr>
        <w:t>quantity</w:t>
      </w:r>
      <w:r w:rsidRPr="003645DA">
        <w:rPr>
          <w:noProof/>
        </w:rPr>
        <w:t xml:space="preserve">. Your task is to </w:t>
      </w:r>
      <w:r w:rsidRPr="008D1A12">
        <w:rPr>
          <w:b/>
          <w:bCs/>
          <w:noProof/>
        </w:rPr>
        <w:t>collect the resources</w:t>
      </w:r>
      <w:r w:rsidRPr="003645DA">
        <w:rPr>
          <w:noProof/>
        </w:rPr>
        <w:t xml:space="preserve"> and </w:t>
      </w:r>
      <w:r w:rsidRPr="008D1A12">
        <w:rPr>
          <w:b/>
          <w:bCs/>
          <w:noProof/>
        </w:rPr>
        <w:t>print</w:t>
      </w:r>
      <w:r w:rsidRPr="003645DA">
        <w:rPr>
          <w:noProof/>
        </w:rPr>
        <w:t xml:space="preserve">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8D1A12"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55B236A8" w14:textId="47FB4EF5" w:rsidR="00BE19E7" w:rsidRDefault="00BE19E7" w:rsidP="00BE19E7">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t>which</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p>
    <w:bookmarkEnd w:id="2"/>
    <w:p w14:paraId="30E7B3EF" w14:textId="77777777" w:rsidR="00BE19E7" w:rsidRPr="00E461C8" w:rsidRDefault="00BE19E7" w:rsidP="00BE19E7">
      <w:pPr>
        <w:jc w:val="center"/>
        <w:rPr>
          <w:lang w:val="bg-BG"/>
        </w:rPr>
      </w:pPr>
      <w:r w:rsidRPr="00E461C8">
        <w:rPr>
          <w:rFonts w:ascii="Consolas" w:hAnsi="Consolas"/>
          <w:b/>
          <w:noProof/>
        </w:rPr>
        <w:t>"{country} -&gt; {capital}"</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797" w:type="dxa"/>
        <w:tblInd w:w="-5" w:type="dxa"/>
        <w:tblCellMar>
          <w:top w:w="57" w:type="dxa"/>
          <w:left w:w="85" w:type="dxa"/>
          <w:bottom w:w="57" w:type="dxa"/>
          <w:right w:w="85" w:type="dxa"/>
        </w:tblCellMar>
        <w:tblLook w:val="04A0" w:firstRow="1" w:lastRow="0" w:firstColumn="1" w:lastColumn="0" w:noHBand="0" w:noVBand="1"/>
      </w:tblPr>
      <w:tblGrid>
        <w:gridCol w:w="4820"/>
        <w:gridCol w:w="2977"/>
      </w:tblGrid>
      <w:tr w:rsidR="00BE19E7" w:rsidRPr="00E461C8" w14:paraId="278D3112" w14:textId="77777777" w:rsidTr="001C31CC">
        <w:tc>
          <w:tcPr>
            <w:tcW w:w="4820"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977"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1C31CC">
        <w:tc>
          <w:tcPr>
            <w:tcW w:w="4820"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977"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bl>
    <w:p w14:paraId="2D5ED618" w14:textId="487A7B80" w:rsidR="003645DA" w:rsidRPr="003645DA" w:rsidRDefault="003645DA" w:rsidP="001F168D">
      <w:pPr>
        <w:pStyle w:val="Heading2"/>
        <w:numPr>
          <w:ilvl w:val="0"/>
          <w:numId w:val="2"/>
        </w:numPr>
        <w:rPr>
          <w:noProof/>
          <w:lang w:val="bg-BG"/>
        </w:rPr>
      </w:pPr>
      <w:r w:rsidRPr="003645DA">
        <w:rPr>
          <w:noProof/>
        </w:rPr>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1F168D">
      <w:pPr>
        <w:pStyle w:val="ListParagraph"/>
        <w:numPr>
          <w:ilvl w:val="0"/>
          <w:numId w:val="3"/>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1F168D">
      <w:pPr>
        <w:pStyle w:val="ListParagraph"/>
        <w:numPr>
          <w:ilvl w:val="0"/>
          <w:numId w:val="3"/>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1F168D">
      <w:pPr>
        <w:pStyle w:val="ListParagraph"/>
        <w:numPr>
          <w:ilvl w:val="0"/>
          <w:numId w:val="3"/>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1F168D">
      <w:pPr>
        <w:pStyle w:val="ListParagraph"/>
        <w:numPr>
          <w:ilvl w:val="0"/>
          <w:numId w:val="4"/>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lastRenderedPageBreak/>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10C850EB" w14:textId="77777777" w:rsidR="003645DA" w:rsidRPr="003645DA" w:rsidRDefault="003645DA" w:rsidP="003645DA">
      <w:pPr>
        <w:rPr>
          <w:noProof/>
          <w:lang w:val="bg-BG"/>
        </w:rPr>
      </w:pPr>
      <w:bookmarkStart w:id="4"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1F168D">
      <w:pPr>
        <w:numPr>
          <w:ilvl w:val="0"/>
          <w:numId w:val="5"/>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4CF43E35"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684312">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lastRenderedPageBreak/>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Pr="003645DA">
        <w:rPr>
          <w:noProof/>
        </w:rPr>
        <w:t>"</w:t>
      </w:r>
      <w:r w:rsidRPr="003645DA">
        <w:rPr>
          <w:rStyle w:val="CodeChar"/>
        </w:rPr>
        <w:t>ERROR: already registered with plate number {licensePlateNumber}</w:t>
      </w:r>
      <w:bookmarkEnd w:id="6"/>
      <w:r w:rsidRPr="003645DA">
        <w:rPr>
          <w:noProof/>
        </w:rPr>
        <w:t>"</w:t>
      </w:r>
    </w:p>
    <w:p w14:paraId="3204277E" w14:textId="77777777" w:rsidR="003645DA" w:rsidRPr="003645DA" w:rsidRDefault="003645DA" w:rsidP="001F168D">
      <w:pPr>
        <w:pStyle w:val="ListParagraph"/>
        <w:numPr>
          <w:ilvl w:val="1"/>
          <w:numId w:val="6"/>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{licensePlateNumber} successfully</w:t>
      </w:r>
      <w:bookmarkEnd w:id="7"/>
      <w:r w:rsidRPr="003645DA">
        <w:rPr>
          <w:rFonts w:ascii="Consolas" w:hAnsi="Consolas"/>
          <w:b/>
          <w:noProof/>
        </w:rPr>
        <w:t>"</w:t>
      </w:r>
    </w:p>
    <w:p w14:paraId="646BE4AA"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77777777" w:rsidR="003645DA" w:rsidRPr="003645DA" w:rsidRDefault="003645DA" w:rsidP="001F168D">
      <w:pPr>
        <w:pStyle w:val="ListParagraph"/>
        <w:numPr>
          <w:ilvl w:val="1"/>
          <w:numId w:val="6"/>
        </w:numPr>
        <w:rPr>
          <w:noProof/>
          <w:lang w:val="bg-BG"/>
        </w:rPr>
      </w:pPr>
      <w:r w:rsidRPr="003645DA">
        <w:rPr>
          <w:noProof/>
        </w:rPr>
        <w:t>If the aforementioned check passes successfully,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1F168D">
      <w:pPr>
        <w:numPr>
          <w:ilvl w:val="0"/>
          <w:numId w:val="7"/>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lastRenderedPageBreak/>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1F168D">
      <w:pPr>
        <w:pStyle w:val="Heading2"/>
        <w:numPr>
          <w:ilvl w:val="0"/>
          <w:numId w:val="2"/>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1F168D">
      <w:pPr>
        <w:numPr>
          <w:ilvl w:val="0"/>
          <w:numId w:val="5"/>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1F168D">
      <w:pPr>
        <w:numPr>
          <w:ilvl w:val="0"/>
          <w:numId w:val="5"/>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1F168D">
      <w:pPr>
        <w:pStyle w:val="Heading2"/>
        <w:numPr>
          <w:ilvl w:val="0"/>
          <w:numId w:val="2"/>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lastRenderedPageBreak/>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1F168D">
      <w:pPr>
        <w:pStyle w:val="Heading2"/>
        <w:numPr>
          <w:ilvl w:val="0"/>
          <w:numId w:val="2"/>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1F168D">
      <w:pPr>
        <w:numPr>
          <w:ilvl w:val="0"/>
          <w:numId w:val="5"/>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1F168D">
      <w:pPr>
        <w:pStyle w:val="Heading2"/>
        <w:numPr>
          <w:ilvl w:val="0"/>
          <w:numId w:val="2"/>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1F168D">
      <w:pPr>
        <w:pStyle w:val="ListParagraph"/>
        <w:numPr>
          <w:ilvl w:val="0"/>
          <w:numId w:val="11"/>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lastRenderedPageBreak/>
        <w:t>Input / Constraints</w:t>
      </w:r>
    </w:p>
    <w:p w14:paraId="6BE02671" w14:textId="77777777"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p>
    <w:p w14:paraId="112FA641" w14:textId="77777777"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1F168D">
      <w:pPr>
        <w:pStyle w:val="ListParagraph"/>
        <w:numPr>
          <w:ilvl w:val="0"/>
          <w:numId w:val="8"/>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1F168D">
      <w:pPr>
        <w:pStyle w:val="ListParagraph"/>
        <w:numPr>
          <w:ilvl w:val="0"/>
          <w:numId w:val="8"/>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1F168D">
      <w:pPr>
        <w:pStyle w:val="Heading2"/>
        <w:numPr>
          <w:ilvl w:val="0"/>
          <w:numId w:val="2"/>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1F168D">
      <w:pPr>
        <w:pStyle w:val="ListParagraph"/>
        <w:numPr>
          <w:ilvl w:val="0"/>
          <w:numId w:val="9"/>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1F168D">
      <w:pPr>
        <w:pStyle w:val="ListParagraph"/>
        <w:numPr>
          <w:ilvl w:val="0"/>
          <w:numId w:val="9"/>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lastRenderedPageBreak/>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0D09" w14:textId="77777777" w:rsidR="00265BA6" w:rsidRDefault="00265BA6" w:rsidP="008068A2">
      <w:pPr>
        <w:spacing w:after="0" w:line="240" w:lineRule="auto"/>
      </w:pPr>
      <w:r>
        <w:separator/>
      </w:r>
    </w:p>
  </w:endnote>
  <w:endnote w:type="continuationSeparator" w:id="0">
    <w:p w14:paraId="5A4AAF7F" w14:textId="77777777" w:rsidR="00265BA6" w:rsidRDefault="00265B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0037F" w14:textId="77777777" w:rsidR="00265BA6" w:rsidRDefault="00265BA6" w:rsidP="008068A2">
      <w:pPr>
        <w:spacing w:after="0" w:line="240" w:lineRule="auto"/>
      </w:pPr>
      <w:r>
        <w:separator/>
      </w:r>
    </w:p>
  </w:footnote>
  <w:footnote w:type="continuationSeparator" w:id="0">
    <w:p w14:paraId="776C5C4B" w14:textId="77777777" w:rsidR="00265BA6" w:rsidRDefault="00265B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1"/>
  </w:num>
  <w:num w:numId="5">
    <w:abstractNumId w:val="8"/>
  </w:num>
  <w:num w:numId="6">
    <w:abstractNumId w:val="9"/>
  </w:num>
  <w:num w:numId="7">
    <w:abstractNumId w:val="10"/>
  </w:num>
  <w:num w:numId="8">
    <w:abstractNumId w:val="2"/>
  </w:num>
  <w:num w:numId="9">
    <w:abstractNumId w:val="0"/>
  </w:num>
  <w:num w:numId="10">
    <w:abstractNumId w:val="4"/>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5BA6"/>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31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1A12"/>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0755"/>
    <w:rsid w:val="00D22895"/>
    <w:rsid w:val="00D3404A"/>
    <w:rsid w:val="00D4354E"/>
    <w:rsid w:val="00D43F69"/>
    <w:rsid w:val="00D50F79"/>
    <w:rsid w:val="00D57BAA"/>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17</cp:revision>
  <cp:lastPrinted>2015-10-26T22:35:00Z</cp:lastPrinted>
  <dcterms:created xsi:type="dcterms:W3CDTF">2019-11-12T12:29:00Z</dcterms:created>
  <dcterms:modified xsi:type="dcterms:W3CDTF">2021-07-20T12:28:00Z</dcterms:modified>
  <cp:category>programming; education; software engineering; software development</cp:category>
</cp:coreProperties>
</file>