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Ульяновский государственный технический университет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Факультет информационных систем и технологий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  <w:t xml:space="preserve">Кафедра «Измерительно-вычислительные комплексы»</w:t>
      </w: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Дисциплина «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Алгоритмы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 и структуры данных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Лабораторная работа №5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  <w:t xml:space="preserve">      Отчёт о сравнительном вычислении функции рекурсивно и итерационно.</w:t>
      </w: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Вариант №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30</w:t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Выполнил: студент группы ИСТбд-11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Титов В.М.</w:t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Проверил: доцент кафедры 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«Измерительно-вычислительные комплексы»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,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кандидат технических наук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Шишкин В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.В.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Ульяновск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  <w:rPr>
          <w:rFonts w:ascii="Times New Roman" w:hAnsi="Times New Roman" w:eastAsia="Calibri" w:cs="Times New Roman"/>
          <w:b/>
          <w:bCs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202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3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lang w:val="ru-RU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ru-RU" w:eastAsia="en-US"/>
        </w:rPr>
      </w: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r>
      <w:r/>
      <w:r>
        <w:rPr>
          <w:rFonts w:ascii="Times New Roman" w:hAnsi="Times New Roman" w:eastAsia="Times New Roman" w:cs="Times New Roman"/>
          <w:b/>
          <w:bCs/>
          <w:sz w:val="40"/>
          <w:szCs w:val="40"/>
          <w:lang w:val="ru-RU"/>
        </w:rPr>
      </w:r>
      <w:r/>
      <w:r>
        <w:rPr>
          <w:rFonts w:ascii="Times New Roman" w:hAnsi="Times New Roman" w:eastAsia="Times New Roman" w:cs="Times New Roman"/>
          <w:b/>
          <w:bCs/>
          <w:sz w:val="40"/>
          <w:szCs w:val="40"/>
          <w:lang w:val="ru-RU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ru-RU" w:eastAsia="en-US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  <w:t xml:space="preserve">Отчёт о сравнительном вычислении функции рекурсивно и итерационно.</w:t>
      </w:r>
      <w:r/>
      <w:r/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r>
      <w:r/>
    </w:p>
    <w:p>
      <w:pPr>
        <w:rPr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Функция: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ru-RU"/>
        </w:rPr>
        <w:t xml:space="preserve">0) = 1,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(1) = 1,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) = 2*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–1) + </w:t>
      </w:r>
      <w:r>
        <w:rPr>
          <w:sz w:val="24"/>
          <w:szCs w:val="24"/>
          <w:lang w:val="en-US"/>
        </w:rPr>
        <w:t xml:space="preserve">F</w:t>
      </w:r>
      <w:r>
        <w:rPr>
          <w:sz w:val="24"/>
          <w:szCs w:val="24"/>
          <w:lang w:val="ru-RU"/>
        </w:rPr>
        <w:t xml:space="preserve">(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-2), </w:t>
      </w:r>
      <w:r>
        <w:rPr>
          <w:sz w:val="24"/>
          <w:szCs w:val="24"/>
        </w:rPr>
        <w:t xml:space="preserve">при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  <w:lang w:val="ru-RU"/>
        </w:rPr>
        <w:t xml:space="preserve"> &gt; 1</w:t>
      </w:r>
      <w:r/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Рекурсивны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 подход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вычисляет нормально, но, во-первых, времени требуется намного больше, во-вторых, некое ограничение на вводимое число, в-третьих,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 каждым повышением числа, времени требуется всё больше и больше. В графике как раз виден этот момент. При введении числа 1000, программа выдаёт ошибку и заканчивается. При введении 999 программа хоть и работает, но вывод результата занимает много времени.</w:t>
      </w:r>
      <w:r/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Итерационный подход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намного быстрее и нет ограничений на вводимое число. Время вычисления зависит от вычислительной мощность компьютера пользователя. По графику ниже можно сделать вывод, что время увеличивается, но разница между значениями не такая большая как у рекурсивной.</w:t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4391025"/>
                <wp:effectExtent l="0" t="0" r="0" b="9525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483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0.5pt;height:345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10</w:t>
      </w:r>
      <w:r/>
    </w:p>
    <w:tbl>
      <w:tblPr>
        <w:tblStyle w:val="842"/>
        <w:tblW w:w="10650" w:type="dxa"/>
        <w:tblInd w:w="-4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30"/>
        <w:gridCol w:w="2736"/>
        <w:gridCol w:w="2591"/>
        <w:gridCol w:w="2591"/>
        <w:gridCol w:w="2302"/>
      </w:tblGrid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n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Время рекурсии (с)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Значение рекурсии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Время итерации (</w:t>
            </w:r>
            <w:r>
              <w:rPr>
                <w:rFonts w:ascii="Times New Roman" w:hAnsi="Times New Roman" w:eastAsia="Times New Roman" w:cs="Times New Roman"/>
                <w:b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с)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Значение итерации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2875" cy="104775"/>
                      <wp:effectExtent l="0" t="0" r="9525" b="9525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11.2pt;height:8.2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5.00000000069889e-07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1.600000000046009e-06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2.0000000011677344e-07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4.0000000001150227e-07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2</w:t>
            </w:r>
            <w:r/>
          </w:p>
        </w:tc>
      </w:tr>
      <w:tr>
        <w:trPr>
          <w:trHeight w:val="302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2.9999999995311555e-07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1.9999999989472883e-07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3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5.999999999062311e-07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1.8999999999991246e-06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7.999999995789153e-07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1.4999999999876223e-06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8.999999998593466e-07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1.4000000001512802e-06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1.4999999997655777e-06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0.2222222222222222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1.4000000001512802e-06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0.2222222222222222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2.100000000115898e-06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0.04938271604938271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1.7000000001043958e-06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0.04938271604938271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2.9000000001389026e-06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0.010973936899862825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1.8999999999991246e-06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0.010973936899862825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4.199999999787707e-06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0.0008128842148046536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2.100000000115898e-06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0.0008128842148046536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5.900000000114147e-06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1.338081012024121e-05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2.100000000115898e-06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1.338081012024121e-05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8.600000000136276e-06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4.894672197619098e-08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1.1599999999889476e-05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4.894672197619098e-08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1.2700000000087641e-05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1.3262672553625896e-11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2.700000000022129e-06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1.3262672553625896e-11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1.8400000000085015e-05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5.915510104233424e-17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2.800000000080516e-06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5.915510104233424e-17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2.689999999994086e-05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9.651494280642064e-25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2.9999999999752447e-06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9.651494280642064e-25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3.9199999999794954e-05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4.2668202765782936e-36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3.200000000092018e-06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4.2668202765782936e-36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5.750000000004363e-05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8.413472819682316e-53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3.399999999986747e-06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8.413472819682316e-53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8.479999999977395e-05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2.7067528266500444e-77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3.6000000001035204e-06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2.7067528266500444e-77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0.00012329999999982633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3.849742614812007e-113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3.7999999999982492e-06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3.849742614812007e-113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0.00017980000000017426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1.0796568284164515e-165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3.900000000056636e-06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1.0796568284164515e-165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sectPr>
      <w:footnotePr/>
      <w:endnotePr/>
      <w:type w:val="nextPage"/>
      <w:pgSz w:w="11909" w:h="16834" w:orient="portrait"/>
      <w:pgMar w:top="1134" w:right="850" w:bottom="1134" w:left="992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 w:default="1">
    <w:name w:val="Normal"/>
    <w:qFormat/>
  </w:style>
  <w:style w:type="paragraph" w:styleId="643">
    <w:name w:val="Heading 1"/>
    <w:basedOn w:val="642"/>
    <w:next w:val="642"/>
    <w:link w:val="672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44">
    <w:name w:val="Heading 2"/>
    <w:basedOn w:val="642"/>
    <w:next w:val="642"/>
    <w:link w:val="673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45">
    <w:name w:val="Heading 3"/>
    <w:basedOn w:val="642"/>
    <w:next w:val="642"/>
    <w:link w:val="674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46">
    <w:name w:val="Heading 4"/>
    <w:basedOn w:val="642"/>
    <w:next w:val="642"/>
    <w:link w:val="675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47">
    <w:name w:val="Heading 5"/>
    <w:basedOn w:val="642"/>
    <w:next w:val="642"/>
    <w:link w:val="676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48">
    <w:name w:val="Heading 6"/>
    <w:basedOn w:val="642"/>
    <w:next w:val="642"/>
    <w:link w:val="677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paragraph" w:styleId="649">
    <w:name w:val="Heading 7"/>
    <w:basedOn w:val="642"/>
    <w:next w:val="642"/>
    <w:link w:val="678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50">
    <w:name w:val="Heading 8"/>
    <w:basedOn w:val="642"/>
    <w:next w:val="642"/>
    <w:link w:val="679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51">
    <w:name w:val="Heading 9"/>
    <w:basedOn w:val="642"/>
    <w:next w:val="642"/>
    <w:link w:val="680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52" w:default="1">
    <w:name w:val="Default Paragraph Font"/>
    <w:uiPriority w:val="1"/>
    <w:semiHidden/>
    <w:unhideWhenUsed/>
  </w:style>
  <w:style w:type="table" w:styleId="6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99"/>
    <w:semiHidden/>
    <w:unhideWhenUsed/>
  </w:style>
  <w:style w:type="character" w:styleId="655" w:customStyle="1">
    <w:name w:val="Heading 1 Char"/>
    <w:basedOn w:val="652"/>
    <w:uiPriority w:val="9"/>
    <w:rPr>
      <w:rFonts w:ascii="Arial" w:hAnsi="Arial" w:eastAsia="Arial" w:cs="Arial"/>
      <w:sz w:val="40"/>
      <w:szCs w:val="40"/>
    </w:rPr>
  </w:style>
  <w:style w:type="character" w:styleId="656" w:customStyle="1">
    <w:name w:val="Heading 2 Char"/>
    <w:basedOn w:val="652"/>
    <w:uiPriority w:val="9"/>
    <w:rPr>
      <w:rFonts w:ascii="Arial" w:hAnsi="Arial" w:eastAsia="Arial" w:cs="Arial"/>
      <w:sz w:val="34"/>
    </w:rPr>
  </w:style>
  <w:style w:type="character" w:styleId="657" w:customStyle="1">
    <w:name w:val="Heading 3 Char"/>
    <w:basedOn w:val="652"/>
    <w:uiPriority w:val="9"/>
    <w:rPr>
      <w:rFonts w:ascii="Arial" w:hAnsi="Arial" w:eastAsia="Arial" w:cs="Arial"/>
      <w:sz w:val="30"/>
      <w:szCs w:val="30"/>
    </w:rPr>
  </w:style>
  <w:style w:type="character" w:styleId="658" w:customStyle="1">
    <w:name w:val="Heading 4 Char"/>
    <w:basedOn w:val="652"/>
    <w:uiPriority w:val="9"/>
    <w:rPr>
      <w:rFonts w:ascii="Arial" w:hAnsi="Arial" w:eastAsia="Arial" w:cs="Arial"/>
      <w:b/>
      <w:bCs/>
      <w:sz w:val="26"/>
      <w:szCs w:val="26"/>
    </w:rPr>
  </w:style>
  <w:style w:type="character" w:styleId="659" w:customStyle="1">
    <w:name w:val="Heading 5 Char"/>
    <w:basedOn w:val="652"/>
    <w:uiPriority w:val="9"/>
    <w:rPr>
      <w:rFonts w:ascii="Arial" w:hAnsi="Arial" w:eastAsia="Arial" w:cs="Arial"/>
      <w:b/>
      <w:bCs/>
      <w:sz w:val="24"/>
      <w:szCs w:val="24"/>
    </w:rPr>
  </w:style>
  <w:style w:type="character" w:styleId="660" w:customStyle="1">
    <w:name w:val="Heading 6 Char"/>
    <w:basedOn w:val="652"/>
    <w:uiPriority w:val="9"/>
    <w:rPr>
      <w:rFonts w:ascii="Arial" w:hAnsi="Arial" w:eastAsia="Arial" w:cs="Arial"/>
      <w:b/>
      <w:bCs/>
      <w:sz w:val="22"/>
      <w:szCs w:val="22"/>
    </w:rPr>
  </w:style>
  <w:style w:type="character" w:styleId="661" w:customStyle="1">
    <w:name w:val="Heading 7 Char"/>
    <w:basedOn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2" w:customStyle="1">
    <w:name w:val="Heading 8 Char"/>
    <w:basedOn w:val="652"/>
    <w:uiPriority w:val="9"/>
    <w:rPr>
      <w:rFonts w:ascii="Arial" w:hAnsi="Arial" w:eastAsia="Arial" w:cs="Arial"/>
      <w:i/>
      <w:iCs/>
      <w:sz w:val="22"/>
      <w:szCs w:val="22"/>
    </w:rPr>
  </w:style>
  <w:style w:type="character" w:styleId="663" w:customStyle="1">
    <w:name w:val="Heading 9 Char"/>
    <w:basedOn w:val="652"/>
    <w:uiPriority w:val="9"/>
    <w:rPr>
      <w:rFonts w:ascii="Arial" w:hAnsi="Arial" w:eastAsia="Arial" w:cs="Arial"/>
      <w:i/>
      <w:iCs/>
      <w:sz w:val="21"/>
      <w:szCs w:val="21"/>
    </w:rPr>
  </w:style>
  <w:style w:type="character" w:styleId="664" w:customStyle="1">
    <w:name w:val="Title Char"/>
    <w:basedOn w:val="652"/>
    <w:uiPriority w:val="10"/>
    <w:rPr>
      <w:sz w:val="48"/>
      <w:szCs w:val="48"/>
    </w:rPr>
  </w:style>
  <w:style w:type="character" w:styleId="665" w:customStyle="1">
    <w:name w:val="Subtitle Char"/>
    <w:basedOn w:val="652"/>
    <w:uiPriority w:val="11"/>
    <w:rPr>
      <w:sz w:val="24"/>
      <w:szCs w:val="24"/>
    </w:rPr>
  </w:style>
  <w:style w:type="character" w:styleId="666" w:customStyle="1">
    <w:name w:val="Quote Char"/>
    <w:uiPriority w:val="29"/>
    <w:rPr>
      <w:i/>
    </w:rPr>
  </w:style>
  <w:style w:type="character" w:styleId="667" w:customStyle="1">
    <w:name w:val="Intense Quote Char"/>
    <w:uiPriority w:val="30"/>
    <w:rPr>
      <w:i/>
    </w:rPr>
  </w:style>
  <w:style w:type="character" w:styleId="668" w:customStyle="1">
    <w:name w:val="Header Char"/>
    <w:basedOn w:val="652"/>
    <w:uiPriority w:val="99"/>
  </w:style>
  <w:style w:type="character" w:styleId="669" w:customStyle="1">
    <w:name w:val="Caption Char"/>
    <w:uiPriority w:val="99"/>
  </w:style>
  <w:style w:type="character" w:styleId="670" w:customStyle="1">
    <w:name w:val="Footnote Text Char"/>
    <w:uiPriority w:val="99"/>
    <w:rPr>
      <w:sz w:val="18"/>
    </w:rPr>
  </w:style>
  <w:style w:type="character" w:styleId="671" w:customStyle="1">
    <w:name w:val="Endnote Text Char"/>
    <w:uiPriority w:val="99"/>
    <w:rPr>
      <w:sz w:val="20"/>
    </w:rPr>
  </w:style>
  <w:style w:type="character" w:styleId="672" w:customStyle="1">
    <w:name w:val="Заголовок 1 Знак"/>
    <w:basedOn w:val="652"/>
    <w:link w:val="643"/>
    <w:uiPriority w:val="9"/>
    <w:rPr>
      <w:rFonts w:ascii="Arial" w:hAnsi="Arial" w:eastAsia="Arial" w:cs="Arial"/>
      <w:sz w:val="40"/>
      <w:szCs w:val="40"/>
    </w:rPr>
  </w:style>
  <w:style w:type="character" w:styleId="673" w:customStyle="1">
    <w:name w:val="Заголовок 2 Знак"/>
    <w:basedOn w:val="652"/>
    <w:link w:val="644"/>
    <w:uiPriority w:val="9"/>
    <w:rPr>
      <w:rFonts w:ascii="Arial" w:hAnsi="Arial" w:eastAsia="Arial" w:cs="Arial"/>
      <w:sz w:val="34"/>
    </w:rPr>
  </w:style>
  <w:style w:type="character" w:styleId="674" w:customStyle="1">
    <w:name w:val="Заголовок 3 Знак"/>
    <w:basedOn w:val="652"/>
    <w:link w:val="645"/>
    <w:uiPriority w:val="9"/>
    <w:rPr>
      <w:rFonts w:ascii="Arial" w:hAnsi="Arial" w:eastAsia="Arial" w:cs="Arial"/>
      <w:sz w:val="30"/>
      <w:szCs w:val="30"/>
    </w:rPr>
  </w:style>
  <w:style w:type="character" w:styleId="675" w:customStyle="1">
    <w:name w:val="Заголовок 4 Знак"/>
    <w:basedOn w:val="652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676" w:customStyle="1">
    <w:name w:val="Заголовок 5 Знак"/>
    <w:basedOn w:val="652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677" w:customStyle="1">
    <w:name w:val="Заголовок 6 Знак"/>
    <w:basedOn w:val="652"/>
    <w:link w:val="648"/>
    <w:uiPriority w:val="9"/>
    <w:rPr>
      <w:rFonts w:ascii="Arial" w:hAnsi="Arial" w:eastAsia="Arial" w:cs="Arial"/>
      <w:b/>
      <w:bCs/>
      <w:sz w:val="22"/>
      <w:szCs w:val="22"/>
    </w:rPr>
  </w:style>
  <w:style w:type="character" w:styleId="678" w:customStyle="1">
    <w:name w:val="Заголовок 7 Знак"/>
    <w:basedOn w:val="652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9" w:customStyle="1">
    <w:name w:val="Заголовок 8 Знак"/>
    <w:basedOn w:val="652"/>
    <w:link w:val="650"/>
    <w:uiPriority w:val="9"/>
    <w:rPr>
      <w:rFonts w:ascii="Arial" w:hAnsi="Arial" w:eastAsia="Arial" w:cs="Arial"/>
      <w:i/>
      <w:iCs/>
      <w:sz w:val="22"/>
      <w:szCs w:val="22"/>
    </w:rPr>
  </w:style>
  <w:style w:type="character" w:styleId="680" w:customStyle="1">
    <w:name w:val="Заголовок 9 Знак"/>
    <w:basedOn w:val="65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81">
    <w:name w:val="List Paragraph"/>
    <w:basedOn w:val="642"/>
    <w:uiPriority w:val="34"/>
    <w:qFormat/>
    <w:pPr>
      <w:contextualSpacing/>
      <w:ind w:left="720"/>
    </w:pPr>
  </w:style>
  <w:style w:type="paragraph" w:styleId="682">
    <w:name w:val="No Spacing"/>
    <w:uiPriority w:val="1"/>
    <w:qFormat/>
    <w:pPr>
      <w:spacing w:line="240" w:lineRule="auto"/>
    </w:pPr>
  </w:style>
  <w:style w:type="character" w:styleId="683" w:customStyle="1">
    <w:name w:val="Заголовок Знак"/>
    <w:basedOn w:val="652"/>
    <w:link w:val="840"/>
    <w:uiPriority w:val="10"/>
    <w:rPr>
      <w:sz w:val="48"/>
      <w:szCs w:val="48"/>
    </w:rPr>
  </w:style>
  <w:style w:type="character" w:styleId="684" w:customStyle="1">
    <w:name w:val="Подзаголовок Знак"/>
    <w:basedOn w:val="652"/>
    <w:link w:val="841"/>
    <w:uiPriority w:val="11"/>
    <w:rPr>
      <w:sz w:val="24"/>
      <w:szCs w:val="24"/>
    </w:rPr>
  </w:style>
  <w:style w:type="paragraph" w:styleId="685">
    <w:name w:val="Quote"/>
    <w:basedOn w:val="642"/>
    <w:next w:val="642"/>
    <w:link w:val="686"/>
    <w:uiPriority w:val="29"/>
    <w:qFormat/>
    <w:pPr>
      <w:ind w:left="720" w:right="720"/>
    </w:pPr>
    <w:rPr>
      <w:i/>
    </w:rPr>
  </w:style>
  <w:style w:type="character" w:styleId="686" w:customStyle="1">
    <w:name w:val="Цитата 2 Знак"/>
    <w:link w:val="685"/>
    <w:uiPriority w:val="29"/>
    <w:rPr>
      <w:i/>
    </w:rPr>
  </w:style>
  <w:style w:type="paragraph" w:styleId="687">
    <w:name w:val="Intense Quote"/>
    <w:basedOn w:val="642"/>
    <w:next w:val="642"/>
    <w:link w:val="6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 w:customStyle="1">
    <w:name w:val="Выделенная цитата Знак"/>
    <w:link w:val="687"/>
    <w:uiPriority w:val="30"/>
    <w:rPr>
      <w:i/>
    </w:rPr>
  </w:style>
  <w:style w:type="paragraph" w:styleId="689">
    <w:name w:val="Header"/>
    <w:basedOn w:val="642"/>
    <w:link w:val="690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90" w:customStyle="1">
    <w:name w:val="Верхний колонтитул Знак"/>
    <w:basedOn w:val="652"/>
    <w:link w:val="689"/>
    <w:uiPriority w:val="99"/>
  </w:style>
  <w:style w:type="paragraph" w:styleId="691">
    <w:name w:val="Footer"/>
    <w:basedOn w:val="642"/>
    <w:link w:val="694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92" w:customStyle="1">
    <w:name w:val="Footer Char"/>
    <w:basedOn w:val="652"/>
    <w:uiPriority w:val="99"/>
  </w:style>
  <w:style w:type="paragraph" w:styleId="693">
    <w:name w:val="Caption"/>
    <w:basedOn w:val="642"/>
    <w:next w:val="64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94" w:customStyle="1">
    <w:name w:val="Нижний колонтитул Знак"/>
    <w:link w:val="691"/>
    <w:uiPriority w:val="99"/>
  </w:style>
  <w:style w:type="table" w:styleId="695">
    <w:name w:val="Table Grid"/>
    <w:basedOn w:val="653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6" w:customStyle="1">
    <w:name w:val="Table Grid Light"/>
    <w:basedOn w:val="653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7">
    <w:name w:val="Plain Table 1"/>
    <w:basedOn w:val="653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653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1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4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5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6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1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4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5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6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 w:customStyle="1">
    <w:name w:val="Grid Table 4 - Accent 1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25" w:customStyle="1">
    <w:name w:val="Grid Table 4 - Accent 2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26" w:customStyle="1">
    <w:name w:val="Grid Table 4 - Accent 3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7" w:customStyle="1">
    <w:name w:val="Grid Table 4 - Accent 4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8" w:customStyle="1">
    <w:name w:val="Grid Table 4 - Accent 5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29" w:customStyle="1">
    <w:name w:val="Grid Table 4 - Accent 6"/>
    <w:basedOn w:val="653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30">
    <w:name w:val="Grid Table 5 Dark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7">
    <w:name w:val="Grid Table 6 Colorful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8" w:customStyle="1">
    <w:name w:val="Grid Table 6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39" w:customStyle="1">
    <w:name w:val="Grid Table 6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40" w:customStyle="1">
    <w:name w:val="Grid Table 6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41" w:customStyle="1">
    <w:name w:val="Grid Table 6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42" w:customStyle="1">
    <w:name w:val="Grid Table 6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3" w:customStyle="1">
    <w:name w:val="Grid Table 6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4">
    <w:name w:val="Grid Table 7 Colorful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 w:customStyle="1">
    <w:name w:val="Grid Table 7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>
    <w:name w:val="List Table 1 Light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1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2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3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4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5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6"/>
    <w:basedOn w:val="65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6 Colorful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7" w:customStyle="1">
    <w:name w:val="List Table 6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8" w:customStyle="1">
    <w:name w:val="List Table 6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89" w:customStyle="1">
    <w:name w:val="List Table 6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90" w:customStyle="1">
    <w:name w:val="List Table 6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91" w:customStyle="1">
    <w:name w:val="List Table 6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92" w:customStyle="1">
    <w:name w:val="List Table 6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93">
    <w:name w:val="List Table 7 Colorful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1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2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3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4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5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st Table 7 Colorful - Accent 6"/>
    <w:basedOn w:val="653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 w:customStyle="1">
    <w:name w:val="Lined - Accent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1" w:customStyle="1">
    <w:name w:val="Lined - Accent 1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2" w:customStyle="1">
    <w:name w:val="Lined - Accent 2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3" w:customStyle="1">
    <w:name w:val="Lined - Accent 3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4" w:customStyle="1">
    <w:name w:val="Lined - Accent 4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5" w:customStyle="1">
    <w:name w:val="Lined - Accent 5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6" w:customStyle="1">
    <w:name w:val="Lined - Accent 6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7" w:customStyle="1">
    <w:name w:val="Bordered &amp; Lined - Accent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Bordered &amp; Lined - Accent 1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9" w:customStyle="1">
    <w:name w:val="Bordered &amp; Lined - Accent 2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0" w:customStyle="1">
    <w:name w:val="Bordered &amp; Lined - Accent 3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1" w:customStyle="1">
    <w:name w:val="Bordered &amp; Lined - Accent 4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2" w:customStyle="1">
    <w:name w:val="Bordered &amp; Lined - Accent 5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3" w:customStyle="1">
    <w:name w:val="Bordered &amp; Lined - Accent 6"/>
    <w:basedOn w:val="653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4" w:customStyle="1">
    <w:name w:val="Bordered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5" w:customStyle="1">
    <w:name w:val="Bordered - Accent 1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16" w:customStyle="1">
    <w:name w:val="Bordered - Accent 2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7" w:customStyle="1">
    <w:name w:val="Bordered - Accent 3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8" w:customStyle="1">
    <w:name w:val="Bordered - Accent 4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19" w:customStyle="1">
    <w:name w:val="Bordered - Accent 5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20" w:customStyle="1">
    <w:name w:val="Bordered - Accent 6"/>
    <w:basedOn w:val="653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642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 w:customStyle="1">
    <w:name w:val="Текст сноски Знак"/>
    <w:link w:val="822"/>
    <w:uiPriority w:val="99"/>
    <w:rPr>
      <w:sz w:val="18"/>
    </w:rPr>
  </w:style>
  <w:style w:type="character" w:styleId="824">
    <w:name w:val="footnote reference"/>
    <w:basedOn w:val="652"/>
    <w:uiPriority w:val="99"/>
    <w:unhideWhenUsed/>
    <w:rPr>
      <w:vertAlign w:val="superscript"/>
    </w:rPr>
  </w:style>
  <w:style w:type="paragraph" w:styleId="825">
    <w:name w:val="endnote text"/>
    <w:basedOn w:val="642"/>
    <w:link w:val="826"/>
    <w:uiPriority w:val="99"/>
    <w:semiHidden/>
    <w:unhideWhenUsed/>
    <w:pPr>
      <w:spacing w:line="240" w:lineRule="auto"/>
    </w:pPr>
    <w:rPr>
      <w:sz w:val="20"/>
    </w:rPr>
  </w:style>
  <w:style w:type="character" w:styleId="826" w:customStyle="1">
    <w:name w:val="Текст концевой сноски Знак"/>
    <w:link w:val="825"/>
    <w:uiPriority w:val="99"/>
    <w:rPr>
      <w:sz w:val="20"/>
    </w:rPr>
  </w:style>
  <w:style w:type="character" w:styleId="827">
    <w:name w:val="endnote reference"/>
    <w:basedOn w:val="652"/>
    <w:uiPriority w:val="99"/>
    <w:semiHidden/>
    <w:unhideWhenUsed/>
    <w:rPr>
      <w:vertAlign w:val="superscript"/>
    </w:rPr>
  </w:style>
  <w:style w:type="paragraph" w:styleId="828">
    <w:name w:val="toc 1"/>
    <w:basedOn w:val="642"/>
    <w:next w:val="642"/>
    <w:uiPriority w:val="39"/>
    <w:unhideWhenUsed/>
    <w:pPr>
      <w:spacing w:after="57"/>
    </w:pPr>
  </w:style>
  <w:style w:type="paragraph" w:styleId="829">
    <w:name w:val="toc 2"/>
    <w:basedOn w:val="642"/>
    <w:next w:val="642"/>
    <w:uiPriority w:val="39"/>
    <w:unhideWhenUsed/>
    <w:pPr>
      <w:ind w:left="283"/>
      <w:spacing w:after="57"/>
    </w:pPr>
  </w:style>
  <w:style w:type="paragraph" w:styleId="830">
    <w:name w:val="toc 3"/>
    <w:basedOn w:val="642"/>
    <w:next w:val="642"/>
    <w:uiPriority w:val="39"/>
    <w:unhideWhenUsed/>
    <w:pPr>
      <w:ind w:left="567"/>
      <w:spacing w:after="57"/>
    </w:pPr>
  </w:style>
  <w:style w:type="paragraph" w:styleId="831">
    <w:name w:val="toc 4"/>
    <w:basedOn w:val="642"/>
    <w:next w:val="642"/>
    <w:uiPriority w:val="39"/>
    <w:unhideWhenUsed/>
    <w:pPr>
      <w:ind w:left="850"/>
      <w:spacing w:after="57"/>
    </w:pPr>
  </w:style>
  <w:style w:type="paragraph" w:styleId="832">
    <w:name w:val="toc 5"/>
    <w:basedOn w:val="642"/>
    <w:next w:val="642"/>
    <w:uiPriority w:val="39"/>
    <w:unhideWhenUsed/>
    <w:pPr>
      <w:ind w:left="1134"/>
      <w:spacing w:after="57"/>
    </w:pPr>
  </w:style>
  <w:style w:type="paragraph" w:styleId="833">
    <w:name w:val="toc 6"/>
    <w:basedOn w:val="642"/>
    <w:next w:val="642"/>
    <w:uiPriority w:val="39"/>
    <w:unhideWhenUsed/>
    <w:pPr>
      <w:ind w:left="1417"/>
      <w:spacing w:after="57"/>
    </w:pPr>
  </w:style>
  <w:style w:type="paragraph" w:styleId="834">
    <w:name w:val="toc 7"/>
    <w:basedOn w:val="642"/>
    <w:next w:val="642"/>
    <w:uiPriority w:val="39"/>
    <w:unhideWhenUsed/>
    <w:pPr>
      <w:ind w:left="1701"/>
      <w:spacing w:after="57"/>
    </w:pPr>
  </w:style>
  <w:style w:type="paragraph" w:styleId="835">
    <w:name w:val="toc 8"/>
    <w:basedOn w:val="642"/>
    <w:next w:val="642"/>
    <w:uiPriority w:val="39"/>
    <w:unhideWhenUsed/>
    <w:pPr>
      <w:ind w:left="1984"/>
      <w:spacing w:after="57"/>
    </w:pPr>
  </w:style>
  <w:style w:type="paragraph" w:styleId="836">
    <w:name w:val="toc 9"/>
    <w:basedOn w:val="642"/>
    <w:next w:val="642"/>
    <w:uiPriority w:val="39"/>
    <w:unhideWhenUsed/>
    <w:pPr>
      <w:ind w:left="2268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642"/>
    <w:next w:val="642"/>
    <w:uiPriority w:val="99"/>
    <w:unhideWhenUsed/>
  </w:style>
  <w:style w:type="table" w:styleId="83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0">
    <w:name w:val="Title"/>
    <w:basedOn w:val="642"/>
    <w:next w:val="642"/>
    <w:link w:val="683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41">
    <w:name w:val="Subtitle"/>
    <w:basedOn w:val="642"/>
    <w:next w:val="642"/>
    <w:link w:val="684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42" w:customStyle="1">
    <w:name w:val="StGen0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Титов</cp:lastModifiedBy>
  <cp:revision>14</cp:revision>
  <dcterms:created xsi:type="dcterms:W3CDTF">2023-04-17T23:28:00Z</dcterms:created>
  <dcterms:modified xsi:type="dcterms:W3CDTF">2023-05-20T07:57:06Z</dcterms:modified>
</cp:coreProperties>
</file>