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sz w:val="24"/>
          <w:szCs w:val="24"/>
        </w:rPr>
      </w:pPr>
      <w:bookmarkStart w:colFirst="0" w:colLast="0" w:name="_6mq1c1ddtict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Evidencias de documentación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 apreciara el cambio de versión en cada una de las imágenes presentadas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67000" cy="7991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99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