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9021C0">
        <w:t>–</w:t>
      </w:r>
      <w:r>
        <w:t xml:space="preserve"> </w:t>
      </w:r>
      <w:r w:rsidR="00B7272C">
        <w:t>Insecure Cryptographic Storage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6E3099" w:rsidRDefault="006E3099" w:rsidP="006E3099">
      <w:pPr>
        <w:pStyle w:val="Heading2"/>
      </w:pPr>
      <w:r>
        <w:t>Configuration</w:t>
      </w:r>
    </w:p>
    <w:p w:rsidR="00456E10" w:rsidRDefault="00456E10" w:rsidP="00456E10">
      <w:r>
        <w:t xml:space="preserve">These web applications </w:t>
      </w:r>
      <w:r w:rsidR="00B7272C">
        <w:t xml:space="preserve">may be run directly </w:t>
      </w:r>
      <w:r>
        <w:t>from debug mode in Visual Studio.</w:t>
      </w:r>
    </w:p>
    <w:p w:rsidR="006E3099" w:rsidRDefault="00456E10" w:rsidP="00456E10">
      <w:r>
        <w:t xml:space="preserve">Restore the database in the root of the “before” folder (the same one should be used for the “after” demo) </w:t>
      </w:r>
      <w:r w:rsidR="00B7272C">
        <w:t>and</w:t>
      </w:r>
      <w:r>
        <w:t xml:space="preserve"> </w:t>
      </w:r>
      <w:r w:rsidR="00B7272C">
        <w:t>c</w:t>
      </w:r>
      <w:r>
        <w:t xml:space="preserve">reate a SQL login matching the credentials in the web.config of the web application. </w:t>
      </w:r>
      <w:r w:rsidR="00B7272C">
        <w:t>The database already contains the 20,000 logins referred to in the video.</w:t>
      </w:r>
    </w:p>
    <w:p w:rsidR="00B7272C" w:rsidRPr="006E3099" w:rsidRDefault="00361289" w:rsidP="00456E10">
      <w:r>
        <w:t xml:space="preserve">The “after” folder contains </w:t>
      </w:r>
      <w:r w:rsidR="00E26FF5">
        <w:t xml:space="preserve">the </w:t>
      </w:r>
      <w:r w:rsidR="00B7272C">
        <w:t xml:space="preserve">extracted membership accounts in </w:t>
      </w:r>
      <w:r w:rsidR="00B7272C" w:rsidRPr="00B7272C">
        <w:t>MembershipAccounts.txt</w:t>
      </w:r>
      <w:r w:rsidR="00B7272C">
        <w:t xml:space="preserve"> and the password dictionary named </w:t>
      </w:r>
      <w:r w:rsidR="00B7272C" w:rsidRPr="00B7272C">
        <w:t>hashkiller.com.dic</w:t>
      </w:r>
      <w:r w:rsidR="00B7272C">
        <w:t xml:space="preserve">. It also includes the </w:t>
      </w:r>
      <w:r w:rsidR="00B7272C">
        <w:t>DPAPI symmetric encryption example.</w:t>
      </w:r>
      <w:bookmarkStart w:id="0" w:name="_GoBack"/>
      <w:bookmarkEnd w:id="0"/>
    </w:p>
    <w:sectPr w:rsidR="00B7272C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361289"/>
    <w:rsid w:val="00456E10"/>
    <w:rsid w:val="006E3099"/>
    <w:rsid w:val="00823F17"/>
    <w:rsid w:val="009021C0"/>
    <w:rsid w:val="00942F23"/>
    <w:rsid w:val="00B7272C"/>
    <w:rsid w:val="00E2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6</cp:revision>
  <dcterms:created xsi:type="dcterms:W3CDTF">2013-01-26T23:08:00Z</dcterms:created>
  <dcterms:modified xsi:type="dcterms:W3CDTF">2013-03-25T22:22:00Z</dcterms:modified>
</cp:coreProperties>
</file>