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 </w:t>
      </w:r>
      <w:r w:rsidRPr="00000000" w:rsidR="00000000" w:rsidDel="00000000">
        <w:rPr>
          <w:sz w:val="28"/>
          <w:rtl w:val="0"/>
        </w:rPr>
        <w:t xml:space="preserve">Hoofdstuk2. Op zoek naar een spijkerbroek</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2.1 De vraag naar spijkerbroeken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Of een consument iets koopt, is mede afhankelijk van de prijs. Dit hangt samen met de hoeveelheid die een consument voor een prijs kan kopen. Het verband kan in een functie worden weergeven met Qv = gevraagde hoeveelheid en P= prijs -&gt; Qv= aP + b.</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Deze vergelijking is een individuele vraagfunctie of een individuele vraagvergelijking. In een grafiek staat op de horizontale as de gevraagde hoeveelheid en op de verticale as de prijs. De lijn is de individuele vraaglijn.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Niet alleen de prijs, maar ook de smaak en het besteedbaar inkomen bepalen hoeveel de consument koopt.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Verschuiving over of langs de vraaglijn</w:t>
      </w:r>
    </w:p>
    <w:p w:rsidP="00000000" w:rsidRPr="00000000" w:rsidR="00000000" w:rsidDel="00000000" w:rsidRDefault="00000000">
      <w:pPr>
        <w:keepNext w:val="0"/>
        <w:keepLines w:val="0"/>
        <w:widowControl w:val="0"/>
        <w:contextualSpacing w:val="0"/>
      </w:pPr>
      <w:r w:rsidRPr="00000000" w:rsidR="00000000" w:rsidDel="00000000">
        <w:rPr>
          <w:rtl w:val="0"/>
        </w:rPr>
        <w:t xml:space="preserve">Als de prijs van een product daalt, koopt de consument meer. Er vindt een verschuiving plaats over (langs) de vraaglijn. </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 veronderstelling dat de andere factoren die de vraag beïnvloeden constant blijven, noemen we ceteris paribus.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Verschuiving van de vraaglijn</w:t>
      </w:r>
    </w:p>
    <w:p w:rsidP="00000000" w:rsidRPr="00000000" w:rsidR="00000000" w:rsidDel="00000000" w:rsidRDefault="00000000">
      <w:pPr>
        <w:keepNext w:val="0"/>
        <w:keepLines w:val="0"/>
        <w:widowControl w:val="0"/>
        <w:contextualSpacing w:val="0"/>
      </w:pPr>
      <w:r w:rsidRPr="00000000" w:rsidR="00000000" w:rsidDel="00000000">
        <w:rPr>
          <w:rtl w:val="0"/>
        </w:rPr>
        <w:t xml:space="preserve">We gaan er vanuit dat alleen de voorkeur of behoeft van de consument verandert. Als de voorkeur toeneemt is het gevolg dat de consument bij elke prijs meer producten wil kopen. De vraaglijn verschuift in dit geval naar rechts.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De vraaglijn verschuift ook als het inkomen van de consument verandert of al de prijzen van andere goederen veranderen. </w:t>
      </w:r>
    </w:p>
    <w:p w:rsidP="00000000" w:rsidRPr="00000000" w:rsidR="00000000" w:rsidDel="00000000" w:rsidRDefault="00000000">
      <w:pPr>
        <w:keepNext w:val="0"/>
        <w:keepLines w:val="0"/>
        <w:widowControl w:val="0"/>
        <w:contextualSpacing w:val="0"/>
      </w:pPr>
      <w:r w:rsidRPr="00000000" w:rsidR="00000000" w:rsidDel="00000000">
        <w:rPr>
          <w:rtl w:val="0"/>
        </w:rPr>
        <w:t xml:space="preserve">Goederen die elkaar vervangen zijn substitutiegoederen; goederen die elkaar aanvullen zijn complementaire goederen.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Van individuele naar collectieve vraaglijn</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 gezamenlijke vraag van alle consumenten noemen we de collectieve vraag. De collectieve vraagvergelijking geeft het verband weer tussen de prijs van een product en de totale vraag naar dat product. De collectieve vraaglijn vind je door individuele vraaglijnen samen te voegen.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2.2 Hoe sterk reageert de vraag naar producten op een prijsverandering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Om hierachter te kome gebruiken we de prijselasticiteit van de vraag (Ev). Deze wordt als volgt berekend:</w:t>
        <w:br w:type="textWrapping"/>
      </w:r>
      <m:oMath>
        <m:r>
          <w:rPr/>
          <w:t xml:space="preserve">Ev=</w:t>
        </m:r>
        <m:f>
          <m:fPr>
            <m:ctrlPr>
              <w:rPr/>
            </m:ctrlPr>
          </m:fPr>
          <m:num>
            <m:r>
              <w:rPr/>
              <w:t xml:space="preserve">procentuele verandering van de gevraagde hoeveelheid</w:t>
            </m:r>
          </m:num>
          <m:den>
            <m:r>
              <w:rPr/>
              <w:t xml:space="preserve">procentuele verandering van de prijs</w:t>
            </m:r>
          </m:den>
        </m:f>
        <m:r>
          <w:rPr/>
          <w:t xml:space="preserve">=</w:t>
        </m:r>
        <m:f>
          <m:fPr>
            <m:ctrlPr>
              <w:rPr/>
            </m:ctrlPr>
          </m:fPr>
          <m:num>
            <m:r>
              <w:rPr/>
              <w:t xml:space="preserve">gevolg</w:t>
            </m:r>
          </m:num>
          <m:den>
            <m:r>
              <w:rPr/>
              <w:t xml:space="preserve">oorzaak</w:t>
            </m:r>
          </m:den>
        </m:f>
      </m:oMath>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Welke informatie geeft de prijselasticiteit</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 de prijselasticiteit van de vraaf naar een goed kunnen de gevolgen van prijsveranderingen voor de afzet en omzet berekend worden. Door een prijsverandering kan de omzet toenemen waardoor mogelijk ook de winst stijgt. Een omzetdaling of lagere winst is ook mogelijk.</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Het minteken bij de Ev geeft een tegengesteld of negatief verband aan. Als de prijs stijgt zal de gevraagde hoeveelheid dalen en als de prijs daalt zal de gevraagde hoeveelheid stijgen. </w:t>
      </w:r>
    </w:p>
    <w:p w:rsidP="00000000" w:rsidRPr="00000000" w:rsidR="00000000" w:rsidDel="00000000" w:rsidRDefault="00000000">
      <w:pPr>
        <w:keepNext w:val="0"/>
        <w:keepLines w:val="0"/>
        <w:widowControl w:val="0"/>
        <w:contextualSpacing w:val="0"/>
      </w:pPr>
      <w:r w:rsidRPr="00000000" w:rsidR="00000000" w:rsidDel="00000000">
        <w:rPr>
          <w:rtl w:val="0"/>
        </w:rPr>
        <w:t xml:space="preserve">Is Ev &gt; 1, dan is de vraag elastisch. De procentuele vraagverandering is groter dan de procentuele prijsverandering.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Is Ev &lt; 1, da is de vraag inelastisch. De procentuele vraagverandering is kleiner dan de procentuele prijsverandering.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De prijselasticiteit van primaire en luxe goederen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Goederen die niet gemist kunnen worden, zijn primaire goederen of eerste levensbehoeften. Daarnaast bestaan er luxe goederen: goederen die niet noodzakelijk zijn voor ons levensonderhoud.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2.3 Hoe reageert de vraag naar een goed op de prijsverandering van een ander goed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Om de concurrentie tussen bedrijven te bekijken gebruik je kruiselingse prijselasticiteit van de vraag (Ek). Deze geeft weer hoe sterk de vraag naar het ene goed reageert op een prijsverandering van een ander goed. </w:t>
      </w:r>
    </w:p>
    <w:p w:rsidP="00000000" w:rsidRPr="00000000" w:rsidR="00000000" w:rsidDel="00000000" w:rsidRDefault="00000000">
      <w:pPr>
        <w:keepNext w:val="0"/>
        <w:keepLines w:val="0"/>
        <w:widowControl w:val="0"/>
        <w:contextualSpacing w:val="0"/>
      </w:pPr>
      <m:oMath>
        <m:r>
          <w:rPr/>
          <w:t xml:space="preserve">Ek = </w:t>
        </m:r>
        <m:f>
          <m:fPr>
            <m:ctrlPr>
              <w:rPr/>
            </m:ctrlPr>
          </m:fPr>
          <m:num>
            <m:r>
              <w:rPr/>
              <w:t xml:space="preserve">procentuele verandering van de gevraagde hoeveelheid van een product</w:t>
            </m:r>
          </m:num>
          <m:den>
            <m:r>
              <w:rPr/>
              <w:t xml:space="preserve">procentuele verandering van de prijs van een ander product</w:t>
            </m:r>
          </m:den>
        </m:f>
      </m:oMath>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Bij substitutiegoederen is de kruiselingse prijselasticiteit positief.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2.4 De vraag naar goederen reageert op een inkomensverandering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 inkomenselasticiteit van de vraag (Ey) wordt gebruikt om te onderzoeken hoe sterk de gevraagde hoeveelheid goederen en de gevraagde hoeveelheid andere goederen reageren op veranderingen in het besteedbaar inkomen.</w:t>
      </w:r>
    </w:p>
    <w:p w:rsidP="00000000" w:rsidRPr="00000000" w:rsidR="00000000" w:rsidDel="00000000" w:rsidRDefault="00000000">
      <w:pPr>
        <w:keepNext w:val="0"/>
        <w:keepLines w:val="0"/>
        <w:widowControl w:val="0"/>
        <w:contextualSpacing w:val="0"/>
      </w:pPr>
      <m:oMath>
        <m:r>
          <w:rPr/>
          <w:t xml:space="preserve">Ey = </w:t>
        </m:r>
        <m:f>
          <m:fPr>
            <m:ctrlPr>
              <w:rPr/>
            </m:ctrlPr>
          </m:fPr>
          <m:num>
            <m:r>
              <w:rPr/>
              <w:t xml:space="preserve">procentuele verandering van de gevraagde hoeveelheid</w:t>
            </m:r>
          </m:num>
          <m:den>
            <m:r>
              <w:rPr/>
              <w:t xml:space="preserve">procentuele verandering van het besteedbaar inkomen</w:t>
            </m:r>
          </m:den>
        </m:f>
      </m:oMath>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Normale goederen hebben een positieve inkomenselasticiteit, bij een hoger inkomen stijgt de gevraagde hoeveelheid naar dat goed. De vraag naar primaire goederen reageert niet sterk op een inkomensverandering: inkomensinelastisch. Luxe goederen hebben een hoge inkomenselasticiteit: inkomenselastisch. Luxe goederen hebben een drempelinkomen. Ook is er bij de meeste goederen een verzadigingsinkomen: vanaf een bepaald inkomen leidt een inkomensstijging niet tot een verdere toename van de gevraagde hoeveelheid.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H2 op zoek naar een spijkerbroek.docx</dc:title>
</cp:coreProperties>
</file>