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be60059e57c249758932d8c9e9157064e69038"/>
    <w:p>
      <w:pPr>
        <w:pStyle w:val="Heading1"/>
      </w:pPr>
      <w:r>
        <w:t xml:space="preserve">Apontamentos de Revisão — Ocorrências / Tratativa Parcial (oco_ocorrencia_acao)</w:t>
      </w:r>
    </w:p>
    <w:p>
      <w:pPr>
        <w:pStyle w:val="FirstParagraph"/>
      </w:pPr>
      <w:r>
        <w:rPr>
          <w:b/>
          <w:bCs/>
        </w:rPr>
        <w:t xml:space="preserve">Rodada:</w:t>
      </w:r>
      <w:r>
        <w:t xml:space="preserve"> </w:t>
      </w:r>
      <w:r>
        <w:t xml:space="preserve">01</w:t>
      </w:r>
      <w:r>
        <w:t xml:space="preserve"> </w:t>
      </w:r>
      <w:r>
        <w:rPr>
          <w:b/>
          <w:bCs/>
        </w:rPr>
        <w:t xml:space="preserve">Revisor:</w:t>
      </w:r>
      <w:r>
        <w:t xml:space="preserve"> </w:t>
      </w:r>
      <w:r>
        <w:rPr>
          <w:rStyle w:val="VerbatimChar"/>
        </w:rPr>
        <w:t xml:space="preserve">byrev</w:t>
      </w:r>
      <w:r>
        <w:t xml:space="preserve"> </w:t>
      </w:r>
      <w:r>
        <w:rPr>
          <w:b/>
          <w:bCs/>
        </w:rPr>
        <w:t xml:space="preserve">Projeto:</w:t>
      </w:r>
      <w:r>
        <w:t xml:space="preserve"> </w:t>
      </w:r>
      <w:r>
        <w:t xml:space="preserve">CeqWeb 3.0</w:t>
      </w:r>
      <w:r>
        <w:t xml:space="preserve"> </w:t>
      </w:r>
      <w:r>
        <w:rPr>
          <w:b/>
          <w:bCs/>
        </w:rPr>
        <w:t xml:space="preserve">Módulo:</w:t>
      </w:r>
      <w:r>
        <w:t xml:space="preserve"> </w:t>
      </w:r>
      <w:r>
        <w:t xml:space="preserve">Ocorrências (</w:t>
      </w:r>
      <w:r>
        <w:rPr>
          <w:rStyle w:val="VerbatimChar"/>
        </w:rPr>
        <w:t xml:space="preserve">app/Controllers/Ocorrencia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app/Entities/Ocorrencia</w:t>
      </w:r>
      <w:r>
        <w:t xml:space="preserve">)</w:t>
      </w:r>
      <w:r>
        <w:t xml:space="preserve"> </w:t>
      </w:r>
      <w:r>
        <w:rPr>
          <w:b/>
          <w:bCs/>
        </w:rPr>
        <w:t xml:space="preserve">Feature:</w:t>
      </w:r>
      <w:r>
        <w:t xml:space="preserve"> </w:t>
      </w:r>
      <w:r>
        <w:t xml:space="preserve">Tratativa Parcial (</w:t>
      </w:r>
      <w:r>
        <w:rPr>
          <w:rStyle w:val="VerbatimChar"/>
        </w:rPr>
        <w:t xml:space="preserve">oco_ocorrencia_acao</w:t>
      </w:r>
      <w:r>
        <w:t xml:space="preserve">)</w:t>
      </w:r>
      <w:r>
        <w:t xml:space="preserve"> </w:t>
      </w:r>
      <w:r>
        <w:rPr>
          <w:b/>
          <w:bCs/>
        </w:rPr>
        <w:t xml:space="preserve">Documento de referência:</w:t>
      </w:r>
      <w:r>
        <w:t xml:space="preserve"> </w:t>
      </w:r>
      <w:r>
        <w:rPr>
          <w:rStyle w:val="VerbatimChar"/>
        </w:rPr>
        <w:t xml:space="preserve">docs/desenvolvimento/ocorrencia-acao-parcial-plano.docx</w:t>
      </w:r>
      <w:r>
        <w:t xml:space="preserve"> </w:t>
      </w:r>
      <w:r>
        <w:rPr>
          <w:b/>
          <w:bCs/>
        </w:rPr>
        <w:t xml:space="preserve">Destino: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(decisão sobre itens bloqueantes) →</w:t>
      </w:r>
      <w:r>
        <w:t xml:space="preserve"> </w:t>
      </w:r>
      <w:r>
        <w:rPr>
          <w:rStyle w:val="VerbatimChar"/>
        </w:rPr>
        <w:t xml:space="preserve">bydev</w:t>
      </w:r>
      <w:r>
        <w:t xml:space="preserve"> </w:t>
      </w:r>
      <w:r>
        <w:t xml:space="preserve">(correção)</w:t>
      </w:r>
    </w:p>
    <w:p>
      <w:r>
        <w:pict>
          <v:rect style="width:0;height:1.5pt" o:hralign="center" o:hrstd="t" o:hr="t"/>
        </w:pict>
      </w:r>
    </w:p>
    <w:bookmarkStart w:id="13" w:name="bloqueantes"/>
    <w:p>
      <w:pPr>
        <w:pStyle w:val="Heading2"/>
      </w:pPr>
      <w:r>
        <w:t xml:space="preserve">1. Bloqueantes</w:t>
      </w:r>
    </w:p>
    <w:bookmarkStart w:id="9" w:name="X140cc32fb124d23e0eac51f2eff0bdaa0636da7"/>
    <w:p>
      <w:pPr>
        <w:pStyle w:val="Heading3"/>
      </w:pPr>
      <w:r>
        <w:t xml:space="preserve">Bloqueante 1 — Bug de indexação em</w:t>
      </w:r>
      <w:r>
        <w:t xml:space="preserve"> </w:t>
      </w:r>
      <w:r>
        <w:rPr>
          <w:rStyle w:val="VerbatimChar"/>
        </w:rPr>
        <w:t xml:space="preserve">stt_id</w:t>
      </w:r>
      <w:r>
        <w:t xml:space="preserve"> </w:t>
      </w:r>
      <w:r>
        <w:t xml:space="preserve">na linha adicionada via botão</w:t>
      </w:r>
      <w:r>
        <w:t xml:space="preserve"> </w:t>
      </w:r>
      <w:r>
        <w:t xml:space="preserve">“+”</w:t>
      </w:r>
    </w:p>
    <w:p>
      <w:pPr>
        <w:pStyle w:val="FirstParagraph"/>
      </w:pPr>
      <w:r>
        <w:rPr>
          <w:b/>
          <w:bCs/>
        </w:rPr>
        <w:t xml:space="preserve">Arquivo/linha:</w:t>
      </w:r>
      <w:r>
        <w:t xml:space="preserve"> </w:t>
      </w:r>
      <w:r>
        <w:rPr>
          <w:rStyle w:val="VerbatimChar"/>
        </w:rPr>
        <w:t xml:space="preserve">app/Entities/Ocorrencia/EntOcoTratativa.php:263-275</w:t>
      </w:r>
    </w:p>
    <w:p>
      <w:pPr>
        <w:pStyle w:val="BodyText"/>
      </w:pPr>
      <w:r>
        <w:rPr>
          <w:b/>
          <w:bCs/>
        </w:rPr>
        <w:t xml:space="preserve">Situação encontrada:</w:t>
      </w:r>
      <w:r>
        <w:t xml:space="preserve"> </w:t>
      </w:r>
      <w:r>
        <w:t xml:space="preserve">No bloco de montagem de linha nova via botão</w:t>
      </w:r>
      <w:r>
        <w:t xml:space="preserve"> </w:t>
      </w:r>
      <w:r>
        <w:t xml:space="preserve">“+”</w:t>
      </w:r>
      <w:r>
        <w:t xml:space="preserve"> </w:t>
      </w:r>
      <w:r>
        <w:t xml:space="preserve">(</w:t>
      </w:r>
      <w:r>
        <w:rPr>
          <w:rStyle w:val="VerbatimChar"/>
        </w:rPr>
        <w:t xml:space="preserve">$dados === null</w:t>
      </w:r>
      <w:r>
        <w:t xml:space="preserve">), o campo</w:t>
      </w:r>
      <w:r>
        <w:t xml:space="preserve"> </w:t>
      </w:r>
      <w:r>
        <w:rPr>
          <w:rStyle w:val="VerbatimChar"/>
        </w:rPr>
        <w:t xml:space="preserve">stt_id</w:t>
      </w:r>
      <w:r>
        <w:t xml:space="preserve"> </w:t>
      </w:r>
      <w:r>
        <w:t xml:space="preserve">(Alterar Status) tem</w:t>
      </w:r>
      <w:r>
        <w:t xml:space="preserve"> </w:t>
      </w:r>
      <w:r>
        <w:rPr>
          <w:rStyle w:val="VerbatimChar"/>
        </w:rPr>
        <w:t xml:space="preserve">$config = [];</w:t>
      </w:r>
      <w:r>
        <w:t xml:space="preserve"> </w:t>
      </w:r>
      <w:r>
        <w:t xml:space="preserve">resetado antes de montar o select, sem redefinir</w:t>
      </w:r>
      <w:r>
        <w:t xml:space="preserve"> </w:t>
      </w:r>
      <w:r>
        <w:rPr>
          <w:rStyle w:val="VerbatimChar"/>
        </w:rPr>
        <w:t xml:space="preserve">$config['Ordem'] = $pos</w:t>
      </w:r>
      <w:r>
        <w:t xml:space="preserve">. Todos os outros campos do mesmo bloco (</w:t>
      </w:r>
      <w:r>
        <w:rPr>
          <w:rStyle w:val="VerbatimChar"/>
        </w:rPr>
        <w:t xml:space="preserve">tpa_id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tmo_id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tel_id</w:t>
      </w:r>
      <w:r>
        <w:t xml:space="preserve">) preservam o</w:t>
      </w:r>
      <w:r>
        <w:t xml:space="preserve"> </w:t>
      </w:r>
      <w:r>
        <w:rPr>
          <w:rStyle w:val="VerbatimChar"/>
        </w:rPr>
        <w:t xml:space="preserve">Ordem</w:t>
      </w:r>
      <w:r>
        <w:t xml:space="preserve"> </w:t>
      </w:r>
      <w:r>
        <w:t xml:space="preserve">porque reaproveitam o</w:t>
      </w:r>
      <w:r>
        <w:t xml:space="preserve"> </w:t>
      </w:r>
      <w:r>
        <w:rPr>
          <w:rStyle w:val="VerbatimChar"/>
        </w:rPr>
        <w:t xml:space="preserve">$config</w:t>
      </w:r>
      <w:r>
        <w:t xml:space="preserve"> </w:t>
      </w:r>
      <w:r>
        <w:t xml:space="preserve">anterior; apenas</w:t>
      </w:r>
      <w:r>
        <w:t xml:space="preserve"> </w:t>
      </w:r>
      <w:r>
        <w:rPr>
          <w:rStyle w:val="VerbatimChar"/>
        </w:rPr>
        <w:t xml:space="preserve">stt_id</w:t>
      </w:r>
      <w:r>
        <w:t xml:space="preserve"> </w:t>
      </w:r>
      <w:r>
        <w:t xml:space="preserve">esquece essa atribuição.</w:t>
      </w:r>
    </w:p>
    <w:p>
      <w:pPr>
        <w:pStyle w:val="BodyText"/>
      </w:pPr>
      <w:r>
        <w:rPr>
          <w:b/>
          <w:bCs/>
        </w:rPr>
        <w:t xml:space="preserve">Consequência:</w:t>
      </w:r>
      <w:r>
        <w:t xml:space="preserve"> </w:t>
      </w:r>
      <w:r>
        <w:t xml:space="preserve">O campo é renderizado como</w:t>
      </w:r>
      <w:r>
        <w:t xml:space="preserve"> </w:t>
      </w:r>
      <w:r>
        <w:rPr>
          <w:rStyle w:val="VerbatimChar"/>
        </w:rPr>
        <w:t xml:space="preserve">stt_id</w:t>
      </w:r>
      <w:r>
        <w:t xml:space="preserve"> </w:t>
      </w:r>
      <w:r>
        <w:t xml:space="preserve">(escalar), e não como</w:t>
      </w:r>
      <w:r>
        <w:t xml:space="preserve"> </w:t>
      </w:r>
      <w:r>
        <w:rPr>
          <w:rStyle w:val="VerbatimChar"/>
        </w:rPr>
        <w:t xml:space="preserve">stt_id[$pos]</w:t>
      </w:r>
      <w:r>
        <w:t xml:space="preserve">. Em</w:t>
      </w:r>
      <w:r>
        <w:t xml:space="preserve"> </w:t>
      </w:r>
      <w:r>
        <w:rPr>
          <w:rStyle w:val="VerbatimChar"/>
        </w:rPr>
        <w:t xml:space="preserve">OcoTrataOcorrencia::montaAcoesManuais()</w:t>
      </w:r>
      <w:r>
        <w:t xml:space="preserve">, a expressão</w:t>
      </w:r>
      <w:r>
        <w:t xml:space="preserve"> </w:t>
      </w:r>
      <w:r>
        <w:rPr>
          <w:rStyle w:val="VerbatimChar"/>
        </w:rPr>
        <w:t xml:space="preserve">$sttIds[$pos] ?? null</w:t>
      </w:r>
      <w:r>
        <w:t xml:space="preserve"> </w:t>
      </w:r>
      <w:r>
        <w:t xml:space="preserve">faz</w:t>
      </w:r>
      <w:r>
        <w:t xml:space="preserve"> </w:t>
      </w:r>
      <w:r>
        <w:rPr>
          <w:i/>
          <w:iCs/>
        </w:rPr>
        <w:t xml:space="preserve">string offset access</w:t>
      </w:r>
      <w:r>
        <w:t xml:space="preserve"> </w:t>
      </w:r>
      <w:r>
        <w:t xml:space="preserve">sobre um valor escalar (não array), retornando um caractere aleatório da string em vez de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ou do valor correto — corrompendo silenciosamente o</w:t>
      </w:r>
      <w:r>
        <w:t xml:space="preserve"> </w:t>
      </w:r>
      <w:r>
        <w:rPr>
          <w:rStyle w:val="VerbatimChar"/>
        </w:rPr>
        <w:t xml:space="preserve">stt_id</w:t>
      </w:r>
      <w:r>
        <w:t xml:space="preserve"> </w:t>
      </w:r>
      <w:r>
        <w:t xml:space="preserve">de qualquer ação</w:t>
      </w:r>
      <w:r>
        <w:t xml:space="preserve"> </w:t>
      </w:r>
      <w:r>
        <w:t xml:space="preserve">“Alterar Status”</w:t>
      </w:r>
      <w:r>
        <w:t xml:space="preserve"> </w:t>
      </w:r>
      <w:r>
        <w:t xml:space="preserve">adicionada via botão</w:t>
      </w:r>
      <w:r>
        <w:t xml:space="preserve"> </w:t>
      </w:r>
      <w:r>
        <w:t xml:space="preserve">“+”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Xda5cf38743d30764ac0324ee3041fdb9568bd0d"/>
    <w:p>
      <w:pPr>
        <w:pStyle w:val="Heading3"/>
      </w:pPr>
      <w:r>
        <w:t xml:space="preserve">Bloqueante 2 — Regressão em</w:t>
      </w:r>
      <w:r>
        <w:t xml:space="preserve"> </w:t>
      </w:r>
      <w:r>
        <w:rPr>
          <w:rStyle w:val="VerbatimChar"/>
        </w:rPr>
        <w:t xml:space="preserve">OcoOcorrencia::show()</w:t>
      </w:r>
      <w:r>
        <w:t xml:space="preserve"> </w:t>
      </w:r>
      <w:r>
        <w:t xml:space="preserve">(tela de consulta)</w:t>
      </w:r>
    </w:p>
    <w:p>
      <w:pPr>
        <w:pStyle w:val="FirstParagraph"/>
      </w:pPr>
      <w:r>
        <w:rPr>
          <w:b/>
          <w:bCs/>
        </w:rPr>
        <w:t xml:space="preserve">Arquivo/linha:</w:t>
      </w:r>
      <w:r>
        <w:t xml:space="preserve"> </w:t>
      </w:r>
      <w:r>
        <w:rPr>
          <w:rStyle w:val="VerbatimChar"/>
        </w:rPr>
        <w:t xml:space="preserve">app/Controllers/Ocorrencia/OcoOcorrencia.php::show()</w:t>
      </w:r>
      <w:r>
        <w:t xml:space="preserve"> </w:t>
      </w:r>
      <w:r>
        <w:t xml:space="preserve">(linhas 237-258)</w:t>
      </w:r>
    </w:p>
    <w:p>
      <w:pPr>
        <w:pStyle w:val="BodyText"/>
      </w:pPr>
      <w:r>
        <w:rPr>
          <w:b/>
          <w:bCs/>
        </w:rPr>
        <w:t xml:space="preserve">Situação encontrada:</w:t>
      </w:r>
      <w:r>
        <w:t xml:space="preserve"> </w:t>
      </w:r>
      <w:r>
        <w:t xml:space="preserve">Essa tela de consulta (somente leitura) não constava na lista de arquivos alterados pelo plano aprovado, mas é afetada indiretamente pela mudança:</w:t>
      </w:r>
    </w:p>
    <w:p>
      <w:pPr>
        <w:pStyle w:val="Compact"/>
        <w:numPr>
          <w:ilvl w:val="0"/>
          <w:numId w:val="1001"/>
        </w:numPr>
      </w:pPr>
      <w:r>
        <w:t xml:space="preserve">Ainda usa</w:t>
      </w:r>
      <w:r>
        <w:t xml:space="preserve"> </w:t>
      </w:r>
      <w:r>
        <w:rPr>
          <w:rStyle w:val="VerbatimChar"/>
        </w:rPr>
        <w:t xml:space="preserve">$this-&gt;ocorrencia-&gt;getAcoesFinalizar($id)</w:t>
      </w:r>
      <w:r>
        <w:t xml:space="preserve"> </w:t>
      </w:r>
      <w:r>
        <w:t xml:space="preserve">— que faz JOIN com o catálogo</w:t>
      </w:r>
      <w:r>
        <w:t xml:space="preserve"> </w:t>
      </w:r>
      <w:r>
        <w:rPr>
          <w:rStyle w:val="VerbatimChar"/>
        </w:rPr>
        <w:t xml:space="preserve">oco_subt_ocorrencia_acao</w:t>
      </w:r>
      <w:r>
        <w:t xml:space="preserve"> </w:t>
      </w:r>
      <w:r>
        <w:t xml:space="preserve">e não reflete a nova tabela</w:t>
      </w:r>
      <w:r>
        <w:t xml:space="preserve"> </w:t>
      </w:r>
      <w:r>
        <w:rPr>
          <w:rStyle w:val="VerbatimChar"/>
        </w:rPr>
        <w:t xml:space="preserve">oco_ocorrencia_acao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Chama</w:t>
      </w:r>
      <w:r>
        <w:t xml:space="preserve"> </w:t>
      </w:r>
      <w:r>
        <w:rPr>
          <w:rStyle w:val="VerbatimChar"/>
        </w:rPr>
        <w:t xml:space="preserve">$entity-&gt;defCamposAcao($acao)</w:t>
      </w:r>
      <w:r>
        <w:t xml:space="preserve"> </w:t>
      </w:r>
      <w:r>
        <w:t xml:space="preserve">sem o parâmetro</w:t>
      </w:r>
      <w:r>
        <w:t xml:space="preserve"> </w:t>
      </w:r>
      <w:r>
        <w:rPr>
          <w:rStyle w:val="VerbatimChar"/>
        </w:rPr>
        <w:t xml:space="preserve">$pos</w:t>
      </w:r>
      <w:r>
        <w:t xml:space="preserve"> </w:t>
      </w:r>
      <w:r>
        <w:t xml:space="preserve">(sempre</w:t>
      </w:r>
      <w:r>
        <w:t xml:space="preserve"> </w:t>
      </w:r>
      <w:r>
        <w:rPr>
          <w:rStyle w:val="VerbatimChar"/>
        </w:rPr>
        <w:t xml:space="preserve">0</w:t>
      </w:r>
      <w:r>
        <w:t xml:space="preserve">), causando colisão de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/</w:t>
      </w:r>
      <w:r>
        <w:rPr>
          <w:rStyle w:val="VerbatimChar"/>
        </w:rPr>
        <w:t xml:space="preserve">id</w:t>
      </w:r>
      <w:r>
        <w:t xml:space="preserve"> </w:t>
      </w:r>
      <w:r>
        <w:t xml:space="preserve">entre ações.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defCamposAcao()</w:t>
      </w:r>
      <w:r>
        <w:t xml:space="preserve"> </w:t>
      </w:r>
      <w:r>
        <w:t xml:space="preserve">unificada decide leitura-only exclusivamente com base em</w:t>
      </w:r>
      <w:r>
        <w:t xml:space="preserve"> </w:t>
      </w:r>
      <w:r>
        <w:rPr>
          <w:rStyle w:val="VerbatimChar"/>
        </w:rPr>
        <w:t xml:space="preserve">$dados-&gt;oac_executada === 'S'</w:t>
      </w:r>
      <w:r>
        <w:t xml:space="preserve">. Como as linhas retornadas por</w:t>
      </w:r>
      <w:r>
        <w:t xml:space="preserve"> </w:t>
      </w:r>
      <w:r>
        <w:rPr>
          <w:rStyle w:val="VerbatimChar"/>
        </w:rPr>
        <w:t xml:space="preserve">getAcoesFinalizar()</w:t>
      </w:r>
      <w:r>
        <w:t xml:space="preserve"> </w:t>
      </w:r>
      <w:r>
        <w:t xml:space="preserve">(catálogo) não possuem essa coluna, o valor é sempre falso.</w:t>
      </w:r>
    </w:p>
    <w:p>
      <w:pPr>
        <w:pStyle w:val="FirstParagraph"/>
      </w:pPr>
      <w:r>
        <w:rPr>
          <w:b/>
          <w:bCs/>
        </w:rPr>
        <w:t xml:space="preserve">Consequência:</w:t>
      </w:r>
      <w:r>
        <w:t xml:space="preserve"> </w:t>
      </w:r>
      <w:r>
        <w:t xml:space="preserve">A tela</w:t>
      </w:r>
      <w:r>
        <w:t xml:space="preserve"> </w:t>
      </w:r>
      <w:r>
        <w:rPr>
          <w:rStyle w:val="VerbatimChar"/>
        </w:rPr>
        <w:t xml:space="preserve">show()</w:t>
      </w:r>
      <w:r>
        <w:t xml:space="preserve"> </w:t>
      </w:r>
      <w:r>
        <w:t xml:space="preserve">passa a renderizar checkbox</w:t>
      </w:r>
      <w:r>
        <w:t xml:space="preserve"> </w:t>
      </w:r>
      <w:r>
        <w:t xml:space="preserve">“Executar agora”</w:t>
      </w:r>
      <w:r>
        <w:t xml:space="preserve"> </w:t>
      </w:r>
      <w:r>
        <w:t xml:space="preserve">e selects editáveis para uma ocorrência já tratada, e nunca reflete o estado real de execução por ação.</w:t>
      </w:r>
    </w:p>
    <w:p>
      <w:pPr>
        <w:pStyle w:val="BodyText"/>
      </w:pPr>
      <w:r>
        <w:rPr>
          <w:b/>
          <w:bCs/>
        </w:rPr>
        <w:t xml:space="preserve">Decisão necessária:</w:t>
      </w:r>
      <w:r>
        <w:t xml:space="preserve"> </w:t>
      </w:r>
      <w:r>
        <w:rPr>
          <w:rStyle w:val="VerbatimChar"/>
        </w:rPr>
        <w:t xml:space="preserve">show()</w:t>
      </w:r>
      <w:r>
        <w:t xml:space="preserve"> </w:t>
      </w:r>
      <w:r>
        <w:t xml:space="preserve">precisa migrar para</w:t>
      </w:r>
      <w:r>
        <w:t xml:space="preserve"> </w:t>
      </w:r>
      <w:r>
        <w:rPr>
          <w:rStyle w:val="VerbatimChar"/>
        </w:rPr>
        <w:t xml:space="preserve">OcorreOcorrenciaAcaoModel</w:t>
      </w:r>
      <w:r>
        <w:t xml:space="preserve"> </w:t>
      </w:r>
      <w:r>
        <w:t xml:space="preserve">(como</w:t>
      </w:r>
      <w:r>
        <w:t xml:space="preserve"> </w:t>
      </w:r>
      <w:r>
        <w:rPr>
          <w:rStyle w:val="VerbatimChar"/>
        </w:rPr>
        <w:t xml:space="preserve">finalizar()</w:t>
      </w:r>
      <w:r>
        <w:t xml:space="preserve"> </w:t>
      </w:r>
      <w:r>
        <w:t xml:space="preserve">já fez), ou</w:t>
      </w:r>
      <w:r>
        <w:t xml:space="preserve"> </w:t>
      </w:r>
      <w:r>
        <w:rPr>
          <w:rStyle w:val="VerbatimChar"/>
        </w:rPr>
        <w:t xml:space="preserve">defCamposAcao()</w:t>
      </w:r>
      <w:r>
        <w:t xml:space="preserve"> </w:t>
      </w:r>
      <w:r>
        <w:t xml:space="preserve">precisa receber um flag explícito de somente-leitura, independente de</w:t>
      </w:r>
      <w:r>
        <w:t xml:space="preserve"> </w:t>
      </w:r>
      <w:r>
        <w:rPr>
          <w:rStyle w:val="VerbatimChar"/>
        </w:rPr>
        <w:t xml:space="preserve">oac_executada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1b40cdf9e1f2536dcf56c49c332e3b9e709f413"/>
    <w:p>
      <w:pPr>
        <w:pStyle w:val="Heading3"/>
      </w:pPr>
      <w:r>
        <w:t xml:space="preserve">Bloqueante 3 — Falha em uma ação da rodada aborta a persistência de todas as demais</w:t>
      </w:r>
    </w:p>
    <w:p>
      <w:pPr>
        <w:pStyle w:val="FirstParagraph"/>
      </w:pPr>
      <w:r>
        <w:rPr>
          <w:b/>
          <w:bCs/>
        </w:rPr>
        <w:t xml:space="preserve">Arquivo/linha:</w:t>
      </w:r>
      <w:r>
        <w:t xml:space="preserve"> </w:t>
      </w:r>
      <w:r>
        <w:rPr>
          <w:rStyle w:val="VerbatimChar"/>
        </w:rPr>
        <w:t xml:space="preserve">app/Controllers/Ocorrencia/OcoTrataOcorrencia.php::store()</w:t>
      </w:r>
    </w:p>
    <w:p>
      <w:pPr>
        <w:pStyle w:val="BodyText"/>
      </w:pPr>
      <w:r>
        <w:rPr>
          <w:b/>
          <w:bCs/>
        </w:rPr>
        <w:t xml:space="preserve">Situação encontrada:</w:t>
      </w:r>
      <w:r>
        <w:t xml:space="preserve"> </w:t>
      </w:r>
      <w:r>
        <w:t xml:space="preserve">O Passo 2 (execução das ações) roda todas as ações da rodada fora de qualquer transação. Se qualquer uma delas falhar, o Passo 3 inteiro (persistência) é pulado — nenhuma linha é marcada como executada, mesmo aquela que já produziu efeito real no mundo externo (ex.: movimentação de estoque já gerada).</w:t>
      </w:r>
    </w:p>
    <w:p>
      <w:pPr>
        <w:pStyle w:val="BodyText"/>
      </w:pPr>
      <w:r>
        <w:rPr>
          <w:b/>
          <w:bCs/>
        </w:rPr>
        <w:t xml:space="preserve">Consequência:</w:t>
      </w:r>
      <w:r>
        <w:t xml:space="preserve"> </w:t>
      </w:r>
      <w:r>
        <w:t xml:space="preserve">Em um retry da tratativa, a ação que já rodou executa novamente.</w:t>
      </w:r>
      <w:r>
        <w:t xml:space="preserve"> </w:t>
      </w:r>
      <w:r>
        <w:rPr>
          <w:rStyle w:val="VerbatimChar"/>
        </w:rPr>
        <w:t xml:space="preserve">gerarMovimentacao()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geraMovimentoRequisicoes()</w:t>
      </w:r>
      <w:r>
        <w:t xml:space="preserve"> </w:t>
      </w:r>
      <w:r>
        <w:t xml:space="preserve">não são idempotentes (ao contrário de</w:t>
      </w:r>
      <w:r>
        <w:t xml:space="preserve"> </w:t>
      </w:r>
      <w:r>
        <w:rPr>
          <w:rStyle w:val="VerbatimChar"/>
        </w:rPr>
        <w:t xml:space="preserve">gerarNotificacaoDesvio()</w:t>
      </w:r>
      <w:r>
        <w:t xml:space="preserve">, que já verifica duplicidade), gerando movimentação de estoque duplicada.</w:t>
      </w:r>
    </w:p>
    <w:p>
      <w:pPr>
        <w:pStyle w:val="BodyText"/>
      </w:pPr>
      <w:r>
        <w:rPr>
          <w:b/>
          <w:bCs/>
        </w:rPr>
        <w:t xml:space="preserve">Observação de risco:</w:t>
      </w:r>
      <w:r>
        <w:t xml:space="preserve"> </w:t>
      </w:r>
      <w:r>
        <w:t xml:space="preserve">esse risco é novo/agravado pela mudança — antes o modelo assumia 1 ação por ocorrência (baixa chance de mistura sucesso/erro no mesmo submit); agora múltiplas ações rodam juntas rotineiramente.</w:t>
      </w:r>
    </w:p>
    <w:p>
      <w:r>
        <w:pict>
          <v:rect style="width:0;height:1.5pt" o:hralign="center" o:hrstd="t" o:hr="t"/>
        </w:pict>
      </w:r>
    </w:p>
    <w:bookmarkEnd w:id="11"/>
    <w:bookmarkStart w:id="12" w:name="X0272e78cdca620eab9ff63b0aa4b9fe5c96cc73"/>
    <w:p>
      <w:pPr>
        <w:pStyle w:val="Heading3"/>
      </w:pPr>
      <w:r>
        <w:t xml:space="preserve">Bloqueante 4 — Escopo de transação em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 </w:t>
      </w:r>
      <w:r>
        <w:t xml:space="preserve">insuficiente (pré-existente, superfície de risco aumentada)</w:t>
      </w:r>
    </w:p>
    <w:p>
      <w:pPr>
        <w:pStyle w:val="FirstParagraph"/>
      </w:pPr>
      <w:r>
        <w:rPr>
          <w:b/>
          <w:bCs/>
        </w:rPr>
        <w:t xml:space="preserve">Arquivo/linha:</w:t>
      </w:r>
      <w:r>
        <w:t xml:space="preserve"> </w:t>
      </w:r>
      <w:r>
        <w:rPr>
          <w:rStyle w:val="VerbatimChar"/>
        </w:rPr>
        <w:t xml:space="preserve">app/Controllers/Ocorrencia/OcoTrataOcorrencia.php::store()</w:t>
      </w:r>
    </w:p>
    <w:p>
      <w:pPr>
        <w:pStyle w:val="BodyText"/>
      </w:pPr>
      <w:r>
        <w:rPr>
          <w:b/>
          <w:bCs/>
        </w:rPr>
        <w:t xml:space="preserve">Situação encontrada:</w:t>
      </w:r>
      <w:r>
        <w:t xml:space="preserve"> </w:t>
      </w:r>
      <w:r>
        <w:t xml:space="preserve">A</w:t>
      </w:r>
      <w:r>
        <w:t xml:space="preserve"> </w:t>
      </w:r>
      <w:r>
        <w:t xml:space="preserve">“transação”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\Config\Database::connect()</w:t>
      </w:r>
      <w:r>
        <w:t xml:space="preserve"> </w:t>
      </w:r>
      <w:r>
        <w:t xml:space="preserve">(grupo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) +</w:t>
      </w:r>
      <w:r>
        <w:t xml:space="preserve"> </w:t>
      </w:r>
      <w:r>
        <w:rPr>
          <w:rStyle w:val="VerbatimChar"/>
        </w:rPr>
        <w:t xml:space="preserve">transBegin()/transCommit()</w:t>
      </w:r>
      <w:r>
        <w:t xml:space="preserve">, protegendo apenas o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oco_ocorrencia</w:t>
      </w:r>
      <w:r>
        <w:t xml:space="preserve"> </w:t>
      </w:r>
      <w:r>
        <w:t xml:space="preserve">(grupo</w:t>
      </w:r>
      <w:r>
        <w:t xml:space="preserve"> </w:t>
      </w:r>
      <w:r>
        <w:rPr>
          <w:rStyle w:val="VerbatimChar"/>
        </w:rPr>
        <w:t xml:space="preserve">dbOcorrencia</w:t>
      </w:r>
      <w:r>
        <w:t xml:space="preserve">). Essa proteção já era um no-op real antes desta mudança (confirmado via</w:t>
      </w:r>
      <w:r>
        <w:t xml:space="preserve"> </w:t>
      </w:r>
      <w:r>
        <w:rPr>
          <w:rStyle w:val="VerbatimChar"/>
        </w:rPr>
        <w:t xml:space="preserve">git show d75ab01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O que mudou:</w:t>
      </w:r>
      <w:r>
        <w:t xml:space="preserve"> </w:t>
      </w:r>
      <w:r>
        <w:t xml:space="preserve">Agora, dentro desse mesmo bloco, também são feitos N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/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oco_ocorrencia_acao</w:t>
      </w:r>
      <w:r>
        <w:t xml:space="preserve"> </w:t>
      </w:r>
      <w:r>
        <w:t xml:space="preserve">(grupo</w:t>
      </w:r>
      <w:r>
        <w:t xml:space="preserve"> </w:t>
      </w:r>
      <w:r>
        <w:rPr>
          <w:rStyle w:val="VerbatimChar"/>
        </w:rPr>
        <w:t xml:space="preserve">dbOcorrencia</w:t>
      </w:r>
      <w:r>
        <w:t xml:space="preserve">) e potencialmente um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pro_sap_produto</w:t>
      </w:r>
      <w:r>
        <w:t xml:space="preserve"> </w:t>
      </w:r>
      <w:r>
        <w:t xml:space="preserve">(grupo</w:t>
      </w:r>
      <w:r>
        <w:t xml:space="preserve"> </w:t>
      </w:r>
      <w:r>
        <w:rPr>
          <w:rStyle w:val="VerbatimChar"/>
        </w:rPr>
        <w:t xml:space="preserve">dbProduto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Consequência:</w:t>
      </w:r>
      <w:r>
        <w:t xml:space="preserve"> </w:t>
      </w:r>
      <w:r>
        <w:t xml:space="preserve">Se uma exceção ocorrer no meio do loop de persistência, o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/</w:t>
      </w:r>
      <w:r>
        <w:rPr>
          <w:rStyle w:val="VerbatimChar"/>
        </w:rPr>
        <w:t xml:space="preserve">transRollback()</w:t>
      </w:r>
      <w:r>
        <w:t xml:space="preserve"> </w:t>
      </w:r>
      <w:r>
        <w:t xml:space="preserve">roda sobre a conexão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(nada a desfazer) — linhas de</w:t>
      </w:r>
      <w:r>
        <w:t xml:space="preserve"> </w:t>
      </w:r>
      <w:r>
        <w:rPr>
          <w:rStyle w:val="VerbatimChar"/>
        </w:rPr>
        <w:t xml:space="preserve">oco_ocorrencia_acao</w:t>
      </w:r>
      <w:r>
        <w:t xml:space="preserve"> </w:t>
      </w:r>
      <w:r>
        <w:t xml:space="preserve">já gravadas ficam parcialmente comprometidas (algumas executadas, outras não), sem o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final de</w:t>
      </w:r>
      <w:r>
        <w:t xml:space="preserve"> </w:t>
      </w:r>
      <w:r>
        <w:rPr>
          <w:rStyle w:val="VerbatimChar"/>
        </w:rPr>
        <w:t xml:space="preserve">oco_ocorrencia.stt_id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Sugestão levantada pelo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byrev</w:t>
      </w:r>
      <w:r>
        <w:rPr>
          <w:b/>
          <w:bCs/>
        </w:rPr>
        <w:t xml:space="preserve"> </w:t>
      </w:r>
      <w:r>
        <w:rPr>
          <w:b/>
          <w:bCs/>
        </w:rPr>
        <w:t xml:space="preserve">(não é decisão):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\Config\Database::connect('dbOcorrencia')</w:t>
      </w:r>
      <w:r>
        <w:t xml:space="preserve"> </w:t>
      </w:r>
      <w:r>
        <w:t xml:space="preserve">como escopo mínimo, cobrindo</w:t>
      </w:r>
      <w:r>
        <w:t xml:space="preserve"> </w:t>
      </w:r>
      <w:r>
        <w:rPr>
          <w:rStyle w:val="VerbatimChar"/>
        </w:rPr>
        <w:t xml:space="preserve">oco_ocorrencia_acao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oco_ocorrencia</w:t>
      </w:r>
      <w:r>
        <w:t xml:space="preserve"> </w:t>
      </w:r>
      <w:r>
        <w:t xml:space="preserve">— aceitando que</w:t>
      </w:r>
      <w:r>
        <w:t xml:space="preserve"> </w:t>
      </w:r>
      <w:r>
        <w:rPr>
          <w:rStyle w:val="VerbatimChar"/>
        </w:rPr>
        <w:t xml:space="preserve">pro_sap_produto</w:t>
      </w:r>
      <w:r>
        <w:t xml:space="preserve"> </w:t>
      </w:r>
      <w:r>
        <w:t xml:space="preserve">(grupo diferente) fica fora dessa proteção.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sugestões-de-melhoria-não-bloqueantes"/>
    <w:p>
      <w:pPr>
        <w:pStyle w:val="Heading2"/>
      </w:pPr>
      <w:r>
        <w:t xml:space="preserve">2. Sugestões de melhoria (não-bloqueantes)</w:t>
      </w:r>
    </w:p>
    <w:bookmarkStart w:id="14" w:name="X1c0a6c59a13b77514f659fee767d622d899e7ad"/>
    <w:p>
      <w:pPr>
        <w:pStyle w:val="Heading3"/>
      </w:pPr>
      <w:r>
        <w:t xml:space="preserve">Sugestão 5 — Campos editáveis na tratativa manual (alerta de governança)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app/Entities/Ocorrencia/EntOcoTratativa.php::defCamposAcao()</w:t>
      </w:r>
    </w:p>
    <w:p>
      <w:pPr>
        <w:pStyle w:val="BodyText"/>
      </w:pPr>
      <w:r>
        <w:t xml:space="preserve">Os campos</w:t>
      </w:r>
      <w:r>
        <w:t xml:space="preserve"> </w:t>
      </w:r>
      <w:r>
        <w:rPr>
          <w:rStyle w:val="VerbatimChar"/>
        </w:rPr>
        <w:t xml:space="preserve">tmo_id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stt_id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tel_id</w:t>
      </w:r>
      <w:r>
        <w:t xml:space="preserve"> </w:t>
      </w:r>
      <w:r>
        <w:t xml:space="preserve">passam a ser editáveis em linhas pendentes da tratativa manual (antes vinham fixos do catálogo). Confirmado que está de acordo com o plano aprovado — não é decisão isolada do</w:t>
      </w:r>
      <w:r>
        <w:t xml:space="preserve"> </w:t>
      </w:r>
      <w:r>
        <w:rPr>
          <w:rStyle w:val="VerbatimChar"/>
        </w:rPr>
        <w:t xml:space="preserve">bydev</w:t>
      </w:r>
      <w:r>
        <w:t xml:space="preserve">. Fica registrado o alerta de negócio: o usuário que finaliza a tratativa manual agora pode alterar esses valores por linha antes de executar. Vale confirmar se é intencional do ponto de vista de governança.</w:t>
      </w:r>
    </w:p>
    <w:bookmarkEnd w:id="14"/>
    <w:bookmarkStart w:id="15" w:name="Xd7259b3be03dbdf1961aba71a042f67ae73d45a"/>
    <w:p>
      <w:pPr>
        <w:pStyle w:val="Heading3"/>
      </w:pPr>
      <w:r>
        <w:t xml:space="preserve">Sugestão 6 — Idempotência apenas otimista em</w:t>
      </w:r>
      <w:r>
        <w:t xml:space="preserve"> </w:t>
      </w:r>
      <w:r>
        <w:rPr>
          <w:rStyle w:val="VerbatimChar"/>
        </w:rPr>
        <w:t xml:space="preserve">seedAcoes()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app/Controllers/Ocorrencia/OcoTrataOcorrencia.php::seedAcoes()</w:t>
      </w:r>
    </w:p>
    <w:p>
      <w:pPr>
        <w:pStyle w:val="BodyText"/>
      </w:pPr>
      <w:r>
        <w:t xml:space="preserve">Checa</w:t>
      </w:r>
      <w:r>
        <w:t xml:space="preserve"> </w:t>
      </w:r>
      <w:r>
        <w:rPr>
          <w:rStyle w:val="VerbatimChar"/>
        </w:rPr>
        <w:t xml:space="preserve">countAllResults()</w:t>
      </w:r>
      <w:r>
        <w:t xml:space="preserve"> </w:t>
      </w:r>
      <w:r>
        <w:t xml:space="preserve">antes de</w:t>
      </w:r>
      <w:r>
        <w:t xml:space="preserve"> </w:t>
      </w:r>
      <w:r>
        <w:rPr>
          <w:rStyle w:val="VerbatimChar"/>
        </w:rPr>
        <w:t xml:space="preserve">insertBatch()</w:t>
      </w:r>
      <w:r>
        <w:t xml:space="preserve">, sem lock nem constraint única em</w:t>
      </w:r>
      <w:r>
        <w:t xml:space="preserve"> </w:t>
      </w:r>
      <w:r>
        <w:rPr>
          <w:rStyle w:val="VerbatimChar"/>
        </w:rPr>
        <w:t xml:space="preserve">(oco_id, tpa_id)</w:t>
      </w:r>
      <w:r>
        <w:t xml:space="preserve">. Existe janela teórica de corrida entre a criação em lote (</w:t>
      </w:r>
      <w:r>
        <w:rPr>
          <w:rStyle w:val="VerbatimChar"/>
        </w:rPr>
        <w:t xml:space="preserve">gerarOcorrencias()</w:t>
      </w:r>
      <w:r>
        <w:t xml:space="preserve">) e uma abertura manual quase simultânea da tratativa, ambas vendo</w:t>
      </w:r>
      <w:r>
        <w:t xml:space="preserve"> </w:t>
      </w:r>
      <w:r>
        <w:rPr>
          <w:rStyle w:val="VerbatimChar"/>
        </w:rPr>
        <w:t xml:space="preserve">countAllResults() === 0</w:t>
      </w:r>
      <w:r>
        <w:t xml:space="preserve"> </w:t>
      </w:r>
      <w:r>
        <w:t xml:space="preserve">e duplicando o seed.</w:t>
      </w:r>
    </w:p>
    <w:p>
      <w:pPr>
        <w:pStyle w:val="BodyText"/>
      </w:pPr>
      <w:r>
        <w:rPr>
          <w:b/>
          <w:bCs/>
        </w:rPr>
        <w:t xml:space="preserve">Sugestão:</w:t>
      </w:r>
      <w:r>
        <w:t xml:space="preserve"> </w:t>
      </w:r>
      <w:r>
        <w:t xml:space="preserve">índice único em</w:t>
      </w:r>
      <w:r>
        <w:t xml:space="preserve"> </w:t>
      </w:r>
      <w:r>
        <w:rPr>
          <w:rStyle w:val="VerbatimChar"/>
        </w:rPr>
        <w:t xml:space="preserve">(oco_id, tpa_id)</w:t>
      </w:r>
      <w:r>
        <w:t xml:space="preserve"> </w:t>
      </w:r>
      <w:r>
        <w:t xml:space="preserve">ou lock explícito.</w:t>
      </w:r>
    </w:p>
    <w:bookmarkEnd w:id="15"/>
    <w:bookmarkStart w:id="16" w:name="X40eb764e001695b1ce5fa1c57ceeb452591f052"/>
    <w:p>
      <w:pPr>
        <w:pStyle w:val="Heading3"/>
      </w:pPr>
      <w:r>
        <w:t xml:space="preserve">Sugestão 7 — Falta checagem de duplicidade de</w:t>
      </w:r>
      <w:r>
        <w:t xml:space="preserve"> </w:t>
      </w:r>
      <w:r>
        <w:rPr>
          <w:rStyle w:val="VerbatimChar"/>
        </w:rPr>
        <w:t xml:space="preserve">tpa_id</w:t>
      </w:r>
      <w:r>
        <w:t xml:space="preserve"> </w:t>
      </w:r>
      <w:r>
        <w:t xml:space="preserve">em linha ad-hoc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app/Controllers/Ocorrencia/OcoTrataOcorrencia.php::montaAcoesManuais()</w:t>
      </w:r>
    </w:p>
    <w:p>
      <w:pPr>
        <w:pStyle w:val="BodyText"/>
      </w:pPr>
      <w:r>
        <w:t xml:space="preserve">A linha ad-hoc (adicionada via botão</w:t>
      </w:r>
      <w:r>
        <w:t xml:space="preserve"> </w:t>
      </w:r>
      <w:r>
        <w:t xml:space="preserve">“+”</w:t>
      </w:r>
      <w:r>
        <w:t xml:space="preserve">) não checa duplicidade de</w:t>
      </w:r>
      <w:r>
        <w:t xml:space="preserve"> </w:t>
      </w:r>
      <w:r>
        <w:rPr>
          <w:rStyle w:val="VerbatimChar"/>
        </w:rPr>
        <w:t xml:space="preserve">tpa_id</w:t>
      </w:r>
      <w:r>
        <w:t xml:space="preserve"> </w:t>
      </w:r>
      <w:r>
        <w:t xml:space="preserve">contra o catálogo já semeado — a defesa de duplicidade atual só cobre a mesma rodada. Um usuário pode escolher, na linha nova, um</w:t>
      </w:r>
      <w:r>
        <w:t xml:space="preserve"> </w:t>
      </w:r>
      <w:r>
        <w:rPr>
          <w:rStyle w:val="VerbatimChar"/>
        </w:rPr>
        <w:t xml:space="preserve">tpa_id</w:t>
      </w:r>
      <w:r>
        <w:t xml:space="preserve"> </w:t>
      </w:r>
      <w:r>
        <w:t xml:space="preserve">que já existe como linha pendente do seed, resultando em duas linhas para o mesmo</w:t>
      </w:r>
      <w:r>
        <w:t xml:space="preserve"> </w:t>
      </w:r>
      <w:r>
        <w:rPr>
          <w:rStyle w:val="VerbatimChar"/>
        </w:rPr>
        <w:t xml:space="preserve">tpa_id</w:t>
      </w:r>
      <w:r>
        <w:t xml:space="preserve"> </w:t>
      </w:r>
      <w:r>
        <w:t xml:space="preserve">na mesma ocorrência (uma do seed ainda pendente, outra nova já executada).</w:t>
      </w:r>
    </w:p>
    <w:bookmarkEnd w:id="16"/>
    <w:bookmarkStart w:id="17" w:name="X58790253a271dbbb37f69041099e679a0d50cd7"/>
    <w:p>
      <w:pPr>
        <w:pStyle w:val="Heading3"/>
      </w:pPr>
      <w:r>
        <w:t xml:space="preserve">Sugestão 8 — Comentário desatualizado (limpeza, não funcional)</w:t>
      </w:r>
    </w:p>
    <w:p>
      <w:pPr>
        <w:pStyle w:val="FirstParagraph"/>
      </w:pPr>
      <w:r>
        <w:rPr>
          <w:b/>
          <w:bCs/>
        </w:rPr>
        <w:t xml:space="preserve">Arquivo/linha:</w:t>
      </w:r>
      <w:r>
        <w:t xml:space="preserve"> </w:t>
      </w:r>
      <w:r>
        <w:rPr>
          <w:rStyle w:val="VerbatimChar"/>
        </w:rPr>
        <w:t xml:space="preserve">public/assets/jscript/my_ocorrencia.js:115</w:t>
      </w:r>
      <w:r>
        <w:t xml:space="preserve"> </w:t>
      </w:r>
      <w:r>
        <w:t xml:space="preserve">(arquivo não alterado nesta feature)</w:t>
      </w:r>
    </w:p>
    <w:p>
      <w:pPr>
        <w:pStyle w:val="BodyText"/>
      </w:pPr>
      <w:r>
        <w:t xml:space="preserve">Comentário desatualizado em</w:t>
      </w:r>
      <w:r>
        <w:t xml:space="preserve"> </w:t>
      </w:r>
      <w:r>
        <w:rPr>
          <w:rStyle w:val="VerbatimChar"/>
        </w:rPr>
        <w:t xml:space="preserve">adicionaAcaoExtra()</w:t>
      </w:r>
      <w:r>
        <w:t xml:space="preserve">, cita a URL</w:t>
      </w:r>
      <w:r>
        <w:t xml:space="preserve"> </w:t>
      </w:r>
      <w:r>
        <w:rPr>
          <w:rStyle w:val="VerbatimChar"/>
        </w:rPr>
        <w:t xml:space="preserve">OcoTrataOcorrencia/addCampoAcaoExtra/&lt;oco_id&gt;</w:t>
      </w:r>
      <w:r>
        <w:t xml:space="preserve">, mas o método real é</w:t>
      </w:r>
      <w:r>
        <w:t xml:space="preserve"> </w:t>
      </w:r>
      <w:r>
        <w:rPr>
          <w:rStyle w:val="VerbatimChar"/>
        </w:rPr>
        <w:t xml:space="preserve">addCampoAcao</w:t>
      </w:r>
      <w:r>
        <w:t xml:space="preserve">. Não é bug funcional, apenas limpeza de comentário.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73fb346bed047ce98df54a7f5853445d07459ca"/>
    <w:p>
      <w:pPr>
        <w:pStyle w:val="Heading2"/>
      </w:pPr>
      <w:r>
        <w:t xml:space="preserve">3. Itens verificados e aprovados (sem pendência)</w:t>
      </w:r>
    </w:p>
    <w:p>
      <w:pPr>
        <w:pStyle w:val="FirstParagraph"/>
      </w:pPr>
      <w:r>
        <w:t xml:space="preserve">Itens abaixo foram checados pelo</w:t>
      </w:r>
      <w:r>
        <w:t xml:space="preserve"> </w:t>
      </w:r>
      <w:r>
        <w:rPr>
          <w:rStyle w:val="VerbatimChar"/>
        </w:rPr>
        <w:t xml:space="preserve">byrev</w:t>
      </w:r>
      <w:r>
        <w:t xml:space="preserve"> </w:t>
      </w:r>
      <w:r>
        <w:t xml:space="preserve">e estão conformes com o documento de desenvolvimento aprovado e com os padrões de</w:t>
      </w:r>
      <w:r>
        <w:t xml:space="preserve"> </w:t>
      </w:r>
      <w:r>
        <w:rPr>
          <w:rStyle w:val="VerbatimChar"/>
        </w:rPr>
        <w:t xml:space="preserve">docs/referencia/</w:t>
      </w:r>
      <w:r>
        <w:t xml:space="preserve"> </w:t>
      </w:r>
      <w:r>
        <w:t xml:space="preserve">— registrados para completude da revisão:</w:t>
      </w:r>
    </w:p>
    <w:p>
      <w:pPr>
        <w:pStyle w:val="Compact"/>
        <w:numPr>
          <w:ilvl w:val="0"/>
          <w:numId w:val="1002"/>
        </w:numPr>
      </w:pPr>
      <w:r>
        <w:t xml:space="preserve">Migration</w:t>
      </w:r>
      <w:r>
        <w:t xml:space="preserve"> </w:t>
      </w:r>
      <w:r>
        <w:rPr>
          <w:rStyle w:val="VerbatimChar"/>
        </w:rPr>
        <w:t xml:space="preserve">2026-08-10-000001_OcoOcorrenciaAcao.php</w:t>
      </w:r>
      <w:r>
        <w:t xml:space="preserve">:</w:t>
      </w:r>
      <w:r>
        <w:t xml:space="preserve"> </w:t>
      </w:r>
      <w:r>
        <w:rPr>
          <w:rStyle w:val="VerbatimChar"/>
        </w:rPr>
        <w:t xml:space="preserve">tel_id</w:t>
      </w:r>
      <w:r>
        <w:t xml:space="preserve">/</w:t>
      </w:r>
      <w:r>
        <w:rPr>
          <w:rStyle w:val="VerbatimChar"/>
        </w:rPr>
        <w:t xml:space="preserve">mod_id</w:t>
      </w:r>
      <w:r>
        <w:t xml:space="preserve">/</w:t>
      </w:r>
      <w:r>
        <w:rPr>
          <w:rStyle w:val="VerbatimChar"/>
        </w:rPr>
        <w:t xml:space="preserve">cor_id</w:t>
      </w:r>
      <w:r>
        <w:t xml:space="preserve"> </w:t>
      </w:r>
      <w:r>
        <w:t xml:space="preserve">do status</w:t>
      </w:r>
      <w:r>
        <w:t xml:space="preserve"> </w:t>
      </w:r>
      <w:r>
        <w:t xml:space="preserve">“Parcialmente Tratada”</w:t>
      </w:r>
      <w:r>
        <w:t xml:space="preserve"> </w:t>
      </w:r>
      <w:r>
        <w:t xml:space="preserve">resolvidos via consulta dinâmica em runtime (sem hardcode). Idempotente.</w:t>
      </w:r>
    </w:p>
    <w:p>
      <w:pPr>
        <w:pStyle w:val="Compact"/>
        <w:numPr>
          <w:ilvl w:val="0"/>
          <w:numId w:val="1002"/>
        </w:numPr>
      </w:pPr>
      <w:r>
        <w:t xml:space="preserve">Troca de</w:t>
      </w:r>
      <w:r>
        <w:t xml:space="preserve"> </w:t>
      </w:r>
      <w:r>
        <w:rPr>
          <w:rStyle w:val="VerbatimChar"/>
        </w:rPr>
        <w:t xml:space="preserve">OcorreSubtOcorrenciaModel::getTelas()</w:t>
      </w:r>
      <w:r>
        <w:t xml:space="preserve"> </w:t>
      </w:r>
      <w:r>
        <w:t xml:space="preserve">(inexistente) para</w:t>
      </w:r>
      <w:r>
        <w:t xml:space="preserve"> </w:t>
      </w:r>
      <w:r>
        <w:rPr>
          <w:rStyle w:val="VerbatimChar"/>
        </w:rPr>
        <w:t xml:space="preserve">ConfigTelaModel::getTelas()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EntOcoTratativa.php:415-419</w:t>
      </w:r>
      <w:r>
        <w:t xml:space="preserve"> </w:t>
      </w:r>
      <w:r>
        <w:t xml:space="preserve">— correta, corrige bug pré-existente real.</w:t>
      </w:r>
    </w:p>
    <w:p>
      <w:pPr>
        <w:pStyle w:val="Compact"/>
        <w:numPr>
          <w:ilvl w:val="0"/>
          <w:numId w:val="1002"/>
        </w:numPr>
      </w:pPr>
      <w:r>
        <w:t xml:space="preserve">Comparações</w:t>
      </w:r>
      <w:r>
        <w:t xml:space="preserve"> </w:t>
      </w:r>
      <w:r>
        <w:rPr>
          <w:rStyle w:val="VerbatimChar"/>
        </w:rPr>
        <w:t xml:space="preserve">tpa_id === 3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=== 2</w:t>
      </w:r>
      <w:r>
        <w:t xml:space="preserve"> </w:t>
      </w:r>
      <w:r>
        <w:t xml:space="preserve">corrigidas para</w:t>
      </w:r>
      <w:r>
        <w:t xml:space="preserve"> </w:t>
      </w:r>
      <w:r>
        <w:rPr>
          <w:rStyle w:val="VerbatimChar"/>
        </w:rPr>
        <w:t xml:space="preserve">tpa_tipo</w:t>
      </w:r>
      <w:r>
        <w:t xml:space="preserve"> </w:t>
      </w:r>
      <w:r>
        <w:t xml:space="preserve">— correto.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getAcoesFinalizar()</w:t>
      </w:r>
      <w:r>
        <w:t xml:space="preserve"> </w:t>
      </w:r>
      <w:r>
        <w:t xml:space="preserve">não ficou órfão — ainda usado por</w:t>
      </w:r>
      <w:r>
        <w:t xml:space="preserve"> </w:t>
      </w:r>
      <w:r>
        <w:rPr>
          <w:rStyle w:val="VerbatimChar"/>
        </w:rPr>
        <w:t xml:space="preserve">OcoOcorrencia::show()</w:t>
      </w:r>
      <w:r>
        <w:t xml:space="preserve"> </w:t>
      </w:r>
      <w:r>
        <w:t xml:space="preserve">(é justamente o objeto do Bloqueante 2 acima).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pw_acoes_ocorrencia.php</w:t>
      </w:r>
      <w:r>
        <w:t xml:space="preserve"> </w:t>
      </w:r>
      <w:r>
        <w:t xml:space="preserve">continua compatível (</w:t>
      </w:r>
      <w:r>
        <w:rPr>
          <w:rStyle w:val="VerbatimChar"/>
        </w:rPr>
        <w:t xml:space="preserve">defCamposAcao()</w:t>
      </w:r>
      <w:r>
        <w:t xml:space="preserve"> </w:t>
      </w:r>
      <w:r>
        <w:t xml:space="preserve">sempre retorna array de strings HTML).</w:t>
      </w:r>
    </w:p>
    <w:p>
      <w:pPr>
        <w:pStyle w:val="Compact"/>
        <w:numPr>
          <w:ilvl w:val="0"/>
          <w:numId w:val="1002"/>
        </w:numPr>
      </w:pPr>
      <w:r>
        <w:t xml:space="preserve">Uso de</w:t>
      </w:r>
      <w:r>
        <w:t xml:space="preserve"> </w:t>
      </w:r>
      <w:r>
        <w:rPr>
          <w:rStyle w:val="VerbatimChar"/>
        </w:rPr>
        <w:t xml:space="preserve">MyCampo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criaSelectRelativo()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crCheckbox()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crOculto()</w:t>
      </w:r>
      <w:r>
        <w:t xml:space="preserve"> </w:t>
      </w:r>
      <w:r>
        <w:t xml:space="preserve">correto em todo código novo, sem HTML cru — conforme</w:t>
      </w:r>
      <w:r>
        <w:t xml:space="preserve"> </w:t>
      </w:r>
      <w:r>
        <w:rPr>
          <w:rStyle w:val="VerbatimChar"/>
        </w:rPr>
        <w:t xml:space="preserve">rascunho-MyCampo.md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Sem</w:t>
      </w:r>
      <w:r>
        <w:t xml:space="preserve"> </w:t>
      </w:r>
      <w:r>
        <w:rPr>
          <w:rStyle w:val="VerbatimChar"/>
        </w:rPr>
        <w:t xml:space="preserve">debug()</w:t>
      </w:r>
      <w:r>
        <w:t xml:space="preserve"> </w:t>
      </w:r>
      <w:r>
        <w:t xml:space="preserve">ativo.</w:t>
      </w:r>
    </w:p>
    <w:p>
      <w:pPr>
        <w:pStyle w:val="Compact"/>
        <w:numPr>
          <w:ilvl w:val="0"/>
          <w:numId w:val="1002"/>
        </w:numPr>
      </w:pPr>
      <w:r>
        <w:t xml:space="preserve">Gate de</w:t>
      </w:r>
      <w:r>
        <w:t xml:space="preserve"> </w:t>
      </w:r>
      <w:r>
        <w:rPr>
          <w:rStyle w:val="VerbatimChar"/>
        </w:rPr>
        <w:t xml:space="preserve">sut_fina</w:t>
      </w:r>
      <w:r>
        <w:t xml:space="preserve"> </w:t>
      </w:r>
      <w:r>
        <w:t xml:space="preserve">removido corretamente de</w:t>
      </w:r>
      <w:r>
        <w:t xml:space="preserve"> </w:t>
      </w:r>
      <w:r>
        <w:rPr>
          <w:rStyle w:val="VerbatimChar"/>
        </w:rPr>
        <w:t xml:space="preserve">OcorrenciaService::processAfterSave()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encaminhamento"/>
    <w:p>
      <w:pPr>
        <w:pStyle w:val="Heading2"/>
      </w:pPr>
      <w:r>
        <w:t xml:space="preserve">4. Encaminhamento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byarq</w:t>
      </w:r>
      <w:r>
        <w:t xml:space="preserve"> </w:t>
      </w:r>
      <w:r>
        <w:t xml:space="preserve">— decidir sobre o Bloqueante 2 (migração de</w:t>
      </w:r>
      <w:r>
        <w:t xml:space="preserve"> </w:t>
      </w:r>
      <w:r>
        <w:rPr>
          <w:rStyle w:val="VerbatimChar"/>
        </w:rPr>
        <w:t xml:space="preserve">show()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OcorreOcorrenciaAcaoModel</w:t>
      </w:r>
      <w:r>
        <w:t xml:space="preserve"> </w:t>
      </w:r>
      <w:r>
        <w:t xml:space="preserve">vs. flag explícito de somente-leitura em</w:t>
      </w:r>
      <w:r>
        <w:t xml:space="preserve"> </w:t>
      </w:r>
      <w:r>
        <w:rPr>
          <w:rStyle w:val="VerbatimChar"/>
        </w:rPr>
        <w:t xml:space="preserve">defCamposAcao()</w:t>
      </w:r>
      <w:r>
        <w:t xml:space="preserve">) e sobre o escopo de transação do Bloqueante 4 (adotar conexão</w:t>
      </w:r>
      <w:r>
        <w:t xml:space="preserve"> </w:t>
      </w:r>
      <w:r>
        <w:rPr>
          <w:rStyle w:val="VerbatimChar"/>
        </w:rPr>
        <w:t xml:space="preserve">dbOcorrencia</w:t>
      </w:r>
      <w:r>
        <w:t xml:space="preserve"> </w:t>
      </w:r>
      <w:r>
        <w:t xml:space="preserve">como escopo mínimo, ou outra abordagem).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bydev</w:t>
      </w:r>
      <w:r>
        <w:t xml:space="preserve"> </w:t>
      </w:r>
      <w:r>
        <w:t xml:space="preserve">— aplicar a correção do Bloqueante 1 (indexação de</w:t>
      </w:r>
      <w:r>
        <w:t xml:space="preserve"> </w:t>
      </w:r>
      <w:r>
        <w:rPr>
          <w:rStyle w:val="VerbatimChar"/>
        </w:rPr>
        <w:t xml:space="preserve">stt_id</w:t>
      </w:r>
      <w:r>
        <w:t xml:space="preserve">), do Bloqueante 3 (idempotência/proteção contra reexecução de ações já efetivadas) e do Bloqueante 4, conforme decisão do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; avaliar as sugestões não-bloqueantes 5 a 8.</w:t>
      </w:r>
    </w:p>
    <w:p>
      <w:pPr>
        <w:pStyle w:val="Compact"/>
        <w:numPr>
          <w:ilvl w:val="0"/>
          <w:numId w:val="1003"/>
        </w:numPr>
      </w:pPr>
      <w:r>
        <w:t xml:space="preserve">Retornar ao</w:t>
      </w:r>
      <w:r>
        <w:t xml:space="preserve"> </w:t>
      </w:r>
      <w:r>
        <w:rPr>
          <w:rStyle w:val="VerbatimChar"/>
        </w:rPr>
        <w:t xml:space="preserve">byrev</w:t>
      </w:r>
      <w:r>
        <w:t xml:space="preserve"> </w:t>
      </w:r>
      <w:r>
        <w:t xml:space="preserve">para nova rodada de revisão após as correções.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2026-08-10T17:59:39Z</dcterms:created>
  <dcterms:modified xsi:type="dcterms:W3CDTF">2026-08-10T17:59:39Z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