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84ec5238ea022003c1e7271788f1d38553871b"/>
    <w:p>
      <w:pPr>
        <w:pStyle w:val="Heading1"/>
      </w:pPr>
      <w:r>
        <w:t xml:space="preserve">Documento de Desenvolvimento — Módulo Logística (CeqWeb 3.0): Suporte a Múltiplos Provedores de SMS (SMS Dev + GTI SMS)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Logística (já existente — infraestrutura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/</w:t>
      </w:r>
      <w:r>
        <w:rPr>
          <w:rStyle w:val="VerbatimChar"/>
        </w:rPr>
        <w:t xml:space="preserve">cfg_modulo</w:t>
      </w:r>
      <w:r>
        <w:t xml:space="preserve"> </w:t>
      </w:r>
      <w:r>
        <w:t xml:space="preserve">criada em ciclo anterior)</w:t>
      </w:r>
      <w:r>
        <w:t xml:space="preserve"> </w:t>
      </w:r>
      <w:r>
        <w:rPr>
          <w:b/>
          <w:bCs/>
        </w:rPr>
        <w:t xml:space="preserve">Componentes envolvidos: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(fachada) ·</w:t>
      </w:r>
      <w:r>
        <w:t xml:space="preserve"> </w:t>
      </w:r>
      <w:r>
        <w:rPr>
          <w:rStyle w:val="VerbatimChar"/>
        </w:rPr>
        <w:t xml:space="preserve">SmsProviderInterface</w:t>
      </w:r>
      <w:r>
        <w:t xml:space="preserve"> </w:t>
      </w:r>
      <w:r>
        <w:t xml:space="preserve">(novo) ·</w:t>
      </w:r>
      <w:r>
        <w:t xml:space="preserve"> </w:t>
      </w:r>
      <w:r>
        <w:rPr>
          <w:rStyle w:val="VerbatimChar"/>
        </w:rPr>
        <w:t xml:space="preserve">SmsDevProvider</w:t>
      </w:r>
      <w:r>
        <w:t xml:space="preserve"> </w:t>
      </w:r>
      <w:r>
        <w:t xml:space="preserve">(novo) ·</w:t>
      </w:r>
      <w:r>
        <w:t xml:space="preserve"> </w:t>
      </w:r>
      <w:r>
        <w:rPr>
          <w:rStyle w:val="VerbatimChar"/>
        </w:rPr>
        <w:t xml:space="preserve">GtiSmsProvider</w:t>
      </w:r>
      <w:r>
        <w:t xml:space="preserve"> </w:t>
      </w:r>
      <w:r>
        <w:t xml:space="preserve">(novo)</w:t>
      </w:r>
      <w:r>
        <w:t xml:space="preserve"> </w:t>
      </w:r>
      <w:r>
        <w:rPr>
          <w:b/>
          <w:bCs/>
        </w:rPr>
        <w:t xml:space="preserve">Tipo de trabalho:</w:t>
      </w:r>
      <w:r>
        <w:t xml:space="preserve"> </w:t>
      </w:r>
      <w:r>
        <w:t xml:space="preserve">Continuação de feature —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/comando CLI/cron já entregues em ciclo anterior (</w:t>
      </w:r>
      <w:r>
        <w:rPr>
          <w:rStyle w:val="VerbatimChar"/>
        </w:rPr>
        <w:t xml:space="preserve">docs/desenvolvimento/notificacoes-sms-servico-envio-dev.docx</w:t>
      </w:r>
      <w:r>
        <w:t xml:space="preserve">). Este ciclo reestrutura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para suportar dois provedores de SMS, selecionáveis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sem alterar nenhum consumidor existente.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Plano técnico aprovado pelo usuário (Douglas), com contrato da API GTI SMS v3 levantado na documentação oficial (</w:t>
      </w:r>
      <w:r>
        <w:rPr>
          <w:rStyle w:val="VerbatimChar"/>
        </w:rPr>
        <w:t xml:space="preserve">gtisms.com/docs</w:t>
      </w:r>
      <w:r>
        <w:t xml:space="preserve">).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Plano aprovado pelo usuário. Aprovado para codificação.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Adicionar suporte ao provedor</w:t>
      </w:r>
      <w:r>
        <w:t xml:space="preserve"> </w:t>
      </w:r>
      <w:r>
        <w:rPr>
          <w:b/>
          <w:bCs/>
        </w:rPr>
        <w:t xml:space="preserve">GTI SMS</w:t>
      </w:r>
      <w:r>
        <w:t xml:space="preserve"> </w:t>
      </w:r>
      <w:r>
        <w:t xml:space="preserve">como alternativa ao</w:t>
      </w:r>
      <w:r>
        <w:t xml:space="preserve"> </w:t>
      </w:r>
      <w:r>
        <w:rPr>
          <w:b/>
          <w:bCs/>
        </w:rPr>
        <w:t xml:space="preserve">SMS Dev</w:t>
      </w:r>
      <w:r>
        <w:t xml:space="preserve"> </w:t>
      </w:r>
      <w:r>
        <w:t xml:space="preserve">já implementado, mantendo ambos disponíveis e selecionáveis via variável de ambiente</w:t>
      </w:r>
      <w:r>
        <w:t xml:space="preserve"> </w:t>
      </w:r>
      <w:r>
        <w:rPr>
          <w:rStyle w:val="VerbatimChar"/>
        </w:rPr>
        <w:t xml:space="preserve">SMS_PROVIDER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smsdev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gtisms</w:t>
      </w:r>
      <w:r>
        <w:t xml:space="preserve">), sem quebrar nenhum consumidor atual de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NotifSmsVerificar</w:t>
      </w:r>
      <w:r>
        <w:t xml:space="preserve">, Models, Controllers).</w:t>
      </w:r>
    </w:p>
    <w:p>
      <w:pPr>
        <w:pStyle w:val="BodyText"/>
      </w:pPr>
      <w:r>
        <w:t xml:space="preserve">Este documento consolida o plano aprovado para uso direto do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na codificação — contém a interface a ser extraída, o contrato da API GTI SMS v3, as diferenças em relação ao SMS Dev, e a correção de um bug real encontrado em produção durante o levantamento.</w:t>
      </w:r>
    </w:p>
    <w:p>
      <w:r>
        <w:pict>
          <v:rect style="width:0;height:1.5pt" o:hralign="center" o:hrstd="t" o:hr="t"/>
        </w:pict>
      </w:r>
    </w:p>
    <w:bookmarkEnd w:id="9"/>
    <w:bookmarkStart w:id="10" w:name="escopo"/>
    <w:p>
      <w:pPr>
        <w:pStyle w:val="Heading2"/>
      </w:pPr>
      <w:r>
        <w:t xml:space="preserve">2. Escopo</w:t>
      </w:r>
    </w:p>
    <w:p>
      <w:pPr>
        <w:pStyle w:val="FirstParagraph"/>
      </w:pPr>
      <w:r>
        <w:rPr>
          <w:b/>
          <w:bCs/>
        </w:rPr>
        <w:t xml:space="preserve">Dentro do escopo:</w:t>
      </w:r>
      <w:r>
        <w:t xml:space="preserve"> </w:t>
      </w:r>
      <w:r>
        <w:t xml:space="preserve">- Extração de uma interface</w:t>
      </w:r>
      <w:r>
        <w:t xml:space="preserve"> </w:t>
      </w:r>
      <w:r>
        <w:rPr>
          <w:rStyle w:val="VerbatimChar"/>
        </w:rPr>
        <w:t xml:space="preserve">SmsProviderInterface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app/Libraries/Sms/SmsProviderInterface.php</w:t>
      </w:r>
      <w:r>
        <w:t xml:space="preserve">), definindo o contrato</w:t>
      </w:r>
      <w:r>
        <w:t xml:space="preserve"> </w:t>
      </w:r>
      <w:r>
        <w:rPr>
          <w:rStyle w:val="VerbatimChar"/>
        </w:rPr>
        <w:t xml:space="preserve">enviar()</w:t>
      </w:r>
      <w:r>
        <w:t xml:space="preserve">/</w:t>
      </w:r>
      <w:r>
        <w:rPr>
          <w:rStyle w:val="VerbatimChar"/>
        </w:rPr>
        <w:t xml:space="preserve">consultarSaldo()</w:t>
      </w:r>
      <w:r>
        <w:t xml:space="preserve"> </w:t>
      </w:r>
      <w:r>
        <w:t xml:space="preserve">já usado por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.</w:t>
      </w:r>
      <w:r>
        <w:t xml:space="preserve"> </w:t>
      </w:r>
      <w:r>
        <w:t xml:space="preserve">- Migração do código atual de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SmsDevProvider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app/Libraries/Sms/SmsDevProvider.php</w:t>
      </w:r>
      <w:r>
        <w:t xml:space="preserve">), implementando a interface, com correção de bug (ver 3.3).</w:t>
      </w:r>
      <w:r>
        <w:t xml:space="preserve"> </w:t>
      </w:r>
      <w:r>
        <w:t xml:space="preserve">- Implementação de</w:t>
      </w:r>
      <w:r>
        <w:t xml:space="preserve"> </w:t>
      </w:r>
      <w:r>
        <w:rPr>
          <w:rStyle w:val="VerbatimChar"/>
        </w:rPr>
        <w:t xml:space="preserve">GtiSmsProvider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app/Libraries/Sms/GtiSmsProvider.php</w:t>
      </w:r>
      <w:r>
        <w:t xml:space="preserve">), novo provedor, conforme contrato da API GTI SMS v3 (seção 4).</w:t>
      </w:r>
      <w:r>
        <w:t xml:space="preserve"> </w:t>
      </w:r>
      <w:r>
        <w:t xml:space="preserve">- Reescrita de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app/Libraries/SmsService.php</w:t>
      </w:r>
      <w:r>
        <w:t xml:space="preserve">) como fachada fina, selecionando o provedor ativo via</w:t>
      </w:r>
      <w:r>
        <w:t xml:space="preserve"> </w:t>
      </w:r>
      <w:r>
        <w:rPr>
          <w:rStyle w:val="VerbatimChar"/>
        </w:rPr>
        <w:t xml:space="preserve">getenv('SMS_PROVIDER')</w:t>
      </w:r>
      <w:r>
        <w:t xml:space="preserve">.</w:t>
      </w:r>
      <w:r>
        <w:t xml:space="preserve"> </w:t>
      </w:r>
      <w:r>
        <w:t xml:space="preserve">- Especificação das novas chaves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necessárias (não criadas neste ciclo — pendência operacional).</w:t>
      </w:r>
    </w:p>
    <w:p>
      <w:pPr>
        <w:pStyle w:val="BodyText"/>
      </w:pPr>
      <w:r>
        <w:rPr>
          <w:b/>
          <w:bCs/>
        </w:rPr>
        <w:t xml:space="preserve">Fora do escopo deste ciclo:</w:t>
      </w:r>
      <w:r>
        <w:t xml:space="preserve"> </w:t>
      </w:r>
      <w:r>
        <w:t xml:space="preserve">- Qualquer alteração em</w:t>
      </w:r>
      <w:r>
        <w:t xml:space="preserve"> </w:t>
      </w:r>
      <w:r>
        <w:rPr>
          <w:rStyle w:val="VerbatimChar"/>
        </w:rPr>
        <w:t xml:space="preserve">NotifSmsVerificar.php</w:t>
      </w:r>
      <w:r>
        <w:t xml:space="preserve">, Models ou Controllers — todos conhecem apenas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, cujo contrato público (</w:t>
      </w:r>
      <w:r>
        <w:rPr>
          <w:rStyle w:val="VerbatimChar"/>
        </w:rPr>
        <w:t xml:space="preserve">enviar()</w:t>
      </w:r>
      <w:r>
        <w:t xml:space="preserve">/</w:t>
      </w:r>
      <w:r>
        <w:rPr>
          <w:rStyle w:val="VerbatimChar"/>
        </w:rPr>
        <w:t xml:space="preserve">consultarSaldo()</w:t>
      </w:r>
      <w:r>
        <w:t xml:space="preserve">) não muda.</w:t>
      </w:r>
      <w:r>
        <w:t xml:space="preserve"> </w:t>
      </w:r>
      <w:r>
        <w:t xml:space="preserve">- Consulta de status de envio por DLR (</w:t>
      </w:r>
      <w:r>
        <w:rPr>
          <w:rStyle w:val="VerbatimChar"/>
        </w:rPr>
        <w:t xml:space="preserve">GET /sms/{uid}</w:t>
      </w:r>
      <w:r>
        <w:t xml:space="preserve">) — documentado no contrato da GTI SMS (seção 4) mas não implementado, não usado pela arquitetura atual (1 chamada por telefone, sem acompanhamento de status assíncrono).</w:t>
      </w:r>
      <w:r>
        <w:t xml:space="preserve"> </w:t>
      </w:r>
      <w:r>
        <w:t xml:space="preserve">- Envio para múltiplos destinatários numa única chamada (suportado pela GTI SMS via</w:t>
      </w:r>
      <w:r>
        <w:t xml:space="preserve"> </w:t>
      </w:r>
      <w:r>
        <w:rPr>
          <w:rStyle w:val="VerbatimChar"/>
        </w:rPr>
        <w:t xml:space="preserve">recipient</w:t>
      </w:r>
      <w:r>
        <w:t xml:space="preserve"> </w:t>
      </w:r>
      <w:r>
        <w:t xml:space="preserve">separado por vírgula) — mantém-se a arquitetura já existente de 1 chamada por telefone.</w:t>
      </w:r>
      <w:r>
        <w:t xml:space="preserve"> </w:t>
      </w:r>
      <w:r>
        <w:t xml:space="preserve">- Geração/definição de</w:t>
      </w:r>
      <w:r>
        <w:t xml:space="preserve"> </w:t>
      </w:r>
      <w:r>
        <w:rPr>
          <w:rStyle w:val="VerbatimChar"/>
        </w:rPr>
        <w:t xml:space="preserve">GTISMS_API_KEY</w:t>
      </w:r>
      <w:r>
        <w:t xml:space="preserve"> </w:t>
      </w:r>
      <w:r>
        <w:t xml:space="preserve">em produção e criação de conta na GTI SMS — pendências operacionais, não de código.</w:t>
      </w:r>
      <w:r>
        <w:t xml:space="preserve"> </w:t>
      </w:r>
      <w:r>
        <w:t xml:space="preserve">- Decisão de qual provedor fica ativo em produção — decisão de negócio do usuário, fora do escopo de codificação.</w:t>
      </w:r>
    </w:p>
    <w:p>
      <w:r>
        <w:pict>
          <v:rect style="width:0;height:1.5pt" o:hralign="center" o:hrstd="t" o:hr="t"/>
        </w:pict>
      </w:r>
    </w:p>
    <w:bookmarkEnd w:id="10"/>
    <w:bookmarkStart w:id="16" w:name="decisões-de-arquitetura"/>
    <w:p>
      <w:pPr>
        <w:pStyle w:val="Heading2"/>
      </w:pPr>
      <w:r>
        <w:t xml:space="preserve">3. Decisões de Arquitetura</w:t>
      </w:r>
    </w:p>
    <w:bookmarkStart w:id="11" w:name="Xf00d25a6f85e4be2e92300d165edb054ad7be53"/>
    <w:p>
      <w:pPr>
        <w:pStyle w:val="Heading3"/>
      </w:pPr>
      <w:r>
        <w:t xml:space="preserve">3.1 Seleção de provedor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não substituição</w:t>
      </w:r>
    </w:p>
    <w:p>
      <w:pPr>
        <w:pStyle w:val="FirstParagraph"/>
      </w:pPr>
      <w:r>
        <w:t xml:space="preserve">O usuário optou por manter os dois provedores implementados e configuráveis, em vez de substituir SMS Dev por GTI SMS. A seleção é feita pela chave</w:t>
      </w:r>
      <w:r>
        <w:t xml:space="preserve"> </w:t>
      </w:r>
      <w:r>
        <w:rPr>
          <w:rStyle w:val="VerbatimChar"/>
        </w:rPr>
        <w:t xml:space="preserve">SMS_PROVIDER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smsdev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gtisms</w:t>
      </w:r>
      <w:r>
        <w:t xml:space="preserve">), lida uma única vez no construtor de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smsdev</w:t>
      </w:r>
      <w:r>
        <w:t xml:space="preserve"> </w:t>
      </w:r>
      <w:r>
        <w:t xml:space="preserve">como padrão (</w:t>
      </w:r>
      <w:r>
        <w:rPr>
          <w:rStyle w:val="VerbatimChar"/>
        </w:rPr>
        <w:t xml:space="preserve">?: 'smsdev'</w:t>
      </w:r>
      <w:r>
        <w:t xml:space="preserve">) caso a chave esteja ausente ou vazia — preserva o comportamento atual sem exigir alteração imediata 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 produção.</w:t>
      </w:r>
    </w:p>
    <w:bookmarkEnd w:id="11"/>
    <w:bookmarkStart w:id="12" w:name="X7a634e9f0c3aa82473bc42ec73c6c1025192392"/>
    <w:p>
      <w:pPr>
        <w:pStyle w:val="Heading3"/>
      </w:pPr>
      <w:r>
        <w:t xml:space="preserve">3.2 Extração de interface (</w:t>
      </w:r>
      <w:r>
        <w:rPr>
          <w:rStyle w:val="VerbatimChar"/>
        </w:rPr>
        <w:t xml:space="preserve">SmsProviderInterface</w:t>
      </w:r>
      <w:r>
        <w:t xml:space="preserve">) — padrão Strategy</w:t>
      </w:r>
    </w:p>
    <w:p>
      <w:pPr>
        <w:pStyle w:val="FirstParagraph"/>
      </w:pPr>
      <w:r>
        <w:rPr>
          <w:rStyle w:val="VerbatimChar"/>
        </w:rPr>
        <w:t xml:space="preserve">SmsService</w:t>
      </w:r>
      <w:r>
        <w:t xml:space="preserve"> </w:t>
      </w:r>
      <w:r>
        <w:t xml:space="preserve">deixa de conter lógica de integração HTTP e passa a ser uma fachada fina que delega a um objeto que implementa</w:t>
      </w:r>
      <w:r>
        <w:t xml:space="preserve"> </w:t>
      </w:r>
      <w:r>
        <w:rPr>
          <w:rStyle w:val="VerbatimChar"/>
        </w:rPr>
        <w:t xml:space="preserve">SmsProviderInterface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SmsProviderInterface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enviar(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$telefone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$mensagem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consultarSaldo()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Essa extração isola cada provedor em sua própria classe (</w:t>
      </w:r>
      <w:r>
        <w:rPr>
          <w:rStyle w:val="VerbatimChar"/>
        </w:rPr>
        <w:t xml:space="preserve">SmsDevProvider</w:t>
      </w:r>
      <w:r>
        <w:t xml:space="preserve">/</w:t>
      </w:r>
      <w:r>
        <w:rPr>
          <w:rStyle w:val="VerbatimChar"/>
        </w:rPr>
        <w:t xml:space="preserve">GtiSmsProvider</w:t>
      </w:r>
      <w:r>
        <w:t xml:space="preserve">), sem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de provedor espalhado pelo restante do código — apenas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conhece a variável de ambiente</w:t>
      </w:r>
      <w:r>
        <w:t xml:space="preserve"> </w:t>
      </w:r>
      <w:r>
        <w:rPr>
          <w:rStyle w:val="VerbatimChar"/>
        </w:rPr>
        <w:t xml:space="preserve">SMS_PROVIDER</w:t>
      </w:r>
      <w:r>
        <w:t xml:space="preserve">. Consistente com a decisão de arquitetura original (</w:t>
      </w:r>
      <w:r>
        <w:rPr>
          <w:rStyle w:val="VerbatimChar"/>
        </w:rPr>
        <w:t xml:space="preserve">docs/notificacoes-sms.md</w:t>
      </w:r>
      <w:r>
        <w:t xml:space="preserve">):</w:t>
      </w:r>
      <w:r>
        <w:t xml:space="preserve"> </w:t>
      </w:r>
      <w:r>
        <w:t xml:space="preserve">“camada de abstração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, isolando o provedor de SMS do resto do código”</w:t>
      </w:r>
      <w:r>
        <w:t xml:space="preserve"> </w:t>
      </w:r>
      <w:r>
        <w:t xml:space="preserve">— esta feature refina essa abstração, sem contradizê-la.</w:t>
      </w:r>
    </w:p>
    <w:bookmarkEnd w:id="12"/>
    <w:bookmarkStart w:id="13" w:name="X75443db466d461306f76f412ae52a9644398ead"/>
    <w:p>
      <w:pPr>
        <w:pStyle w:val="Heading3"/>
      </w:pPr>
      <w:r>
        <w:t xml:space="preserve">3.3 Correção de bug em produção — checagem de conteúdo da resposta, não só HTTP 200</w:t>
      </w:r>
    </w:p>
    <w:p>
      <w:pPr>
        <w:pStyle w:val="FirstParagraph"/>
      </w:pPr>
      <w:r>
        <w:t xml:space="preserve">Levantamento identificou que o</w:t>
      </w:r>
      <w:r>
        <w:t xml:space="preserve"> </w:t>
      </w:r>
      <w:r>
        <w:rPr>
          <w:rStyle w:val="VerbatimChar"/>
        </w:rPr>
        <w:t xml:space="preserve">enviar()</w:t>
      </w:r>
      <w:r>
        <w:t xml:space="preserve"> </w:t>
      </w:r>
      <w:r>
        <w:t xml:space="preserve">atual de</w:t>
      </w:r>
      <w:r>
        <w:t xml:space="preserve"> </w:t>
      </w:r>
      <w:r>
        <w:rPr>
          <w:rStyle w:val="VerbatimChar"/>
        </w:rPr>
        <w:t xml:space="preserve">SmsDevProvider</w:t>
      </w:r>
      <w:r>
        <w:t xml:space="preserve"> </w:t>
      </w:r>
      <w:r>
        <w:t xml:space="preserve">(código herdado de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) checa apenas se a chamada HTTP retornou 200, sem inspecionar o corpo da resposta. Isso permitiu que um erro</w:t>
      </w:r>
      <w:r>
        <w:t xml:space="preserve"> </w:t>
      </w:r>
      <w:r>
        <w:rPr>
          <w:rStyle w:val="VerbatimChar"/>
        </w:rPr>
        <w:t xml:space="preserve">415</w:t>
      </w:r>
      <w:r>
        <w:t xml:space="preserve"> </w:t>
      </w:r>
      <w:r>
        <w:t xml:space="preserve">da conta de teste (aparentemente reportado como HTTP 200 pela API do provedor, ou tratado incorretamente pela camada de checagem) passasse como sucesso silenciosamente em produção.</w:t>
      </w:r>
    </w:p>
    <w:p>
      <w:pPr>
        <w:pStyle w:val="BodyText"/>
      </w:pPr>
      <w:r>
        <w:rPr>
          <w:b/>
          <w:bCs/>
        </w:rPr>
        <w:t xml:space="preserve">Correção aplicada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SmsDevProvider::enviar()</w:t>
      </w:r>
      <w:r>
        <w:rPr>
          <w:b/>
          <w:bCs/>
        </w:rPr>
        <w:t xml:space="preserve">:</w:t>
      </w:r>
      <w:r>
        <w:t xml:space="preserve"> </w:t>
      </w:r>
      <w:r>
        <w:t xml:space="preserve">além do HTTP 200, o método passa a decodificar o corpo da resposta e checar</w:t>
      </w:r>
      <w:r>
        <w:t xml:space="preserve"> </w:t>
      </w:r>
      <w:r>
        <w:rPr>
          <w:rStyle w:val="VerbatimChar"/>
        </w:rPr>
        <w:t xml:space="preserve">situacao === 'OK'</w:t>
      </w:r>
      <w:r>
        <w:t xml:space="preserve"> </w:t>
      </w:r>
      <w:r>
        <w:t xml:space="preserve">(mesmo campo já usado em</w:t>
      </w:r>
      <w:r>
        <w:t xml:space="preserve"> </w:t>
      </w:r>
      <w:r>
        <w:rPr>
          <w:rStyle w:val="VerbatimChar"/>
        </w:rPr>
        <w:t xml:space="preserve">consultarSaldo()</w:t>
      </w:r>
      <w:r>
        <w:t xml:space="preserve">), retornando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caso o conteúdo não confirme sucesso — mesmo com HTTP 200.</w:t>
      </w:r>
      <w:r>
        <w:t xml:space="preserve"> </w:t>
      </w:r>
      <w:r>
        <w:rPr>
          <w:rStyle w:val="VerbatimChar"/>
          <w:b/>
          <w:bCs/>
        </w:rPr>
        <w:t xml:space="preserve">GtiSmsProvider::enviar()</w:t>
      </w:r>
      <w:r>
        <w:t xml:space="preserve"> </w:t>
      </w:r>
      <w:r>
        <w:t xml:space="preserve">já nasce com essa checagem (</w:t>
      </w:r>
      <w:r>
        <w:rPr>
          <w:rStyle w:val="VerbatimChar"/>
        </w:rPr>
        <w:t xml:space="preserve">status === 'success'</w:t>
      </w:r>
      <w:r>
        <w:t xml:space="preserve"> </w:t>
      </w:r>
      <w:r>
        <w:t xml:space="preserve">no corpo), pela mesma razão: nunca considerar sucesso baseado só no código HTTP.</w:t>
      </w:r>
    </w:p>
    <w:bookmarkEnd w:id="13"/>
    <w:bookmarkStart w:id="14" w:name="Xa0243d856b125a8e06feab9d8ed0b7ac4a9dc84"/>
    <w:p>
      <w:pPr>
        <w:pStyle w:val="Heading3"/>
      </w:pPr>
      <w:r>
        <w:t xml:space="preserve">3.4 Diferenças de contrato entre os dois provedores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SMS Dev</w:t>
            </w:r>
          </w:p>
        </w:tc>
        <w:tc>
          <w:tcPr/>
          <w:p>
            <w:pPr>
              <w:pStyle w:val="Compact"/>
            </w:pPr>
            <w:r>
              <w:t xml:space="preserve">GTI SMS 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Query param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de envio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com corpo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do telefone</w:t>
            </w:r>
          </w:p>
        </w:tc>
        <w:tc>
          <w:tcPr/>
          <w:p>
            <w:pPr>
              <w:pStyle w:val="Compact"/>
            </w:pPr>
            <w:r>
              <w:t xml:space="preserve">Local, sem DDI (ex.:</w:t>
            </w:r>
            <w:r>
              <w:t xml:space="preserve"> </w:t>
            </w:r>
            <w:r>
              <w:rPr>
                <w:rStyle w:val="VerbatimChar"/>
              </w:rPr>
              <w:t xml:space="preserve">41991728188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 DDI obrigatório (ex.:</w:t>
            </w:r>
            <w:r>
              <w:t xml:space="preserve"> </w:t>
            </w:r>
            <w:r>
              <w:rPr>
                <w:rStyle w:val="VerbatimChar"/>
              </w:rPr>
              <w:t xml:space="preserve">5541991728188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Caracteres na mensagem</w:t>
            </w:r>
          </w:p>
        </w:tc>
        <w:tc>
          <w:tcPr/>
          <w:p>
            <w:pPr>
              <w:pStyle w:val="Compact"/>
            </w:pPr>
            <w:r>
              <w:t xml:space="preserve">Sem restrição conhecida</w:t>
            </w:r>
          </w:p>
        </w:tc>
        <w:tc>
          <w:tcPr/>
          <w:p>
            <w:pPr>
              <w:pStyle w:val="Compact"/>
            </w:pPr>
            <w:r>
              <w:t xml:space="preserve">Sem acento/emoji/caractere especial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Confirmação de sucesso (envio)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situacao === 'OK'</w:t>
            </w:r>
            <w:r>
              <w:t xml:space="preserve"> </w:t>
            </w:r>
            <w:r>
              <w:t xml:space="preserve">no corpo (campo achatado)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=== 'success'</w:t>
            </w:r>
            <w:r>
              <w:t xml:space="preserve"> </w:t>
            </w:r>
            <w:r>
              <w:t xml:space="preserve">no nível raiz +</w:t>
            </w:r>
            <w:r>
              <w:t xml:space="preserve"> </w:t>
            </w:r>
            <w:r>
              <w:rPr>
                <w:rStyle w:val="VerbatimChar"/>
              </w:rPr>
              <w:t xml:space="preserve">data.status</w:t>
            </w:r>
            <w:r>
              <w:t xml:space="preserve"> </w:t>
            </w:r>
            <w:r>
              <w:t xml:space="preserve">granular (</w:t>
            </w:r>
            <w:r>
              <w:rPr>
                <w:rStyle w:val="VerbatimChar"/>
              </w:rPr>
              <w:t xml:space="preserve">Delivered</w:t>
            </w:r>
            <w:r>
              <w:t xml:space="preserve">/</w:t>
            </w:r>
            <w:r>
              <w:rPr>
                <w:rStyle w:val="VerbatimChar"/>
              </w:rPr>
              <w:t xml:space="preserve">Sent</w:t>
            </w:r>
            <w:r>
              <w:t xml:space="preserve">/</w:t>
            </w:r>
            <w:r>
              <w:rPr>
                <w:rStyle w:val="VerbatimChar"/>
              </w:rPr>
              <w:t xml:space="preserve">Pending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/</w:t>
            </w:r>
            <w:r>
              <w:rPr>
                <w:rStyle w:val="VerbatimChar"/>
              </w:rPr>
              <w:t xml:space="preserve">Rejected</w:t>
            </w:r>
            <w:r>
              <w:t xml:space="preserve">/</w:t>
            </w:r>
            <w:r>
              <w:rPr>
                <w:rStyle w:val="VerbatimChar"/>
              </w:rPr>
              <w:t xml:space="preserve">Expired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Confirmação de sucesso (saldo)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situacao === 'OK'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saldo_sms</w:t>
            </w:r>
            <w:r>
              <w:t xml:space="preserve"> </w:t>
            </w:r>
            <w:r>
              <w:t xml:space="preserve">(string)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=== 'success'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data.remaining_balance</w:t>
            </w:r>
            <w:r>
              <w:t xml:space="preserve"> </w:t>
            </w:r>
            <w:r>
              <w:t xml:space="preserve">(string)</w:t>
            </w:r>
          </w:p>
        </w:tc>
      </w:tr>
    </w:tbl>
    <w:p>
      <w:pPr>
        <w:pStyle w:val="BodyText"/>
      </w:pPr>
      <w:r>
        <w:t xml:space="preserve">Consequências para a implementação: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GtiSmsProvider</w:t>
      </w:r>
      <w:r>
        <w:t xml:space="preserve"> </w:t>
      </w:r>
      <w:r>
        <w:t xml:space="preserve">precisa de uma função de</w:t>
      </w:r>
      <w:r>
        <w:t xml:space="preserve"> </w:t>
      </w:r>
      <w:r>
        <w:rPr>
          <w:b/>
          <w:bCs/>
        </w:rPr>
        <w:t xml:space="preserve">normalização de telefone</w:t>
      </w:r>
      <w:r>
        <w:t xml:space="preserve">, prefixando</w:t>
      </w:r>
      <w:r>
        <w:t xml:space="preserve"> </w:t>
      </w:r>
      <w:r>
        <w:rPr>
          <w:rStyle w:val="VerbatimChar"/>
        </w:rPr>
        <w:t xml:space="preserve">55</w:t>
      </w:r>
      <w:r>
        <w:t xml:space="preserve"> </w:t>
      </w:r>
      <w:r>
        <w:t xml:space="preserve">quando o número não tiver DDI (heurística: 10 ou 11 dígitos após remover não-numéricos → prefixar</w:t>
      </w:r>
      <w:r>
        <w:t xml:space="preserve"> </w:t>
      </w:r>
      <w:r>
        <w:rPr>
          <w:rStyle w:val="VerbatimChar"/>
        </w:rPr>
        <w:t xml:space="preserve">55</w:t>
      </w:r>
      <w:r>
        <w:t xml:space="preserve">; 12 ou 13 dígitos já com DDI → manter).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GtiSmsProvider</w:t>
      </w:r>
      <w:r>
        <w:t xml:space="preserve"> </w:t>
      </w:r>
      <w:r>
        <w:t xml:space="preserve">precisa de uma função de</w:t>
      </w:r>
      <w:r>
        <w:t xml:space="preserve"> </w:t>
      </w:r>
      <w:r>
        <w:rPr>
          <w:b/>
          <w:bCs/>
        </w:rPr>
        <w:t xml:space="preserve">sanitização de mensagem</w:t>
      </w:r>
      <w:r>
        <w:t xml:space="preserve">, removendo acentos via</w:t>
      </w:r>
      <w:r>
        <w:t xml:space="preserve"> </w:t>
      </w:r>
      <w:r>
        <w:rPr>
          <w:rStyle w:val="VerbatimChar"/>
        </w:rPr>
        <w:t xml:space="preserve">iconv('UTF-8', 'ASCII//TRANSLIT', $mensagem)</w:t>
      </w:r>
      <w:r>
        <w:t xml:space="preserve"> </w:t>
      </w:r>
      <w:r>
        <w:t xml:space="preserve">antes do envio.</w:t>
      </w:r>
      <w:r>
        <w:t xml:space="preserve"> </w:t>
      </w:r>
      <w:r>
        <w:t xml:space="preserve">- Ambos os providers fazem</w:t>
      </w:r>
      <w:r>
        <w:t xml:space="preserve"> </w:t>
      </w:r>
      <w:r>
        <w:rPr>
          <w:rStyle w:val="VerbatimChar"/>
        </w:rPr>
        <w:t xml:space="preserve">cast</w:t>
      </w:r>
      <w:r>
        <w:t xml:space="preserve"> </w:t>
      </w:r>
      <w:r>
        <w:t xml:space="preserve">explícito para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do valor de saldo retornado (string em ambas as APIs).</w:t>
      </w:r>
    </w:p>
    <w:bookmarkEnd w:id="14"/>
    <w:bookmarkStart w:id="15" w:name="sem-biblioteca-http-adicional"/>
    <w:p>
      <w:pPr>
        <w:pStyle w:val="Heading3"/>
      </w:pPr>
      <w:r>
        <w:t xml:space="preserve">3.5 Sem biblioteca HTTP adicional</w:t>
      </w:r>
    </w:p>
    <w:p>
      <w:pPr>
        <w:pStyle w:val="FirstParagraph"/>
      </w:pPr>
      <w:r>
        <w:t xml:space="preserve">Mantida a decisão original de integração via cURL direto (sem Guzzle ou similar), consistente com</w:t>
      </w:r>
      <w:r>
        <w:t xml:space="preserve"> </w:t>
      </w:r>
      <w:r>
        <w:rPr>
          <w:rStyle w:val="VerbatimChar"/>
        </w:rPr>
        <w:t xml:space="preserve">SmsDevProvider</w:t>
      </w:r>
      <w:r>
        <w:t xml:space="preserve"> </w:t>
      </w:r>
      <w:r>
        <w:t xml:space="preserve">(herdado) e com o restante do projeto (</w:t>
      </w:r>
      <w:r>
        <w:rPr>
          <w:rStyle w:val="VerbatimChar"/>
        </w:rPr>
        <w:t xml:space="preserve">api_request()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api_cw2_helper.php</w:t>
      </w:r>
      <w:r>
        <w:t xml:space="preserve"> </w:t>
      </w:r>
      <w:r>
        <w:t xml:space="preserve">também usa cURL).</w:t>
      </w:r>
      <w:r>
        <w:t xml:space="preserve"> </w:t>
      </w:r>
      <w:r>
        <w:rPr>
          <w:rStyle w:val="VerbatimChar"/>
        </w:rPr>
        <w:t xml:space="preserve">GtiSmsProvider</w:t>
      </w:r>
      <w:r>
        <w:t xml:space="preserve"> </w:t>
      </w:r>
      <w:r>
        <w:t xml:space="preserve">usa cURL com</w:t>
      </w:r>
      <w:r>
        <w:t xml:space="preserve"> </w:t>
      </w:r>
      <w:r>
        <w:rPr>
          <w:rStyle w:val="VerbatimChar"/>
        </w:rPr>
        <w:t xml:space="preserve">CURLOPT_POSTFIELDS</w:t>
      </w:r>
      <w:r>
        <w:t xml:space="preserve"> </w:t>
      </w:r>
      <w:r>
        <w:t xml:space="preserve">(JSON) e 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 em vez de</w:t>
      </w:r>
      <w:r>
        <w:t xml:space="preserve"> </w:t>
      </w:r>
      <w:r>
        <w:rPr>
          <w:rStyle w:val="VerbatimChar"/>
        </w:rPr>
        <w:t xml:space="preserve">http_build_query()</w:t>
      </w:r>
      <w:r>
        <w:t xml:space="preserve"> </w:t>
      </w:r>
      <w:r>
        <w:t xml:space="preserve">em query string.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9e10b9a10a3125a03690f51db82a9c8c9a4626b"/>
    <w:p>
      <w:pPr>
        <w:pStyle w:val="Heading2"/>
      </w:pPr>
      <w:r>
        <w:t xml:space="preserve">4. Contrato da API GTI SMS v3 (referência —</w:t>
      </w:r>
      <w:r>
        <w:t xml:space="preserve"> </w:t>
      </w:r>
      <w:r>
        <w:rPr>
          <w:rStyle w:val="VerbatimChar"/>
        </w:rPr>
        <w:t xml:space="preserve">gtisms.com/docs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Base URL: https://sms.gtisms.com/api/v3</w:t>
      </w:r>
      <w:r>
        <w:br/>
      </w:r>
      <w:r>
        <w:br/>
      </w:r>
      <w:r>
        <w:rPr>
          <w:rStyle w:val="VerbatimChar"/>
        </w:rPr>
        <w:t xml:space="preserve">Autenticação:</w:t>
      </w:r>
      <w:r>
        <w:br/>
      </w:r>
      <w:r>
        <w:rPr>
          <w:rStyle w:val="VerbatimChar"/>
        </w:rPr>
        <w:t xml:space="preserve">  Header: Authorization: Bearer &lt;GTISMS_API_KEY&gt;</w:t>
      </w:r>
      <w:r>
        <w:br/>
      </w:r>
      <w:r>
        <w:br/>
      </w:r>
      <w:r>
        <w:rPr>
          <w:rStyle w:val="VerbatimChar"/>
        </w:rPr>
        <w:t xml:space="preserve">Envio:</w:t>
      </w:r>
      <w:r>
        <w:br/>
      </w:r>
      <w:r>
        <w:rPr>
          <w:rStyle w:val="VerbatimChar"/>
        </w:rPr>
        <w:t xml:space="preserve">  POST /sms/send</w:t>
      </w:r>
      <w:r>
        <w:br/>
      </w:r>
      <w:r>
        <w:rPr>
          <w:rStyle w:val="VerbatimChar"/>
        </w:rPr>
        <w:t xml:space="preserve">  Corpo (JSON): { "recipient": "5541991728188", "message": "..." }</w:t>
      </w:r>
      <w:r>
        <w:br/>
      </w:r>
      <w:r>
        <w:rPr>
          <w:rStyle w:val="VerbatimChar"/>
        </w:rPr>
        <w:t xml:space="preserve">  (telefone com DDI obrigatório; mensagem sem acento/emoji/caractere especial)</w:t>
      </w:r>
      <w:r>
        <w:br/>
      </w:r>
      <w:r>
        <w:br/>
      </w:r>
      <w:r>
        <w:rPr>
          <w:rStyle w:val="VerbatimChar"/>
        </w:rPr>
        <w:t xml:space="preserve">  Resposta 200 (JSON):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"status": "success",</w:t>
      </w:r>
      <w:r>
        <w:br/>
      </w:r>
      <w:r>
        <w:rPr>
          <w:rStyle w:val="VerbatimChar"/>
        </w:rPr>
        <w:t xml:space="preserve">    "data": {</w:t>
      </w:r>
      <w:r>
        <w:br/>
      </w:r>
      <w:r>
        <w:rPr>
          <w:rStyle w:val="VerbatimChar"/>
        </w:rPr>
        <w:t xml:space="preserve">      "status": "Delivered|Sent|Pending|Failed|Rejected|Expired",</w:t>
      </w:r>
      <w:r>
        <w:br/>
      </w:r>
      <w:r>
        <w:rPr>
          <w:rStyle w:val="VerbatimChar"/>
        </w:rPr>
        <w:t xml:space="preserve">      "cost": 1,</w:t>
      </w:r>
      <w:r>
        <w:br/>
      </w:r>
      <w:r>
        <w:rPr>
          <w:rStyle w:val="VerbatimChar"/>
        </w:rPr>
        <w:t xml:space="preserve">      "uid":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Saldo:</w:t>
      </w:r>
      <w:r>
        <w:br/>
      </w:r>
      <w:r>
        <w:rPr>
          <w:rStyle w:val="VerbatimChar"/>
        </w:rPr>
        <w:t xml:space="preserve">  GET /balance</w:t>
      </w:r>
      <w:r>
        <w:br/>
      </w:r>
      <w:r>
        <w:br/>
      </w:r>
      <w:r>
        <w:rPr>
          <w:rStyle w:val="VerbatimChar"/>
        </w:rPr>
        <w:t xml:space="preserve">  Resposta 200 (JSON):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"status": "success",</w:t>
      </w:r>
      <w:r>
        <w:br/>
      </w:r>
      <w:r>
        <w:rPr>
          <w:rStyle w:val="VerbatimChar"/>
        </w:rPr>
        <w:t xml:space="preserve">    "data": {</w:t>
      </w:r>
      <w:r>
        <w:br/>
      </w:r>
      <w:r>
        <w:rPr>
          <w:rStyle w:val="VerbatimChar"/>
        </w:rPr>
        <w:t xml:space="preserve">      "remaining_balance": "100",</w:t>
      </w:r>
      <w:r>
        <w:br/>
      </w:r>
      <w:r>
        <w:rPr>
          <w:rStyle w:val="VerbatimChar"/>
        </w:rPr>
        <w:t xml:space="preserve">      "expired_on":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Status por envio (DLR) — não usado nesta implementação, apenas documentado:</w:t>
      </w:r>
      <w:r>
        <w:br/>
      </w:r>
      <w:r>
        <w:rPr>
          <w:rStyle w:val="VerbatimChar"/>
        </w:rPr>
        <w:t xml:space="preserve">  GET /sms/{uid}</w:t>
      </w:r>
    </w:p>
    <w:p>
      <w:pPr>
        <w:pStyle w:val="FirstParagraph"/>
      </w:pPr>
      <w:r>
        <w:t xml:space="preserve">A API GTI SMS v3 suporta múltiplos destinatários numa única chamada (</w:t>
      </w:r>
      <w:r>
        <w:rPr>
          <w:rStyle w:val="VerbatimChar"/>
        </w:rPr>
        <w:t xml:space="preserve">recipient</w:t>
      </w:r>
      <w:r>
        <w:t xml:space="preserve"> </w:t>
      </w:r>
      <w:r>
        <w:t xml:space="preserve">separado por vírgula) — não utilizado nesta implementação, para manter a mesma arquitetura de 1 chamada por telefone já existente (ver seção 2, fora do escopo).</w:t>
      </w:r>
    </w:p>
    <w:p>
      <w:r>
        <w:pict>
          <v:rect style="width:0;height:1.5pt" o:hralign="center" o:hrstd="t" o:hr="t"/>
        </w:pict>
      </w:r>
    </w:p>
    <w:bookmarkEnd w:id="17"/>
    <w:bookmarkStart w:id="18" w:name="X359cb11ecd145c17ef2aa814a2e8c1aadbd0dea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SmsProviderInterface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app/Libraries/Sms/SmsProviderInterface.php</w:t>
      </w:r>
      <w:r>
        <w:t xml:space="preserve">)</w:t>
      </w:r>
    </w:p>
    <w:p>
      <w:pPr>
        <w:pStyle w:val="FirstParagraph"/>
      </w:pPr>
      <w:r>
        <w:t xml:space="preserve">Arquivo novo. Contrato mínimo já consumido por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App\Libraries\Sms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SmsProviderInterface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enviar(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$telefone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$mensagem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consultarSaldo()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X3c0fb3753ee8e6698732a1d1e0a66be6a1ccedf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SmsDevProvider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app/Libraries/Sms/SmsDevProvider.php</w:t>
      </w:r>
      <w:r>
        <w:t xml:space="preserve">)</w:t>
      </w:r>
    </w:p>
    <w:p>
      <w:pPr>
        <w:pStyle w:val="FirstParagraph"/>
      </w:pPr>
      <w:r>
        <w:t xml:space="preserve">Arquivo novo — código atual de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docs/desenvolvimento/notificacoes-sms-servico-envio-dev.docx</w:t>
      </w:r>
      <w:r>
        <w:t xml:space="preserve">, seção 5), movido para cá e adaptado para implementar</w:t>
      </w:r>
      <w:r>
        <w:t xml:space="preserve"> </w:t>
      </w:r>
      <w:r>
        <w:rPr>
          <w:rStyle w:val="VerbatimChar"/>
        </w:rPr>
        <w:t xml:space="preserve">SmsProviderInterface</w:t>
      </w:r>
      <w:r>
        <w:t xml:space="preserve">, com a correção de bug da seção 3.3 (checagem de</w:t>
      </w:r>
      <w:r>
        <w:t xml:space="preserve"> </w:t>
      </w:r>
      <w:r>
        <w:rPr>
          <w:rStyle w:val="VerbatimChar"/>
        </w:rPr>
        <w:t xml:space="preserve">situacao === 'OK'</w:t>
      </w:r>
      <w:r>
        <w:t xml:space="preserve"> </w:t>
      </w:r>
      <w:r>
        <w:t xml:space="preserve">também em</w:t>
      </w:r>
      <w:r>
        <w:t xml:space="preserve"> </w:t>
      </w:r>
      <w:r>
        <w:rPr>
          <w:rStyle w:val="VerbatimChar"/>
        </w:rPr>
        <w:t xml:space="preserve">enviar()</w:t>
      </w:r>
      <w:r>
        <w:t xml:space="preserve">, não só em</w:t>
      </w:r>
      <w:r>
        <w:t xml:space="preserve"> </w:t>
      </w:r>
      <w:r>
        <w:rPr>
          <w:rStyle w:val="VerbatimChar"/>
        </w:rPr>
        <w:t xml:space="preserve">consultarSaldo()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App\Libraries\Sms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SmsDevProvider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SmsProviderInterface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$apiKey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$endpointSend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'https://api.smsdev.com.br/v1/send'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$endpointBalance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'https://api.smsdev.com.br/v1/balance'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'SMSDEV_API_KEY'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enviar(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$telefone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$mensagem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$telefone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'/\D/'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$telefone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=&gt; </w:t>
      </w:r>
      <w:r>
        <w:rPr>
          <w:rStyle w:val="DecValTok"/>
        </w:rPr>
        <w:t xml:space="preserve">9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$telefone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'msg'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$mensagem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-&gt;endpointSend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'situacao'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consultarSaldo()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-&gt;endpointBalance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'situacao'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'saldo_sms'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curl_init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http_build_query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CURLOPT_RETURNTRANSFER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CURLOPT_TIMEOUT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curl_exec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$httpCode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curl_getinfo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CURLINFO_HTTP_CODE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$httpCode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log_message(</w:t>
      </w:r>
      <w:r>
        <w:rPr>
          <w:rStyle w:val="StringTok"/>
        </w:rPr>
        <w:t xml:space="preserve">'error'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"Falha SMSDev [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]: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Diferença em relação ao código original:</w:t>
      </w:r>
      <w:r>
        <w:t xml:space="preserve"> </w:t>
      </w:r>
      <w:r>
        <w:rPr>
          <w:rStyle w:val="VerbatimChar"/>
        </w:rPr>
        <w:t xml:space="preserve">enviar()</w:t>
      </w:r>
      <w:r>
        <w:t xml:space="preserve"> </w:t>
      </w:r>
      <w:r>
        <w:t xml:space="preserve">agora decodifica e checa o corpo da resposta (</w:t>
      </w:r>
      <w:r>
        <w:rPr>
          <w:rStyle w:val="VerbatimChar"/>
        </w:rPr>
        <w:t xml:space="preserve">situacao === 'OK'</w:t>
      </w:r>
      <w:r>
        <w:t xml:space="preserve">) antes de retornar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corrigindo o bug descrito em 3.3. Antes,</w:t>
      </w:r>
      <w:r>
        <w:t xml:space="preserve"> </w:t>
      </w:r>
      <w:r>
        <w:rPr>
          <w:rStyle w:val="VerbatimChar"/>
        </w:rPr>
        <w:t xml:space="preserve">enviar()</w:t>
      </w:r>
      <w:r>
        <w:t xml:space="preserve"> </w:t>
      </w:r>
      <w:r>
        <w:t xml:space="preserve">retornava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sempre que</w:t>
      </w:r>
      <w:r>
        <w:t xml:space="preserve"> </w:t>
      </w:r>
      <w:r>
        <w:rPr>
          <w:rStyle w:val="VerbatimChar"/>
        </w:rPr>
        <w:t xml:space="preserve">$this-&gt;get()</w:t>
      </w:r>
      <w:r>
        <w:t xml:space="preserve"> </w:t>
      </w:r>
      <w:r>
        <w:t xml:space="preserve">não fosse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(isto é, sempre que HTTP fosse 200), independentemente do conteúdo.</w:t>
      </w:r>
    </w:p>
    <w:p>
      <w:r>
        <w:pict>
          <v:rect style="width:0;height:1.5pt" o:hralign="center" o:hrstd="t" o:hr="t"/>
        </w:pict>
      </w:r>
    </w:p>
    <w:bookmarkEnd w:id="19"/>
    <w:bookmarkStart w:id="20" w:name="X3c3d2ebdf4d62d37802befc7d3ae41ba9fcbd1d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GtiSmsProvider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app/Libraries/Sms/GtiSmsProvider.php</w:t>
      </w:r>
      <w:r>
        <w:t xml:space="preserve">)</w:t>
      </w:r>
    </w:p>
    <w:p>
      <w:pPr>
        <w:pStyle w:val="FirstParagraph"/>
      </w:pPr>
      <w:r>
        <w:t xml:space="preserve">Arquivo novo. Implementa</w:t>
      </w:r>
      <w:r>
        <w:t xml:space="preserve"> </w:t>
      </w:r>
      <w:r>
        <w:rPr>
          <w:rStyle w:val="VerbatimChar"/>
        </w:rPr>
        <w:t xml:space="preserve">SmsProviderInterface</w:t>
      </w:r>
      <w:r>
        <w:t xml:space="preserve"> </w:t>
      </w:r>
      <w:r>
        <w:t xml:space="preserve">conforme contrato da seção 4: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App\Libraries\Sms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GtiSmsProvider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SmsProviderInterface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$apiKey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'https://sms.gtisms.com/api/v3'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'GTISMS_API_KEY'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enviar(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$telefone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$mensagem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'recipient'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-&gt;normalizaTelefone(</w:t>
      </w:r>
      <w:r>
        <w:rPr>
          <w:rStyle w:val="VariableTok"/>
        </w:rPr>
        <w:t xml:space="preserve">$telefone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-&gt;sanitizaMensagem(</w:t>
      </w:r>
      <w:r>
        <w:rPr>
          <w:rStyle w:val="VariableTok"/>
        </w:rPr>
        <w:t xml:space="preserve">$mensagem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-&gt;post(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-&gt;baseUrl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'/sms/send'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consultarSaldo()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-&gt;baseUrl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'/balance'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'remaining_balance'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Prefixa o DDI 55 quando o telefone não o contiver.</w:t>
      </w:r>
      <w:r>
        <w:br/>
      </w:r>
      <w:r>
        <w:rPr>
          <w:rStyle w:val="CommentTok"/>
        </w:rPr>
        <w:t xml:space="preserve">     * SMS Dev usa formato local (ex.: 41991728188); GTI exige DDI (ex.: 5541991728188).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normalizaTelefone(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$telefone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$telefone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'/\D/'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$telefone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$telefone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$telefone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$telefone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$telefone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GTI SMS não aceita acento/emoji/caractere especial na mensagem.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sanitizaMensagem(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$mensagem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'UTF-8'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'ASCII//TRANSLIT'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$mensagem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post(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curl_init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CURLOPT_RETURNTRANSFER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CURLOPT_TIMEOUT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CURLOPT_POST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CURLOPT_POSTFIELDS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CURLOPT_HTTPHEADER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'Content-Type: application/json'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'Authorization: 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curl_exec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$httpCode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curl_getinfo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CURLINFO_HTTP_CODE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$httpCode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log_message(</w:t>
      </w:r>
      <w:r>
        <w:rPr>
          <w:rStyle w:val="StringTok"/>
        </w:rPr>
        <w:t xml:space="preserve">'error'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"Falha GTI SMS [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]: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curl_init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CURLOPT_RETURNTRANSFER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CURLOPT_TIMEOUT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curl_setopt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CURLOPT_HTTPHEADER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'Authorization: 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-&gt;apiKey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curl_exec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$httpCode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curl_getinfo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CURLINFO_HTTP_CODE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curl_close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$httpCode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log_message(</w:t>
      </w:r>
      <w:r>
        <w:rPr>
          <w:rStyle w:val="StringTok"/>
        </w:rPr>
        <w:t xml:space="preserve">'error'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"Falha GTI SMS [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]: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Métodos privados de apoio: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normalizaTelefone()</w:t>
      </w:r>
      <w:r>
        <w:t xml:space="preserve"> </w:t>
      </w:r>
      <w:r>
        <w:t xml:space="preserve">— regra descrita em 3.4: números com 10/11 dígitos (sem DDI) recebem prefixo</w:t>
      </w:r>
      <w:r>
        <w:t xml:space="preserve"> </w:t>
      </w:r>
      <w:r>
        <w:rPr>
          <w:rStyle w:val="VerbatimChar"/>
        </w:rPr>
        <w:t xml:space="preserve">55</w:t>
      </w:r>
      <w:r>
        <w:t xml:space="preserve">; números já com 12/13 dígitos (com DDI) são mantidos como estão.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sanitizaMensagem()</w:t>
      </w:r>
      <w:r>
        <w:t xml:space="preserve"> </w:t>
      </w:r>
      <w:r>
        <w:t xml:space="preserve">— remove acentuação via transliteração ASCII, requisito da API GTI SMS.</w:t>
      </w:r>
    </w:p>
    <w:p>
      <w:r>
        <w:pict>
          <v:rect style="width:0;height:1.5pt" o:hralign="center" o:hrstd="t" o:hr="t"/>
        </w:pict>
      </w:r>
    </w:p>
    <w:bookmarkEnd w:id="20"/>
    <w:bookmarkStart w:id="21" w:name="X40e8e56bd1751408f08f174b41212a167cadddf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— reescrito como fachada (</w:t>
      </w:r>
      <w:r>
        <w:rPr>
          <w:rStyle w:val="VerbatimChar"/>
        </w:rPr>
        <w:t xml:space="preserve">app/Libraries/SmsService.php</w:t>
      </w:r>
      <w:r>
        <w:t xml:space="preserve">)</w:t>
      </w:r>
    </w:p>
    <w:p>
      <w:pPr>
        <w:pStyle w:val="FirstParagraph"/>
      </w:pPr>
      <w:r>
        <w:t xml:space="preserve">Passa a ser uma fachada fina, sem lógica de integração HTTP própria, delegando ao provedor selecionado por</w:t>
      </w:r>
      <w:r>
        <w:t xml:space="preserve"> </w:t>
      </w:r>
      <w:r>
        <w:rPr>
          <w:rStyle w:val="VerbatimChar"/>
        </w:rPr>
        <w:t xml:space="preserve">SMS_PROVIDER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App\Libraries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App\Libraries\Sms\SmsProviderInterface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App\Libraries\Sms\SmsDevProvider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App\Libraries\Sms\GtiSmsProvider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SmsProviderInterface </w:t>
      </w:r>
      <w:r>
        <w:rPr>
          <w:rStyle w:val="VariableTok"/>
        </w:rPr>
        <w:t xml:space="preserve">$provider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'SMS_PROVIDER'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'smsdev'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'gtisms'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GtiSmsProvider()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 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SmsDevProvider()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enviar(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$telefone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$mensagem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-&gt;provider-&gt;enviar(</w:t>
      </w:r>
      <w:r>
        <w:rPr>
          <w:rStyle w:val="VariableTok"/>
        </w:rPr>
        <w:t xml:space="preserve">$telefone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$mensagem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consultarSaldo()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-&gt;provider-&gt;consultarSaldo()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Nenhuma mudança exigida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NotifSmsVerificar.php</w:t>
      </w:r>
      <w:r>
        <w:rPr>
          <w:b/>
          <w:bCs/>
        </w:rPr>
        <w:t xml:space="preserve">, Models ou Controllers</w:t>
      </w:r>
      <w:r>
        <w:t xml:space="preserve"> </w:t>
      </w:r>
      <w:r>
        <w:t xml:space="preserve">— todos conhecem apenas</w:t>
      </w:r>
      <w:r>
        <w:t xml:space="preserve"> </w:t>
      </w:r>
      <w:r>
        <w:rPr>
          <w:rStyle w:val="VerbatimChar"/>
        </w:rPr>
        <w:t xml:space="preserve">SmsService::enviar()</w:t>
      </w:r>
      <w:r>
        <w:t xml:space="preserve">/</w:t>
      </w:r>
      <w:r>
        <w:rPr>
          <w:rStyle w:val="VerbatimChar"/>
        </w:rPr>
        <w:t xml:space="preserve">SmsService::consultarSaldo()</w:t>
      </w:r>
      <w:r>
        <w:t xml:space="preserve">, cujas assinaturas são idênticas às já existentes.</w:t>
      </w:r>
    </w:p>
    <w:p>
      <w:r>
        <w:pict>
          <v:rect style="width:0;height:1.5pt" o:hralign="center" o:hrstd="t" o:hr="t"/>
        </w:pict>
      </w:r>
    </w:p>
    <w:bookmarkEnd w:id="21"/>
    <w:bookmarkStart w:id="22" w:name="X963b5017843f72243090c2ce42f0f88ec0c038a"/>
    <w:p>
      <w:pPr>
        <w:pStyle w:val="Heading2"/>
      </w:pPr>
      <w:r>
        <w:t xml:space="preserve">9. Configuração 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(chaves necessárias, não criadas neste ciclo)</w:t>
      </w:r>
    </w:p>
    <w:p>
      <w:pPr>
        <w:pStyle w:val="SourceCode"/>
      </w:pPr>
      <w:r>
        <w:rPr>
          <w:rStyle w:val="VerbatimChar"/>
        </w:rPr>
        <w:t xml:space="preserve">SMS_PROVIDER = smsdev      # ou "gtisms" — seleciona o provedor ativo</w:t>
      </w:r>
      <w:r>
        <w:br/>
      </w:r>
      <w:r>
        <w:rPr>
          <w:rStyle w:val="VerbatimChar"/>
        </w:rPr>
        <w:t xml:space="preserve">SMSDEV_API_KEY = ...       # já existe (ciclo anterior)</w:t>
      </w:r>
      <w:r>
        <w:br/>
      </w:r>
      <w:r>
        <w:rPr>
          <w:rStyle w:val="VerbatimChar"/>
        </w:rPr>
        <w:t xml:space="preserve">GTISMS_API_KEY = ...       # nova, Bearer token da conta GTI SMS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SMS_PROVIDER</w:t>
      </w:r>
      <w:r>
        <w:t xml:space="preserve"> </w:t>
      </w:r>
      <w:r>
        <w:t xml:space="preserve">estiver ausente ou vazio,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assume</w:t>
      </w:r>
      <w:r>
        <w:t xml:space="preserve"> </w:t>
      </w:r>
      <w:r>
        <w:rPr>
          <w:rStyle w:val="VerbatimChar"/>
        </w:rPr>
        <w:t xml:space="preserve">smsdev</w:t>
      </w:r>
      <w:r>
        <w:t xml:space="preserve"> </w:t>
      </w:r>
      <w:r>
        <w:t xml:space="preserve">como padrão (ver 3.1) — nenhuma alteração é necessária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 produção atual para preservar o comportamento existente.</w:t>
      </w:r>
    </w:p>
    <w:p>
      <w:r>
        <w:pict>
          <v:rect style="width:0;height:1.5pt" o:hralign="center" o:hrstd="t" o:hr="t"/>
        </w:pict>
      </w:r>
    </w:p>
    <w:bookmarkEnd w:id="22"/>
    <w:bookmarkStart w:id="23" w:name="estrutura-de-arquivos"/>
    <w:p>
      <w:pPr>
        <w:pStyle w:val="Heading2"/>
      </w:pPr>
      <w:r>
        <w:t xml:space="preserve">10. Estrutura de Arquivos</w:t>
      </w:r>
    </w:p>
    <w:p>
      <w:pPr>
        <w:pStyle w:val="FirstParagraph"/>
      </w:pPr>
      <w:r>
        <w:rPr>
          <w:b/>
          <w:bCs/>
        </w:rPr>
        <w:t xml:space="preserve">Arquivos a criar:</w:t>
      </w:r>
    </w:p>
    <w:p>
      <w:pPr>
        <w:pStyle w:val="SourceCode"/>
      </w:pPr>
      <w:r>
        <w:rPr>
          <w:rStyle w:val="VerbatimChar"/>
        </w:rPr>
        <w:t xml:space="preserve">app/Libraries/Sms/SmsProviderInterface.php</w:t>
      </w:r>
      <w:r>
        <w:br/>
      </w:r>
      <w:r>
        <w:rPr>
          <w:rStyle w:val="VerbatimChar"/>
        </w:rPr>
        <w:t xml:space="preserve">app/Libraries/Sms/SmsDevProvider.php</w:t>
      </w:r>
      <w:r>
        <w:br/>
      </w:r>
      <w:r>
        <w:rPr>
          <w:rStyle w:val="VerbatimChar"/>
        </w:rPr>
        <w:t xml:space="preserve">app/Libraries/Sms/GtiSmsProvider.php</w:t>
      </w:r>
    </w:p>
    <w:p>
      <w:pPr>
        <w:pStyle w:val="FirstParagraph"/>
      </w:pPr>
      <w:r>
        <w:rPr>
          <w:b/>
          <w:bCs/>
        </w:rPr>
        <w:t xml:space="preserve">Arquivos a alterar:</w:t>
      </w:r>
    </w:p>
    <w:p>
      <w:pPr>
        <w:pStyle w:val="SourceCode"/>
      </w:pPr>
      <w:r>
        <w:rPr>
          <w:rStyle w:val="VerbatimChar"/>
        </w:rPr>
        <w:t xml:space="preserve">app/Libraries/SmsService.php   (reescrito como fachada/seletor de provedor)</w:t>
      </w:r>
    </w:p>
    <w:p>
      <w:pPr>
        <w:pStyle w:val="FirstParagraph"/>
      </w:pPr>
      <w:r>
        <w:t xml:space="preserve">Nenhuma view, rota, migration, Controller, Model ou tela nova neste ciclo — trabalho é 100% biblioteca/backend.</w:t>
      </w:r>
    </w:p>
    <w:p>
      <w:r>
        <w:pict>
          <v:rect style="width:0;height:1.5pt" o:hralign="center" o:hrstd="t" o:hr="t"/>
        </w:pict>
      </w:r>
    </w:p>
    <w:bookmarkEnd w:id="23"/>
    <w:bookmarkStart w:id="24" w:name="ordem-de-implementação"/>
    <w:p>
      <w:pPr>
        <w:pStyle w:val="Heading2"/>
      </w:pPr>
      <w:r>
        <w:t xml:space="preserve">11. Ordem de Implementação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app/Libraries/Sms/SmsProviderInterface.php</w:t>
      </w:r>
      <w:r>
        <w:t xml:space="preserve"> </w:t>
      </w:r>
      <w:r>
        <w:t xml:space="preserve">— contrato, sem dependências.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app/Libraries/Sms/SmsDevProvider.php</w:t>
      </w:r>
      <w:r>
        <w:t xml:space="preserve"> </w:t>
      </w:r>
      <w:r>
        <w:t xml:space="preserve">— migração do código atual de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, com a correção de bug da seção 3.3 aplicada.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app/Libraries/Sms/GtiSmsProvider.php</w:t>
      </w:r>
      <w:r>
        <w:t xml:space="preserve"> </w:t>
      </w:r>
      <w:r>
        <w:t xml:space="preserve">— novo provedor, conforme contrato da seção 4.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app/Libraries/SmsService.php</w:t>
      </w:r>
      <w:r>
        <w:t xml:space="preserve"> </w:t>
      </w:r>
      <w:r>
        <w:t xml:space="preserve">— reescrita como fachada.</w:t>
      </w:r>
    </w:p>
    <w:p>
      <w:pPr>
        <w:pStyle w:val="Compact"/>
        <w:numPr>
          <w:ilvl w:val="0"/>
          <w:numId w:val="1001"/>
        </w:numPr>
      </w:pPr>
      <w:r>
        <w:t xml:space="preserve">Verificação manual (ver seção 13), com atenção especial à regressão zero do fluxo SMS Dev (item 1 da verificação).</w:t>
      </w:r>
    </w:p>
    <w:p>
      <w:r>
        <w:pict>
          <v:rect style="width:0;height:1.5pt" o:hralign="center" o:hrstd="t" o:hr="t"/>
        </w:pict>
      </w:r>
    </w:p>
    <w:bookmarkEnd w:id="24"/>
    <w:bookmarkStart w:id="25" w:name="pendências-fora-deste-repositório"/>
    <w:p>
      <w:pPr>
        <w:pStyle w:val="Heading2"/>
      </w:pPr>
      <w:r>
        <w:t xml:space="preserve">12. Pendências Fora Deste Repositório</w:t>
      </w:r>
    </w:p>
    <w:p>
      <w:pPr>
        <w:pStyle w:val="Compact"/>
        <w:numPr>
          <w:ilvl w:val="0"/>
          <w:numId w:val="1002"/>
        </w:numPr>
      </w:pPr>
      <w:r>
        <w:t xml:space="preserve">Definir/gerar</w:t>
      </w:r>
      <w:r>
        <w:t xml:space="preserve"> </w:t>
      </w:r>
      <w:r>
        <w:rPr>
          <w:rStyle w:val="VerbatimChar"/>
        </w:rPr>
        <w:t xml:space="preserve">GTISMS_API_KEY</w:t>
      </w:r>
      <w:r>
        <w:t xml:space="preserve"> </w:t>
      </w:r>
      <w:r>
        <w:t xml:space="preserve">(conta GTI SMS real, de teste ou produção).</w:t>
      </w:r>
    </w:p>
    <w:p>
      <w:pPr>
        <w:pStyle w:val="Compact"/>
        <w:numPr>
          <w:ilvl w:val="0"/>
          <w:numId w:val="1002"/>
        </w:numPr>
      </w:pPr>
      <w:r>
        <w:t xml:space="preserve">Confirmar comportamento da conta de teste gratuita da GTI SMS — a SMS Dev tinha restrição de só enviar para o número cadastrado até efetuar compra de créditos; verificar se a GTI SMS tem limitação equivalente, para não bloquear a verificação de ponta a ponta.</w:t>
      </w:r>
    </w:p>
    <w:p>
      <w:pPr>
        <w:pStyle w:val="Compact"/>
        <w:numPr>
          <w:ilvl w:val="0"/>
          <w:numId w:val="1002"/>
        </w:numPr>
      </w:pPr>
      <w:r>
        <w:t xml:space="preserve">Decidir qual provedor (</w:t>
      </w:r>
      <w:r>
        <w:rPr>
          <w:rStyle w:val="VerbatimChar"/>
        </w:rPr>
        <w:t xml:space="preserve">SMS_PROVIDER</w:t>
      </w:r>
      <w:r>
        <w:t xml:space="preserve">) fica ativo em produção, quando o momento chegar — decisão de negócio do usuário, não de codificação.</w:t>
      </w:r>
    </w:p>
    <w:p>
      <w:pPr>
        <w:pStyle w:val="FirstParagraph"/>
      </w:pPr>
      <w:r>
        <w:t xml:space="preserve">Nenhum destes itens é responsabilidade de codificação do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neste ciclo.</w:t>
      </w:r>
    </w:p>
    <w:p>
      <w:r>
        <w:pict>
          <v:rect style="width:0;height:1.5pt" o:hralign="center" o:hrstd="t" o:hr="t"/>
        </w:pict>
      </w:r>
    </w:p>
    <w:bookmarkEnd w:id="25"/>
    <w:bookmarkStart w:id="26" w:name="verificação-teste-manual"/>
    <w:p>
      <w:pPr>
        <w:pStyle w:val="Heading2"/>
      </w:pPr>
      <w:r>
        <w:t xml:space="preserve">13. Verificação / Teste Manual</w:t>
      </w:r>
    </w:p>
    <w:p>
      <w:pPr>
        <w:pStyle w:val="Compact"/>
        <w:numPr>
          <w:ilvl w:val="0"/>
          <w:numId w:val="1003"/>
        </w:numPr>
      </w:pPr>
      <w:r>
        <w:t xml:space="preserve">Com</w:t>
      </w:r>
      <w:r>
        <w:t xml:space="preserve"> </w:t>
      </w:r>
      <w:r>
        <w:rPr>
          <w:rStyle w:val="VerbatimChar"/>
        </w:rPr>
        <w:t xml:space="preserve">SMS_PROVIDER=smsdev</w:t>
      </w:r>
      <w:r>
        <w:t xml:space="preserve"> </w:t>
      </w:r>
      <w:r>
        <w:t xml:space="preserve">(ou ausente/vazio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), o comportamento de</w:t>
      </w:r>
      <w:r>
        <w:t xml:space="preserve"> </w:t>
      </w:r>
      <w:r>
        <w:rPr>
          <w:rStyle w:val="VerbatimChar"/>
        </w:rPr>
        <w:t xml:space="preserve">enviar()</w:t>
      </w:r>
      <w:r>
        <w:t xml:space="preserve">/</w:t>
      </w:r>
      <w:r>
        <w:rPr>
          <w:rStyle w:val="VerbatimChar"/>
        </w:rPr>
        <w:t xml:space="preserve">consultarSaldo()</w:t>
      </w:r>
      <w:r>
        <w:t xml:space="preserve"> </w:t>
      </w:r>
      <w:r>
        <w:t xml:space="preserve">deve ser</w:t>
      </w:r>
      <w:r>
        <w:t xml:space="preserve"> </w:t>
      </w:r>
      <w:r>
        <w:rPr>
          <w:b/>
          <w:bCs/>
        </w:rPr>
        <w:t xml:space="preserve">idêntico</w:t>
      </w:r>
      <w:r>
        <w:t xml:space="preserve"> </w:t>
      </w:r>
      <w:r>
        <w:t xml:space="preserve">ao já testado e funcionando em produção — regressão zero. Exceção esperada e desejada:</w:t>
      </w:r>
      <w:r>
        <w:t xml:space="preserve"> </w:t>
      </w:r>
      <w:r>
        <w:rPr>
          <w:rStyle w:val="VerbatimChar"/>
        </w:rPr>
        <w:t xml:space="preserve">enviar()</w:t>
      </w:r>
      <w:r>
        <w:t xml:space="preserve"> </w:t>
      </w:r>
      <w:r>
        <w:t xml:space="preserve">agora retorna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em casos que antes retornariam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incorretamente (HTTP 200 com corpo indicando falha) — ver bug corrigido na seção 3.3.</w:t>
      </w:r>
    </w:p>
    <w:p>
      <w:pPr>
        <w:pStyle w:val="Compact"/>
        <w:numPr>
          <w:ilvl w:val="0"/>
          <w:numId w:val="1003"/>
        </w:numPr>
      </w:pPr>
      <w:r>
        <w:t xml:space="preserve">Com</w:t>
      </w:r>
      <w:r>
        <w:t xml:space="preserve"> </w:t>
      </w:r>
      <w:r>
        <w:rPr>
          <w:rStyle w:val="VerbatimChar"/>
        </w:rPr>
        <w:t xml:space="preserve">SMS_PROVIDER=gtisms</w:t>
      </w:r>
      <w:r>
        <w:t xml:space="preserve">, testar</w:t>
      </w:r>
      <w:r>
        <w:t xml:space="preserve"> </w:t>
      </w:r>
      <w:r>
        <w:rPr>
          <w:rStyle w:val="VerbatimChar"/>
        </w:rPr>
        <w:t xml:space="preserve">consultarSaldo()</w:t>
      </w:r>
      <w:r>
        <w:t xml:space="preserve">/</w:t>
      </w:r>
      <w:r>
        <w:rPr>
          <w:rStyle w:val="VerbatimChar"/>
        </w:rPr>
        <w:t xml:space="preserve">enviar()</w:t>
      </w:r>
      <w:r>
        <w:t xml:space="preserve"> </w:t>
      </w:r>
      <w:r>
        <w:t xml:space="preserve">contra uma conta GTI SMS real (depende de</w:t>
      </w:r>
      <w:r>
        <w:t xml:space="preserve"> </w:t>
      </w:r>
      <w:r>
        <w:rPr>
          <w:rStyle w:val="VerbatimChar"/>
        </w:rPr>
        <w:t xml:space="preserve">GTISMS_API_KEY</w:t>
      </w:r>
      <w:r>
        <w:t xml:space="preserve"> </w:t>
      </w:r>
      <w:r>
        <w:t xml:space="preserve">de teste — pendência de infraestrutura, seção 12).</w:t>
      </w:r>
    </w:p>
    <w:p>
      <w:pPr>
        <w:pStyle w:val="Compact"/>
        <w:numPr>
          <w:ilvl w:val="0"/>
          <w:numId w:val="1003"/>
        </w:numPr>
      </w:pPr>
      <w:r>
        <w:t xml:space="preserve">Confirmar que</w:t>
      </w:r>
      <w:r>
        <w:t xml:space="preserve"> </w:t>
      </w:r>
      <w:r>
        <w:rPr>
          <w:rStyle w:val="VerbatimChar"/>
        </w:rPr>
        <w:t xml:space="preserve">normalizaTelefone()</w:t>
      </w:r>
      <w:r>
        <w:t xml:space="preserve"> </w:t>
      </w:r>
      <w:r>
        <w:t xml:space="preserve">funciona corretamente tanto para números sem DDI (ex.:</w:t>
      </w:r>
      <w:r>
        <w:t xml:space="preserve"> </w:t>
      </w:r>
      <w:r>
        <w:rPr>
          <w:rStyle w:val="VerbatimChar"/>
        </w:rPr>
        <w:t xml:space="preserve">41991728188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5541991728188</w:t>
      </w:r>
      <w:r>
        <w:t xml:space="preserve">) quanto para números que já chegam com DDI (ex.:</w:t>
      </w:r>
      <w:r>
        <w:t xml:space="preserve"> </w:t>
      </w:r>
      <w:r>
        <w:rPr>
          <w:rStyle w:val="VerbatimChar"/>
        </w:rPr>
        <w:t xml:space="preserve">5541991728188</w:t>
      </w:r>
      <w:r>
        <w:t xml:space="preserve"> </w:t>
      </w:r>
      <w:r>
        <w:t xml:space="preserve">→ mantido sem duplicar o</w:t>
      </w:r>
      <w:r>
        <w:t xml:space="preserve"> </w:t>
      </w:r>
      <w:r>
        <w:rPr>
          <w:rStyle w:val="VerbatimChar"/>
        </w:rPr>
        <w:t xml:space="preserve">55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Confirmar que</w:t>
      </w:r>
      <w:r>
        <w:t xml:space="preserve"> </w:t>
      </w:r>
      <w:r>
        <w:rPr>
          <w:rStyle w:val="VerbatimChar"/>
        </w:rPr>
        <w:t xml:space="preserve">sanitizaMensagem()</w:t>
      </w:r>
      <w:r>
        <w:t xml:space="preserve"> </w:t>
      </w:r>
      <w:r>
        <w:t xml:space="preserve">remove corretamente acentos em mensagens de template reais usadas pelas regras de notificação (com</w:t>
      </w:r>
      <w:r>
        <w:t xml:space="preserve"> </w:t>
      </w:r>
      <w:r>
        <w:rPr>
          <w:rStyle w:val="VerbatimChar"/>
        </w:rPr>
        <w:t xml:space="preserve">ç</w:t>
      </w:r>
      <w:r>
        <w:t xml:space="preserve">,</w:t>
      </w:r>
      <w:r>
        <w:t xml:space="preserve"> </w:t>
      </w:r>
      <w:r>
        <w:rPr>
          <w:rStyle w:val="VerbatimChar"/>
        </w:rPr>
        <w:t xml:space="preserve">ã</w:t>
      </w:r>
      <w:r>
        <w:t xml:space="preserve">,</w:t>
      </w:r>
      <w:r>
        <w:t xml:space="preserve"> </w:t>
      </w:r>
      <w:r>
        <w:rPr>
          <w:rStyle w:val="VerbatimChar"/>
        </w:rPr>
        <w:t xml:space="preserve">é</w:t>
      </w:r>
      <w:r>
        <w:t xml:space="preserve">, etc.), sem alterar o restante do texto.</w:t>
      </w:r>
    </w:p>
    <w:p>
      <w:pPr>
        <w:pStyle w:val="Compact"/>
        <w:numPr>
          <w:ilvl w:val="0"/>
          <w:numId w:val="1003"/>
        </w:numPr>
      </w:pPr>
      <w:r>
        <w:t xml:space="preserve">Confirmar que</w:t>
      </w:r>
      <w:r>
        <w:t xml:space="preserve"> </w:t>
      </w:r>
      <w:r>
        <w:rPr>
          <w:rStyle w:val="VerbatimChar"/>
        </w:rPr>
        <w:t xml:space="preserve">NotifSmsVerificar.php</w:t>
      </w:r>
      <w:r>
        <w:t xml:space="preserve"> </w:t>
      </w:r>
      <w:r>
        <w:t xml:space="preserve">continua funcionando sem nenhuma alteração de código, com qualquer um dos dois provedores selecionado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Confirmar, por inspeção de código/teste unitário, que</w:t>
      </w:r>
      <w:r>
        <w:t xml:space="preserve"> </w:t>
      </w:r>
      <w:r>
        <w:rPr>
          <w:rStyle w:val="VerbatimChar"/>
        </w:rPr>
        <w:t xml:space="preserve">SmsDevProvider::enviar()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quando a API SMS Dev responde HTTP 200 com corpo indicando falha (ex.:</w:t>
      </w:r>
      <w:r>
        <w:t xml:space="preserve"> </w:t>
      </w:r>
      <w:r>
        <w:rPr>
          <w:rStyle w:val="VerbatimChar"/>
        </w:rPr>
        <w:t xml:space="preserve">situacao</w:t>
      </w:r>
      <w:r>
        <w:t xml:space="preserve"> </w:t>
      </w:r>
      <w:r>
        <w:t xml:space="preserve">diferente de</w:t>
      </w:r>
      <w:r>
        <w:t xml:space="preserve"> </w:t>
      </w:r>
      <w:r>
        <w:rPr>
          <w:rStyle w:val="VerbatimChar"/>
        </w:rPr>
        <w:t xml:space="preserve">'OK'</w:t>
      </w:r>
      <w:r>
        <w:t xml:space="preserve">), reproduzindo o cenário do bug encontrado em produção (seção 3.3).</w:t>
      </w:r>
    </w:p>
    <w:p>
      <w:r>
        <w:pict>
          <v:rect style="width:0;height:1.5pt" o:hralign="center" o:hrstd="t" o:hr="t"/>
        </w:pict>
      </w:r>
    </w:p>
    <w:bookmarkEnd w:id="26"/>
    <w:bookmarkStart w:id="27" w:name="critérios-de-pronto"/>
    <w:p>
      <w:pPr>
        <w:pStyle w:val="Heading2"/>
      </w:pPr>
      <w:r>
        <w:t xml:space="preserve">14. Critérios de Pronto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SmsProviderInterface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SmsDevProvider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GtiSmsProvider</w:t>
      </w:r>
      <w:r>
        <w:t xml:space="preserve"> </w:t>
      </w:r>
      <w:r>
        <w:t xml:space="preserve">implementados exatamente conforme especificado nas seções 5, 6 e 7.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SmsService</w:t>
      </w:r>
      <w:r>
        <w:t xml:space="preserve"> </w:t>
      </w:r>
      <w:r>
        <w:t xml:space="preserve">reescrito como fachada fina (seção 8), selecionando o provedor via</w:t>
      </w:r>
      <w:r>
        <w:t xml:space="preserve"> </w:t>
      </w:r>
      <w:r>
        <w:rPr>
          <w:rStyle w:val="VerbatimChar"/>
        </w:rPr>
        <w:t xml:space="preserve">SMS_PROVIDER</w:t>
      </w:r>
      <w:r>
        <w:t xml:space="preserve"> </w:t>
      </w:r>
      <w:r>
        <w:t xml:space="preserve">(padrão</w:t>
      </w:r>
      <w:r>
        <w:t xml:space="preserve"> </w:t>
      </w:r>
      <w:r>
        <w:rPr>
          <w:rStyle w:val="VerbatimChar"/>
        </w:rPr>
        <w:t xml:space="preserve">smsdev</w:t>
      </w:r>
      <w:r>
        <w:t xml:space="preserve">), sem lógica de integração HTTP própria.</w:t>
      </w:r>
    </w:p>
    <w:p>
      <w:pPr>
        <w:pStyle w:val="Compact"/>
        <w:numPr>
          <w:ilvl w:val="0"/>
          <w:numId w:val="1004"/>
        </w:numPr>
      </w:pPr>
      <w:r>
        <w:t xml:space="preserve">Bug de checagem de conteúdo da resposta (seção 3.3) corrigido em</w:t>
      </w:r>
      <w:r>
        <w:t xml:space="preserve"> </w:t>
      </w:r>
      <w:r>
        <w:rPr>
          <w:rStyle w:val="VerbatimChar"/>
        </w:rPr>
        <w:t xml:space="preserve">SmsDevProvider::enviar()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enviar()</w:t>
      </w:r>
      <w:r>
        <w:t xml:space="preserve"> </w:t>
      </w:r>
      <w:r>
        <w:t xml:space="preserve">só 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quando o corpo da resposta confirma sucesso, não apenas HTTP 200.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GtiSmsProvider</w:t>
      </w:r>
      <w:r>
        <w:t xml:space="preserve"> </w:t>
      </w:r>
      <w:r>
        <w:t xml:space="preserve">implementa normalização de telefone (DDI) e sanitização de mensagem (acentos) conforme seção 3.4/7, antes de qualquer chamada à API.</w:t>
      </w:r>
    </w:p>
    <w:p>
      <w:pPr>
        <w:pStyle w:val="Compact"/>
        <w:numPr>
          <w:ilvl w:val="0"/>
          <w:numId w:val="1004"/>
        </w:numPr>
      </w:pPr>
      <w:r>
        <w:t xml:space="preserve">Nenhuma alteração em</w:t>
      </w:r>
      <w:r>
        <w:t xml:space="preserve"> </w:t>
      </w:r>
      <w:r>
        <w:rPr>
          <w:rStyle w:val="VerbatimChar"/>
        </w:rPr>
        <w:t xml:space="preserve">NotifSmsVerificar.php</w:t>
      </w:r>
      <w:r>
        <w:t xml:space="preserve">, Models ou Controllers — contrato público de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inalterado.</w:t>
      </w:r>
    </w:p>
    <w:p>
      <w:pPr>
        <w:pStyle w:val="Compact"/>
        <w:numPr>
          <w:ilvl w:val="0"/>
          <w:numId w:val="1004"/>
        </w:numPr>
      </w:pPr>
      <w:r>
        <w:t xml:space="preserve">Regressão zero confirmada com</w:t>
      </w:r>
      <w:r>
        <w:t xml:space="preserve"> </w:t>
      </w:r>
      <w:r>
        <w:rPr>
          <w:rStyle w:val="VerbatimChar"/>
        </w:rPr>
        <w:t xml:space="preserve">SMS_PROVIDER=smsdev</w:t>
      </w:r>
      <w:r>
        <w:t xml:space="preserve"> </w:t>
      </w:r>
      <w:r>
        <w:t xml:space="preserve">(ou ausente), exceto pelo comportamento corrigido do bug da seção 3.3 (comportamento anterior era incorreto).</w:t>
      </w:r>
    </w:p>
    <w:p>
      <w:pPr>
        <w:pStyle w:val="Compact"/>
        <w:numPr>
          <w:ilvl w:val="0"/>
          <w:numId w:val="1004"/>
        </w:numPr>
      </w:pPr>
      <w:r>
        <w:t xml:space="preserve">Novas chaves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(seção 9) especificadas neste documento e sinalizadas como pendência operacional no documento de entrega deste ciclo.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byrev</w:t>
      </w:r>
      <w:r>
        <w:t xml:space="preserve"> </w:t>
      </w:r>
      <w:r>
        <w:t xml:space="preserve">sem apontamentos pendentes;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 </w:t>
      </w:r>
      <w:r>
        <w:t xml:space="preserve">com plano de testes cobrindo</w:t>
      </w:r>
      <w:r>
        <w:t xml:space="preserve"> </w:t>
      </w:r>
      <w:r>
        <w:rPr>
          <w:rStyle w:val="VerbatimChar"/>
        </w:rPr>
        <w:t xml:space="preserve">SmsDevProvider</w:t>
      </w:r>
      <w:r>
        <w:t xml:space="preserve"> </w:t>
      </w:r>
      <w:r>
        <w:t xml:space="preserve">(regressão + correção de bug) de ponta a ponta,</w:t>
      </w:r>
      <w:r>
        <w:t xml:space="preserve"> </w:t>
      </w:r>
      <w:r>
        <w:rPr>
          <w:rStyle w:val="VerbatimChar"/>
        </w:rPr>
        <w:t xml:space="preserve">GtiSmsProvider</w:t>
      </w:r>
      <w:r>
        <w:t xml:space="preserve"> </w:t>
      </w:r>
      <w:r>
        <w:t xml:space="preserve">(normalização/sanitização) via teste unitário e, quando</w:t>
      </w:r>
      <w:r>
        <w:t xml:space="preserve"> </w:t>
      </w:r>
      <w:r>
        <w:rPr>
          <w:rStyle w:val="VerbatimChar"/>
        </w:rPr>
        <w:t xml:space="preserve">GTISMS_API_KEY</w:t>
      </w:r>
      <w:r>
        <w:t xml:space="preserve"> </w:t>
      </w:r>
      <w:r>
        <w:t xml:space="preserve">de teste estiver disponível, também de ponta a ponta.</w:t>
      </w:r>
    </w:p>
    <w:p>
      <w:r>
        <w:pict>
          <v:rect style="width:0;height:1.5pt" o:hralign="center" o:hrstd="t" o:hr="t"/>
        </w:pict>
      </w:r>
    </w:p>
    <w:bookmarkEnd w:id="27"/>
    <w:bookmarkStart w:id="28" w:name="rastreabilidade"/>
    <w:p>
      <w:pPr>
        <w:pStyle w:val="Heading2"/>
      </w:pPr>
      <w:r>
        <w:t xml:space="preserve">15. Rastreabilidade</w:t>
      </w:r>
    </w:p>
    <w:p>
      <w:pPr>
        <w:pStyle w:val="FirstParagraph"/>
      </w:pPr>
      <w:r>
        <w:t xml:space="preserve">Este documento formaliza, para codificação, o plano aprovado de suporte a múltiplos provedores de SMS, complementando: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 </w:t>
      </w:r>
      <w:r>
        <w:t xml:space="preserve">— desenho técnico original (schema de banco, motor de regras).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docs/desenvolvimento/notificacoes-sms-dev.docx</w:t>
      </w:r>
      <w:r>
        <w:t xml:space="preserve"> </w:t>
      </w:r>
      <w:r>
        <w:t xml:space="preserve">— documento de desenvolvimento da parte administrativa (CRUD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/</w:t>
      </w:r>
      <w:r>
        <w:rPr>
          <w:rStyle w:val="VerbatimChar"/>
        </w:rPr>
        <w:t xml:space="preserve">NotifSmsEnviadas</w:t>
      </w:r>
      <w:r>
        <w:t xml:space="preserve">), já entregue.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docs/desenvolvimento/notificacoes-sms-servico-envio-dev.docx</w:t>
      </w:r>
      <w:r>
        <w:t xml:space="preserve"> </w:t>
      </w:r>
      <w:r>
        <w:t xml:space="preserve">— documento de desenvolvimento do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original (SMS Dev único), comando CLI e cron, já entregue. Este documento substitui a especificação de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daquele documento (seção 5) pela arquitetura de múltiplos provedores descrita aqui (seções 5 a 8), sem alterar o restante daquele documento (comando CLI, Models, cron, contrato da API do Logística antigo).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docs/entrega/notificacoes-sms-entrega.docx</w:t>
      </w:r>
      <w:r>
        <w:t xml:space="preserve"> </w:t>
      </w:r>
      <w:r>
        <w:t xml:space="preserve">— documento de entrega do ciclo anterior, cuja pendência de</w:t>
      </w:r>
      <w:r>
        <w:t xml:space="preserve"> </w:t>
      </w:r>
      <w:r>
        <w:rPr>
          <w:rStyle w:val="VerbatimChar"/>
        </w:rPr>
        <w:t xml:space="preserve">SMSDEV_API_KEY</w:t>
      </w:r>
      <w:r>
        <w:t xml:space="preserve"> </w:t>
      </w:r>
      <w:r>
        <w:t xml:space="preserve">permanece válida e é complementada aqui pela pendência de</w:t>
      </w:r>
      <w:r>
        <w:t xml:space="preserve"> </w:t>
      </w:r>
      <w:r>
        <w:rPr>
          <w:rStyle w:val="VerbatimChar"/>
        </w:rPr>
        <w:t xml:space="preserve">GTISMS_API_KEY</w:t>
      </w:r>
      <w:r>
        <w:t xml:space="preserve"> </w:t>
      </w:r>
      <w:r>
        <w:t xml:space="preserve">(seção 12).</w:t>
      </w:r>
    </w:p>
    <w:p>
      <w:pPr>
        <w:pStyle w:val="BodyText"/>
      </w:pPr>
      <w:r>
        <w:t xml:space="preserve">Qualquer apontamento de revisão (</w:t>
      </w:r>
      <w:r>
        <w:rPr>
          <w:rStyle w:val="VerbatimChar"/>
        </w:rPr>
        <w:t xml:space="preserve">byrev</w:t>
      </w:r>
      <w:r>
        <w:t xml:space="preserve">) ou caso de teste (</w:t>
      </w:r>
      <w:r>
        <w:rPr>
          <w:rStyle w:val="VerbatimChar"/>
        </w:rPr>
        <w:t xml:space="preserve">bytest</w:t>
      </w:r>
      <w:r>
        <w:t xml:space="preserve">) sobre esta parte da feature deve referenciar a seção correspondente deste documento (seção 4 para o contrato da API GTI SMS, seção 6/7 para os providers, seção 8 para a fachada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).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2026-07-22T01:30:06Z</dcterms:created>
  <dcterms:modified xsi:type="dcterms:W3CDTF">2026-07-22T01:30:06Z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