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754ad50d2a9ce99a89c732af855104655b6e60"/>
    <w:p>
      <w:pPr>
        <w:pStyle w:val="Heading1"/>
      </w:pPr>
      <w:r>
        <w:t xml:space="preserve">Documento de Entrega — CRUD de Regras de Notificação SMS + Consulta de SMS Enviados (Módulo Logística)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Logística —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(CRUD de Regras de Notificação SMS) ·</w:t>
      </w:r>
      <w:r>
        <w:t xml:space="preserve"> </w:t>
      </w:r>
      <w:r>
        <w:rPr>
          <w:rStyle w:val="VerbatimChar"/>
        </w:rPr>
        <w:t xml:space="preserve">NotifSmsEnviadas</w:t>
      </w:r>
      <w:r>
        <w:t xml:space="preserve"> </w:t>
      </w:r>
      <w:r>
        <w:t xml:space="preserve">(Consulta de SMS Enviados por período)</w:t>
      </w:r>
      <w:r>
        <w:t xml:space="preserve"> </w:t>
      </w:r>
      <w:r>
        <w:rPr>
          <w:b/>
          <w:bCs/>
        </w:rPr>
        <w:t xml:space="preserve">Documento de origem:</w:t>
      </w:r>
      <w:r>
        <w:t xml:space="preserve"> </w:t>
      </w:r>
      <w:r>
        <w:rPr>
          <w:rStyle w:val="VerbatimChar"/>
        </w:rPr>
        <w:t xml:space="preserve">docs/desenvolvimento/notificacoes-sms-dev.md</w:t>
      </w:r>
      <w:r>
        <w:t xml:space="preserve"> </w:t>
      </w:r>
      <w:r>
        <w:t xml:space="preserve">(aprovado)</w:t>
      </w:r>
      <w:r>
        <w:t xml:space="preserve"> </w:t>
      </w:r>
      <w:r>
        <w:rPr>
          <w:b/>
          <w:bCs/>
        </w:rPr>
        <w:t xml:space="preserve">Documentos de ciclo relacionados:</w:t>
      </w:r>
      <w:r>
        <w:t xml:space="preserve"> </w:t>
      </w:r>
      <w:r>
        <w:rPr>
          <w:rStyle w:val="VerbatimChar"/>
        </w:rPr>
        <w:t xml:space="preserve">docs/revisao/notificacoes-sms-revisao-01.md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docs/testes/notificacoes-sms-plano-testes.md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docs/testes/notificacoes-sms-resultado-testes.md</w:t>
      </w:r>
      <w:r>
        <w:t xml:space="preserve"> </w:t>
      </w:r>
      <w:r>
        <w:rPr>
          <w:b/>
          <w:bCs/>
        </w:rPr>
        <w:t xml:space="preserve">Requisito original: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 </w:t>
      </w:r>
      <w:r>
        <w:rPr>
          <w:b/>
          <w:bCs/>
        </w:rPr>
        <w:t xml:space="preserve">Status final:</w:t>
      </w:r>
      <w:r>
        <w:t xml:space="preserve"> </w:t>
      </w:r>
      <w:r>
        <w:rPr>
          <w:b/>
          <w:bCs/>
        </w:rPr>
        <w:t xml:space="preserve">Pronto para produção, com pendências explícitas de deploy</w:t>
      </w:r>
      <w:r>
        <w:t xml:space="preserve"> </w:t>
      </w:r>
      <w:r>
        <w:t xml:space="preserve">— ver Seção 3 (checklist), que lista o que ainda precisa ser feito manualmente em produção. Nada listado na Seção 3 foi executado em produção; nada deve rodar sem confirmação explícita do Douglas.</w:t>
      </w:r>
    </w:p>
    <w:p>
      <w:r>
        <w:pict>
          <v:rect style="width:0;height:1.5pt" o:hralign="center" o:hrstd="t" o:hr="t"/>
        </w:pict>
      </w:r>
    </w:p>
    <w:bookmarkStart w:id="9" w:name="resumo-executivo"/>
    <w:p>
      <w:pPr>
        <w:pStyle w:val="Heading2"/>
      </w:pPr>
      <w:r>
        <w:t xml:space="preserve">1. Resumo Executivo</w:t>
      </w:r>
    </w:p>
    <w:p>
      <w:pPr>
        <w:pStyle w:val="FirstParagraph"/>
      </w:pPr>
      <w:r>
        <w:t xml:space="preserve">Foi desenvolvida a parte administrativa da feature de Notificações SMS do novo módulo</w:t>
      </w:r>
      <w:r>
        <w:t xml:space="preserve"> </w:t>
      </w:r>
      <w:r>
        <w:t xml:space="preserve">“Logística”</w:t>
      </w:r>
      <w:r>
        <w:t xml:space="preserve"> </w:t>
      </w:r>
      <w:r>
        <w:t xml:space="preserve">do CeqWeb3: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CRUD de configuração de regras de notificação SMS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NotifSmsConfig</w:t>
      </w:r>
      <w:r>
        <w:t xml:space="preserve">, tabela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): cadastro, edição, ativar/inativar e exclusão (com bloqueio quando há histórico associado) das regras que determinam quando um SMS deve ser disparado (por tipo de renovação/entrega ou por saldo baixo).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Tela de consulta de SMS enviados por período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NotifSmsEnviadas</w:t>
      </w:r>
      <w:r>
        <w:t xml:space="preserve">, tabela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): consulta somente leitura, com filtro obrigatório de período e filtro opcional por regra.</w:t>
      </w:r>
    </w:p>
    <w:p>
      <w:pPr>
        <w:pStyle w:val="FirstParagraph"/>
      </w:pPr>
      <w:r>
        <w:t xml:space="preserve">Esta entrega é baseada no desenho técnico já existente em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 </w:t>
      </w:r>
      <w:r>
        <w:t xml:space="preserve">(motor de regras,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— integração com o provedor SMS Dev —, Controller CLI de disparo e cron).</w:t>
      </w:r>
      <w:r>
        <w:t xml:space="preserve"> </w:t>
      </w:r>
      <w:r>
        <w:rPr>
          <w:b/>
          <w:bCs/>
        </w:rPr>
        <w:t xml:space="preserve">Esses três componentes continuam FORA de escopo deste ciclo e não foram tocados</w:t>
      </w:r>
      <w:r>
        <w:t xml:space="preserve"> </w:t>
      </w:r>
      <w:r>
        <w:t xml:space="preserve">— este ciclo cobriu exclusivamente a parte administrativa (CRUD + consulta) que complementa aquele desenho.</w:t>
      </w:r>
    </w:p>
    <w:p>
      <w:pPr>
        <w:pStyle w:val="BodyText"/>
      </w:pPr>
      <w:r>
        <w:t xml:space="preserve">O ciclo completo foi executado conforme o fluxo padrão do time: planejamento aprovado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, codificação pelo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, uma rodada de revisão de código (</w:t>
      </w:r>
      <w:r>
        <w:rPr>
          <w:rStyle w:val="VerbatimChar"/>
        </w:rPr>
        <w:t xml:space="preserve">byrev</w:t>
      </w:r>
      <w:r>
        <w:t xml:space="preserve">) com 3 bloqueantes corrigidos e reconfirmados, e duas rodadas de testes (</w:t>
      </w:r>
      <w:r>
        <w:rPr>
          <w:rStyle w:val="VerbatimChar"/>
        </w:rPr>
        <w:t xml:space="preserve">bytest</w:t>
      </w:r>
      <w:r>
        <w:t xml:space="preserve">) — a primeira por análise de código combinada com execução parcial (que encontrou 2 bugs reais de schema/soft-delete), a segunda com validação ao vivo completa em ambiente de DEV após as correções, incluindo um terceiro bug novo (</w:t>
      </w:r>
      <w:r>
        <w:rPr>
          <w:rStyle w:val="VerbatimChar"/>
        </w:rPr>
        <w:t xml:space="preserve">tel_ident</w:t>
      </w:r>
      <w:r>
        <w:t xml:space="preserve"> </w:t>
      </w:r>
      <w:r>
        <w:t xml:space="preserve">truncado) encontrado e corrigido durante essa validação.</w:t>
      </w:r>
    </w:p>
    <w:p>
      <w:pPr>
        <w:pStyle w:val="BodyText"/>
      </w:pPr>
      <w:r>
        <w:rPr>
          <w:b/>
          <w:bCs/>
        </w:rPr>
        <w:t xml:space="preserve">Status funcional:</w:t>
      </w:r>
      <w:r>
        <w:t xml:space="preserve"> </w:t>
      </w:r>
      <w:r>
        <w:t xml:space="preserve">CRUD completo, log de auditoria, bloqueio de exclusão com histórico, e consulta por período foram todos executados de verdade contra o ambiente de DEV e passaram, com limpeza total dos dados de teste ao final. Não restam bloqueadores técnicos de funcionalidade. As pendências que seguem para produção são exclusivamente de deploy/configuração (Seção 3), não de código.</w:t>
      </w:r>
    </w:p>
    <w:p>
      <w:r>
        <w:pict>
          <v:rect style="width:0;height:1.5pt" o:hralign="center" o:hrstd="t" o:hr="t"/>
        </w:pict>
      </w:r>
    </w:p>
    <w:bookmarkEnd w:id="9"/>
    <w:bookmarkStart w:id="17" w:name="arquivos-criadosalterados-ciclo-completo"/>
    <w:p>
      <w:pPr>
        <w:pStyle w:val="Heading2"/>
      </w:pPr>
      <w:r>
        <w:t xml:space="preserve">2. Arquivos Criados/Alterados (ciclo completo)</w:t>
      </w:r>
    </w:p>
    <w:bookmarkStart w:id="10" w:name="migration"/>
    <w:p>
      <w:pPr>
        <w:pStyle w:val="Heading3"/>
      </w:pPr>
      <w:r>
        <w:t xml:space="preserve">2.1 Migration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app/Database/Migrations/2026-07-21-000001_LogisticaNotifSms.php</w:t>
            </w:r>
          </w:p>
        </w:tc>
        <w:tc>
          <w:tcPr/>
          <w:p>
            <w:pPr>
              <w:pStyle w:val="Compact"/>
            </w:pPr>
            <w:r>
              <w:t xml:space="preserve">Infraestrutura:</w:t>
            </w:r>
            <w:r>
              <w:t xml:space="preserve"> </w:t>
            </w:r>
            <w:r>
              <w:rPr>
                <w:rStyle w:val="VerbatimChar"/>
              </w:rPr>
              <w:t xml:space="preserve">cfg_modulo</w:t>
            </w:r>
            <w:r>
              <w:t xml:space="preserve"> </w:t>
            </w:r>
            <w:r>
              <w:t xml:space="preserve">(módulo</w:t>
            </w:r>
            <w:r>
              <w:t xml:space="preserve"> </w:t>
            </w:r>
            <w:r>
              <w:t xml:space="preserve">“Logística”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cfg_tela</w:t>
            </w:r>
            <w:r>
              <w:t xml:space="preserve"> </w:t>
            </w:r>
            <w:r>
              <w:t xml:space="preserve">(2 telas novas,</w:t>
            </w:r>
            <w:r>
              <w:t xml:space="preserve"> </w:t>
            </w:r>
            <w:r>
              <w:rPr>
                <w:rStyle w:val="VerbatimChar"/>
              </w:rPr>
              <w:t xml:space="preserve">tel_ident</w:t>
            </w:r>
            <w:r>
              <w:t xml:space="preserve"> </w:t>
            </w:r>
            <w:r>
              <w:rPr>
                <w:rStyle w:val="VerbatimChar"/>
              </w:rPr>
              <w:t xml:space="preserve">T44</w:t>
            </w:r>
            <w:r>
              <w:t xml:space="preserve">/</w:t>
            </w:r>
            <w:r>
              <w:rPr>
                <w:rStyle w:val="VerbatimChar"/>
              </w:rPr>
              <w:t xml:space="preserve">T45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cfg_perfil_item</w:t>
            </w:r>
            <w:r>
              <w:t xml:space="preserve"> </w:t>
            </w:r>
            <w:r>
              <w:t xml:space="preserve">(CAEXN para Super Admin),</w:t>
            </w:r>
            <w:r>
              <w:t xml:space="preserve"> </w:t>
            </w:r>
            <w:r>
              <w:rPr>
                <w:rStyle w:val="VerbatimChar"/>
              </w:rPr>
              <w:t xml:space="preserve">cfg_tela_lista</w:t>
            </w:r>
            <w:r>
              <w:t xml:space="preserve"> </w:t>
            </w:r>
            <w:r>
              <w:t xml:space="preserve">(colunas de grid de</w:t>
            </w:r>
            <w:r>
              <w:t xml:space="preserve"> </w:t>
            </w:r>
            <w:r>
              <w:rPr>
                <w:rStyle w:val="VerbatimChar"/>
              </w:rPr>
              <w:t xml:space="preserve">NotifSmsConfig</w:t>
            </w:r>
            <w:r>
              <w:t xml:space="preserve">); checagem/correção condicional (via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</w:t>
            </w:r>
            <w:r>
              <w:t xml:space="preserve">) do schema físico de</w:t>
            </w:r>
            <w:r>
              <w:t xml:space="preserve"> </w:t>
            </w:r>
            <w:r>
              <w:rPr>
                <w:rStyle w:val="VerbatimChar"/>
              </w:rPr>
              <w:t xml:space="preserve">log_notif_sms_config</w:t>
            </w:r>
            <w:r>
              <w:t xml:space="preserve">/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 </w:t>
            </w:r>
            <w:r>
              <w:t xml:space="preserve">quando divergente do schema aprovado; criação condicional das 2 tabelas caso ainda não existam. Idempotente — testada rodando 2x sem duplicar nada.</w:t>
            </w:r>
          </w:p>
        </w:tc>
      </w:tr>
    </w:tbl>
    <w:bookmarkEnd w:id="10"/>
    <w:bookmarkStart w:id="11" w:name="backend-controllers"/>
    <w:p>
      <w:pPr>
        <w:pStyle w:val="Heading3"/>
      </w:pPr>
      <w:r>
        <w:t xml:space="preserve">2.2 Backend — Controllers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app/Controllers/Logistica/NotifSmsConfig.php</w:t>
      </w:r>
      <w:r>
        <w:t xml:space="preserve"> </w:t>
      </w:r>
      <w:r>
        <w:t xml:space="preserve">— CRUD completo (</w:t>
      </w:r>
      <w:r>
        <w:rPr>
          <w:rStyle w:val="VerbatimChar"/>
        </w:rPr>
        <w:t xml:space="preserve">index</w:t>
      </w:r>
      <w:r>
        <w:t xml:space="preserve">/</w:t>
      </w:r>
      <w:r>
        <w:rPr>
          <w:rStyle w:val="VerbatimChar"/>
        </w:rPr>
        <w:t xml:space="preserve">lista</w:t>
      </w:r>
      <w:r>
        <w:t xml:space="preserve">/</w:t>
      </w:r>
      <w:r>
        <w:rPr>
          <w:rStyle w:val="VerbatimChar"/>
        </w:rPr>
        <w:t xml:space="preserve">add</w:t>
      </w:r>
      <w:r>
        <w:t xml:space="preserve">/</w:t>
      </w:r>
      <w:r>
        <w:rPr>
          <w:rStyle w:val="VerbatimChar"/>
        </w:rPr>
        <w:t xml:space="preserve">edit</w:t>
      </w:r>
      <w:r>
        <w:t xml:space="preserve">/</w:t>
      </w:r>
      <w:r>
        <w:rPr>
          <w:rStyle w:val="VerbatimChar"/>
        </w:rPr>
        <w:t xml:space="preserve">show</w:t>
      </w:r>
      <w:r>
        <w:t xml:space="preserve">/</w:t>
      </w:r>
      <w:r>
        <w:rPr>
          <w:rStyle w:val="VerbatimChar"/>
        </w:rPr>
        <w:t xml:space="preserve">store</w:t>
      </w:r>
      <w:r>
        <w:t xml:space="preserve">/</w:t>
      </w:r>
      <w:r>
        <w:rPr>
          <w:rStyle w:val="VerbatimChar"/>
        </w:rPr>
        <w:t xml:space="preserve">ativinativ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), bloqueio de exclusão via query direta escopada em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 </w:t>
      </w:r>
      <w:r>
        <w:t xml:space="preserve">(contagem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nse_nsc_id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app/Controllers/Logistica/NotifSmsEnviadas.php</w:t>
      </w:r>
      <w:r>
        <w:t xml:space="preserve"> </w:t>
      </w:r>
      <w:r>
        <w:t xml:space="preserve">— tela de consulta somente leitura (</w:t>
      </w:r>
      <w:r>
        <w:rPr>
          <w:rStyle w:val="VerbatimChar"/>
        </w:rPr>
        <w:t xml:space="preserve">index</w:t>
      </w:r>
      <w:r>
        <w:t xml:space="preserve">/</w:t>
      </w:r>
      <w:r>
        <w:rPr>
          <w:rStyle w:val="VerbatimChar"/>
        </w:rPr>
        <w:t xml:space="preserve">lista</w:t>
      </w:r>
      <w:r>
        <w:t xml:space="preserve">), filtro de período obrigatório + filtro opcional por regra.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app/Controllers/MyValidation.php</w:t>
      </w:r>
      <w:r>
        <w:t xml:space="preserve"> </w:t>
      </w:r>
      <w:r>
        <w:t xml:space="preserve">— 2 métodos novos:</w:t>
      </w:r>
      <w:r>
        <w:t xml:space="preserve"> </w:t>
      </w:r>
      <w:r>
        <w:rPr>
          <w:rStyle w:val="VerbatimChar"/>
        </w:rPr>
        <w:t xml:space="preserve">obrigatorioSeTipoRegraEntrega</w:t>
      </w:r>
      <w:r>
        <w:t xml:space="preserve">/</w:t>
      </w:r>
      <w:r>
        <w:rPr>
          <w:rStyle w:val="VerbatimChar"/>
        </w:rPr>
        <w:t xml:space="preserve">obrigatorioSeTipoRegraSaldo</w:t>
      </w:r>
      <w:r>
        <w:t xml:space="preserve"> </w:t>
      </w:r>
      <w:r>
        <w:t xml:space="preserve">(validação condicional conforme</w:t>
      </w:r>
      <w:r>
        <w:t xml:space="preserve"> </w:t>
      </w:r>
      <w:r>
        <w:rPr>
          <w:rStyle w:val="VerbatimChar"/>
        </w:rPr>
        <w:t xml:space="preserve">nsc_tipo_regra</w:t>
      </w:r>
      <w:r>
        <w:t xml:space="preserve">).</w:t>
      </w:r>
    </w:p>
    <w:bookmarkEnd w:id="11"/>
    <w:bookmarkStart w:id="12" w:name="backend-models"/>
    <w:p>
      <w:pPr>
        <w:pStyle w:val="Heading3"/>
      </w:pPr>
      <w:r>
        <w:t xml:space="preserve">2.3 Backend — Models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app/Models/Logis/LogisNotifSmsConfigModel.php</w:t>
      </w:r>
      <w:r>
        <w:t xml:space="preserve"> </w:t>
      </w:r>
      <w:r>
        <w:t xml:space="preserve">— CRUD com callbacks de auditoria (</w:t>
      </w:r>
      <w:r>
        <w:rPr>
          <w:rStyle w:val="VerbatimChar"/>
        </w:rPr>
        <w:t xml:space="preserve">depoisInsert</w:t>
      </w:r>
      <w:r>
        <w:t xml:space="preserve">/</w:t>
      </w:r>
      <w:r>
        <w:rPr>
          <w:rStyle w:val="VerbatimChar"/>
        </w:rPr>
        <w:t xml:space="preserve">depoisUpdate</w:t>
      </w:r>
      <w:r>
        <w:t xml:space="preserve">/</w:t>
      </w:r>
      <w:r>
        <w:rPr>
          <w:rStyle w:val="VerbatimChar"/>
        </w:rPr>
        <w:t xml:space="preserve">depoisDelete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LogMonModel::insertLog()</w:t>
      </w:r>
      <w:r>
        <w:t xml:space="preserve">, padrão</w:t>
      </w:r>
      <w:r>
        <w:t xml:space="preserve"> </w:t>
      </w:r>
      <w:r>
        <w:rPr>
          <w:rStyle w:val="VerbatimChar"/>
        </w:rPr>
        <w:t xml:space="preserve">ConfigCorModel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getListaRegras()</w:t>
      </w:r>
      <w:r>
        <w:t xml:space="preserve"> </w:t>
      </w:r>
      <w:r>
        <w:t xml:space="preserve">(com filtro de soft-delete).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app/Models/Logis/LogisNotifSmsEnviadasModel.php</w:t>
      </w:r>
      <w:r>
        <w:t xml:space="preserve"> </w:t>
      </w:r>
      <w:r>
        <w:t xml:space="preserve">— somente leitura,</w:t>
      </w:r>
      <w:r>
        <w:t xml:space="preserve"> </w:t>
      </w:r>
      <w:r>
        <w:rPr>
          <w:rStyle w:val="VerbatimChar"/>
        </w:rPr>
        <w:t xml:space="preserve">getEnviadasPeriodo()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 </w:t>
      </w:r>
      <w:r>
        <w:t xml:space="preserve">para trazer</w:t>
      </w:r>
      <w:r>
        <w:t xml:space="preserve"> </w:t>
      </w:r>
      <w:r>
        <w:rPr>
          <w:rStyle w:val="VerbatimChar"/>
        </w:rPr>
        <w:t xml:space="preserve">nsc_nome</w:t>
      </w:r>
      <w:r>
        <w:t xml:space="preserve">.</w:t>
      </w:r>
    </w:p>
    <w:bookmarkEnd w:id="12"/>
    <w:bookmarkStart w:id="13" w:name="backend-entities"/>
    <w:p>
      <w:pPr>
        <w:pStyle w:val="Heading3"/>
      </w:pPr>
      <w:r>
        <w:t xml:space="preserve">2.4 Backend — Entities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app/Entities/Logistica/EntLogNotifSmsConfig.php</w:t>
      </w:r>
      <w:r>
        <w:t xml:space="preserve"> </w:t>
      </w:r>
      <w:r>
        <w:t xml:space="preserve">— 10 campos via</w:t>
      </w:r>
      <w:r>
        <w:t xml:space="preserve"> </w:t>
      </w:r>
      <w:r>
        <w:rPr>
          <w:rStyle w:val="VerbatimChar"/>
        </w:rPr>
        <w:t xml:space="preserve">MyCampo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setLabel()</w:t>
      </w:r>
      <w:r>
        <w:t xml:space="preserve"> </w:t>
      </w:r>
      <w:r>
        <w:t xml:space="preserve">explícito em cada campo (não depende de</w:t>
      </w:r>
      <w:r>
        <w:t xml:space="preserve"> </w:t>
      </w:r>
      <w:r>
        <w:rPr>
          <w:rStyle w:val="VerbatimChar"/>
        </w:rPr>
        <w:t xml:space="preserve">COLUMN_COMMENT</w:t>
      </w:r>
      <w:r>
        <w:t xml:space="preserve"> </w:t>
      </w:r>
      <w:r>
        <w:t xml:space="preserve">do banco), toggle de campos condicionais por</w:t>
      </w:r>
      <w:r>
        <w:t xml:space="preserve"> </w:t>
      </w:r>
      <w:r>
        <w:rPr>
          <w:rStyle w:val="VerbatimChar"/>
        </w:rPr>
        <w:t xml:space="preserve">nsc_tipo_regra</w:t>
      </w:r>
      <w:r>
        <w:t xml:space="preserve">.</w:t>
      </w:r>
    </w:p>
    <w:bookmarkEnd w:id="13"/>
    <w:bookmarkStart w:id="14" w:name="Xaf2063be13c91995729b3c5c10937ed38c765ab"/>
    <w:p>
      <w:pPr>
        <w:pStyle w:val="Heading3"/>
      </w:pPr>
      <w:r>
        <w:t xml:space="preserve">2.5 Frontend — JavaScript (acréscimos em arquivos já existentes)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public/assets/jscript/my_filter.js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buscaSmsEnviadas()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montaListaSmsEnviadas(dados)</w:t>
      </w:r>
      <w:r>
        <w:t xml:space="preserve"> </w:t>
      </w:r>
      <w:r>
        <w:t xml:space="preserve">(moldadas em</w:t>
      </w:r>
      <w:r>
        <w:t xml:space="preserve"> </w:t>
      </w:r>
      <w:r>
        <w:rPr>
          <w:rStyle w:val="VerbatimChar"/>
        </w:rPr>
        <w:t xml:space="preserve">buscaLogUser()</w:t>
      </w:r>
      <w:r>
        <w:t xml:space="preserve">/</w:t>
      </w:r>
      <w:r>
        <w:rPr>
          <w:rStyle w:val="VerbatimChar"/>
        </w:rPr>
        <w:t xml:space="preserve">montaListaLogs()</w:t>
      </w:r>
      <w:r>
        <w:t xml:space="preserve">, tela de consulta).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public/assets/jscript/my_fields.js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alternaCamposTipoRegra(obj)</w:t>
      </w:r>
      <w:r>
        <w:t xml:space="preserve"> </w:t>
      </w:r>
      <w:r>
        <w:t xml:space="preserve">(toggle de campos condicionais, delega obrigatoriedade a</w:t>
      </w:r>
      <w:r>
        <w:t xml:space="preserve"> </w:t>
      </w:r>
      <w:r>
        <w:rPr>
          <w:rStyle w:val="VerbatimChar"/>
        </w:rPr>
        <w:t xml:space="preserve">mudaObrigatorioElemDiv()</w:t>
      </w:r>
      <w:r>
        <w:t xml:space="preserve"> </w:t>
      </w:r>
      <w:r>
        <w:t xml:space="preserve">já existente, sem reimplementação própria).</w:t>
      </w:r>
    </w:p>
    <w:bookmarkEnd w:id="14"/>
    <w:bookmarkStart w:id="15" w:name="configuração"/>
    <w:p>
      <w:pPr>
        <w:pStyle w:val="Heading3"/>
      </w:pPr>
      <w:r>
        <w:t xml:space="preserve">2.6 Configuração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app/Config/Database.php</w:t>
      </w:r>
      <w:r>
        <w:t xml:space="preserve"> </w:t>
      </w:r>
      <w:r>
        <w:t xml:space="preserve">— novo grupo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, apontando para o schema</w:t>
      </w:r>
      <w:r>
        <w:t xml:space="preserve"> </w:t>
      </w:r>
      <w:r>
        <w:rPr>
          <w:rStyle w:val="VerbatimChar"/>
        </w:rPr>
        <w:t xml:space="preserve">logistica_db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app/Models/Config/ConfigDicDadosModel.php</w:t>
      </w:r>
      <w:r>
        <w:t xml:space="preserve"> </w:t>
      </w:r>
      <w:r>
        <w:t xml:space="preserve">— prefixo</w:t>
      </w:r>
      <w:r>
        <w:t xml:space="preserve"> </w:t>
      </w:r>
      <w:r>
        <w:rPr>
          <w:rStyle w:val="VerbatimChar"/>
        </w:rPr>
        <w:t xml:space="preserve">'log'</w:t>
      </w:r>
      <w:r>
        <w:t xml:space="preserve">/</w:t>
      </w:r>
      <w:r>
        <w:rPr>
          <w:rStyle w:val="VerbatimChar"/>
        </w:rPr>
        <w:t xml:space="preserve">'vw_log'</w:t>
      </w:r>
      <w:r>
        <w:t xml:space="preserve"> </w:t>
      </w:r>
      <w:r>
        <w:t xml:space="preserve">mapeado para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getDbGroupAndSchema()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app/Config/Routes.php</w:t>
      </w:r>
      <w:r>
        <w:t xml:space="preserve"> </w:t>
      </w:r>
      <w:r>
        <w:t xml:space="preserve">— bloco</w:t>
      </w:r>
      <w:r>
        <w:t xml:space="preserve"> </w:t>
      </w:r>
      <w:r>
        <w:rPr>
          <w:rStyle w:val="VerbatimChar"/>
        </w:rPr>
        <w:t xml:space="preserve">$logisticaControllers</w:t>
      </w:r>
      <w:r>
        <w:t xml:space="preserve"> </w:t>
      </w:r>
      <w:r>
        <w:t xml:space="preserve">com as rotas de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/</w:t>
      </w:r>
      <w:r>
        <w:rPr>
          <w:rStyle w:val="VerbatimChar"/>
        </w:rPr>
        <w:t xml:space="preserve">NotifSmsEnviadas</w:t>
      </w:r>
      <w:r>
        <w:t xml:space="preserve">.</w:t>
      </w:r>
    </w:p>
    <w:bookmarkEnd w:id="15"/>
    <w:bookmarkStart w:id="16" w:name="X7f0069d914f3631b38d05db7a187bdf687905a9"/>
    <w:p>
      <w:pPr>
        <w:pStyle w:val="Heading3"/>
      </w:pPr>
      <w:r>
        <w:t xml:space="preserve">2.7 Alteração revertida (decisão final de arquitetura)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app/Traits/ForeignKeyUsageChecker.php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revertido ao estado original</w:t>
      </w:r>
      <w:r>
        <w:t xml:space="preserve">.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foi adicionado a</w:t>
      </w:r>
      <w:r>
        <w:t xml:space="preserve"> </w:t>
      </w:r>
      <w:r>
        <w:rPr>
          <w:rStyle w:val="VerbatimChar"/>
        </w:rPr>
        <w:t xml:space="preserve">$conexoesRelacionadas</w:t>
      </w:r>
      <w:r>
        <w:t xml:space="preserve">. A decisão final (resultado da correção do Bloqueante 1 da revisão-01) foi usar uma</w:t>
      </w:r>
      <w:r>
        <w:t xml:space="preserve"> </w:t>
      </w:r>
      <w:r>
        <w:rPr>
          <w:b/>
          <w:bCs/>
        </w:rPr>
        <w:t xml:space="preserve">query direta escopada no Controller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NotifSmsConfig::delete()</w:t>
      </w:r>
      <w:r>
        <w:t xml:space="preserve">) em vez de estender o trait genérico — isso resolveu tanto o bug de bloqueio de exclusão quanto a regressão de performance apontada na Sugestão 6 da revisão-01 (o trait é usado por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em praticamente todas as telas do sistema; adicionar mais um</w:t>
      </w:r>
      <w:r>
        <w:t xml:space="preserve"> </w:t>
      </w:r>
      <w:r>
        <w:rPr>
          <w:rStyle w:val="VerbatimChar"/>
        </w:rPr>
        <w:t xml:space="preserve">DBGroup</w:t>
      </w:r>
      <w:r>
        <w:t xml:space="preserve"> </w:t>
      </w:r>
      <w:r>
        <w:t xml:space="preserve">a ele impactaria a performance de exclusão em todo o sistema, não só nesta feature).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checklist-de-deploy-para-produção"/>
    <w:p>
      <w:pPr>
        <w:pStyle w:val="Heading2"/>
      </w:pPr>
      <w:r>
        <w:t xml:space="preserve">3. Checklist de Deploy para Produção</w:t>
      </w:r>
    </w:p>
    <w:p>
      <w:pPr>
        <w:pStyle w:val="FirstParagraph"/>
      </w:pPr>
      <w:r>
        <w:rPr>
          <w:b/>
          <w:bCs/>
        </w:rPr>
        <w:t xml:space="preserve">Nada nesta seção foi executado em produção. Nada deve rodar sem confirmação explícita do Douglas.</w:t>
      </w:r>
    </w:p>
    <w:bookmarkStart w:id="18" w:name="rodar-a-migration-em-produção"/>
    <w:p>
      <w:pPr>
        <w:pStyle w:val="Heading3"/>
      </w:pPr>
      <w:r>
        <w:t xml:space="preserve">3.1 Rodar a migration em produção</w:t>
      </w:r>
    </w:p>
    <w:p>
      <w:pPr>
        <w:pStyle w:val="FirstParagraph"/>
      </w:pPr>
      <w:r>
        <w:t xml:space="preserve">Rodar</w:t>
      </w:r>
      <w:r>
        <w:t xml:space="preserve"> </w:t>
      </w:r>
      <w:r>
        <w:rPr>
          <w:rStyle w:val="VerbatimChar"/>
        </w:rPr>
        <w:t xml:space="preserve">app/Database/Migrations/2026-07-21-000001_LogisticaNotifSms.php</w:t>
      </w:r>
      <w:r>
        <w:t xml:space="preserve">. Ela vai fazer, nesta ordem:</w:t>
      </w:r>
    </w:p>
    <w:p>
      <w:pPr>
        <w:pStyle w:val="Compact"/>
        <w:numPr>
          <w:ilvl w:val="0"/>
          <w:numId w:val="1008"/>
        </w:numPr>
      </w:pPr>
      <w:r>
        <w:t xml:space="preserve">Criar a infraestrutura</w:t>
      </w:r>
      <w:r>
        <w:t xml:space="preserve"> </w:t>
      </w:r>
      <w:r>
        <w:rPr>
          <w:rStyle w:val="VerbatimChar"/>
        </w:rPr>
        <w:t xml:space="preserve">cfg_modulo</w:t>
      </w:r>
      <w:r>
        <w:t xml:space="preserve">/</w:t>
      </w:r>
      <w:r>
        <w:rPr>
          <w:rStyle w:val="VerbatimChar"/>
        </w:rPr>
        <w:t xml:space="preserve">cfg_tela</w:t>
      </w:r>
      <w:r>
        <w:t xml:space="preserve">/</w:t>
      </w:r>
      <w:r>
        <w:rPr>
          <w:rStyle w:val="VerbatimChar"/>
        </w:rPr>
        <w:t xml:space="preserve">cfg_perfil_item</w:t>
      </w:r>
      <w:r>
        <w:t xml:space="preserve">/</w:t>
      </w:r>
      <w:r>
        <w:rPr>
          <w:rStyle w:val="VerbatimChar"/>
        </w:rPr>
        <w:t xml:space="preserve">cfg_tela_lista</w:t>
      </w:r>
      <w:r>
        <w:t xml:space="preserve"> </w:t>
      </w:r>
      <w:r>
        <w:t xml:space="preserve">(idempotente — seguro rodar mesmo se parte já existir; testado em DEV rodando 2x sem duplicar nada).</w:t>
      </w:r>
    </w:p>
    <w:p>
      <w:pPr>
        <w:pStyle w:val="Compact"/>
        <w:numPr>
          <w:ilvl w:val="0"/>
          <w:numId w:val="1008"/>
        </w:numPr>
      </w:pPr>
      <w:r>
        <w:t xml:space="preserve">Checar (via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,</w:t>
      </w:r>
      <w:r>
        <w:t xml:space="preserve"> </w:t>
      </w:r>
      <w:r>
        <w:rPr>
          <w:b/>
          <w:bCs/>
        </w:rPr>
        <w:t xml:space="preserve">antes de qualquer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ALTER</w:t>
      </w:r>
      <w:r>
        <w:t xml:space="preserve">) e corrigir o schema físico de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/</w:t>
      </w:r>
      <w:r>
        <w:rPr>
          <w:rStyle w:val="VerbatimChar"/>
        </w:rPr>
        <w:t xml:space="preserve">log_notif_sms_enviadas</w:t>
      </w:r>
      <w:r>
        <w:t xml:space="preserve"> </w:t>
      </w:r>
      <w:r>
        <w:rPr>
          <w:b/>
          <w:bCs/>
        </w:rPr>
        <w:t xml:space="preserve">somente se divergirem</w:t>
      </w:r>
      <w:r>
        <w:t xml:space="preserve"> </w:t>
      </w:r>
      <w:r>
        <w:t xml:space="preserve">do schema aprovado — as divergências encontradas e corrigidas em DEV foram:</w:t>
      </w:r>
      <w:r>
        <w:t xml:space="preserve"> </w:t>
      </w:r>
      <w:r>
        <w:rPr>
          <w:rStyle w:val="VerbatimChar"/>
        </w:rPr>
        <w:t xml:space="preserve">nsc_ativo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tinyint</w:t>
      </w:r>
      <w:r>
        <w:t xml:space="preserve"> </w:t>
      </w:r>
      <w:r>
        <w:t xml:space="preserve">(deveria ser</w:t>
      </w:r>
      <w:r>
        <w:t xml:space="preserve"> </w:t>
      </w:r>
      <w:r>
        <w:rPr>
          <w:rStyle w:val="VerbatimChar"/>
        </w:rPr>
        <w:t xml:space="preserve">CHAR(1)</w:t>
      </w:r>
      <w:r>
        <w:t xml:space="preserve">), ausência da coluna</w:t>
      </w:r>
      <w:r>
        <w:t xml:space="preserve"> </w:t>
      </w:r>
      <w:r>
        <w:rPr>
          <w:rStyle w:val="VerbatimChar"/>
        </w:rPr>
        <w:t xml:space="preserve">nsc_excluido</w:t>
      </w:r>
      <w:r>
        <w:t xml:space="preserve">, e ausência do índice</w:t>
      </w:r>
      <w:r>
        <w:t xml:space="preserve"> </w:t>
      </w:r>
      <w:r>
        <w:rPr>
          <w:rStyle w:val="VerbatimChar"/>
        </w:rPr>
        <w:t xml:space="preserve">idx_nse_data_envio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as tabelas de produção foram criadas manualmente pelo próprio Douglas antes desta feature, então o schema físico de produção</w:t>
      </w:r>
      <w:r>
        <w:t xml:space="preserve"> </w:t>
      </w:r>
      <w:r>
        <w:rPr>
          <w:b/>
          <w:bCs/>
        </w:rPr>
        <w:t xml:space="preserve">PODE OU NÃO</w:t>
      </w:r>
      <w:r>
        <w:t xml:space="preserve"> </w:t>
      </w:r>
      <w:r>
        <w:t xml:space="preserve">ter as mesmas divergências encontradas em DEV. Recomenda-se:</w:t>
      </w:r>
      <w:r>
        <w:t xml:space="preserve"> </w:t>
      </w:r>
      <w:r>
        <w:t xml:space="preserve">- Rodar</w:t>
      </w:r>
      <w:r>
        <w:t xml:space="preserve"> </w:t>
      </w:r>
      <w:r>
        <w:rPr>
          <w:rStyle w:val="VerbatimChar"/>
        </w:rPr>
        <w:t xml:space="preserve">migrate:status</w:t>
      </w:r>
      <w:r>
        <w:t xml:space="preserve"> </w:t>
      </w:r>
      <w:r>
        <w:t xml:space="preserve">e inspecionar o schema real de produção (</w:t>
      </w:r>
      <w:r>
        <w:rPr>
          <w:rStyle w:val="VerbatimChar"/>
        </w:rPr>
        <w:t xml:space="preserve">SHOW CREATE TABLE</w:t>
      </w:r>
      <w:r>
        <w:t xml:space="preserve">)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aplicar a migration.</w:t>
      </w:r>
      <w:r>
        <w:t xml:space="preserve"> </w:t>
      </w:r>
      <w:r>
        <w:t xml:space="preserve">- Estar ciente de que a migration</w:t>
      </w:r>
      <w:r>
        <w:t xml:space="preserve"> </w:t>
      </w:r>
      <w:r>
        <w:rPr>
          <w:b/>
          <w:bCs/>
        </w:rPr>
        <w:t xml:space="preserve">pode fazer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ALTER TABLE</w:t>
      </w:r>
      <w:r>
        <w:rPr>
          <w:b/>
          <w:bCs/>
        </w:rPr>
        <w:t xml:space="preserve"> </w:t>
      </w:r>
      <w:r>
        <w:rPr>
          <w:b/>
          <w:bCs/>
        </w:rPr>
        <w:t xml:space="preserve">em produção</w:t>
      </w:r>
      <w:r>
        <w:t xml:space="preserve"> </w:t>
      </w:r>
      <w:r>
        <w:t xml:space="preserve">se encontrar divergência — o Douglas deve autorizar essa possibilidade explicitamente antes da execução, mesmo sabendo que a migration só altera o que estiver realmente divergente.</w:t>
      </w:r>
    </w:p>
    <w:bookmarkEnd w:id="18"/>
    <w:bookmarkStart w:id="19" w:name="X4c131c5f331fb581ad742d0d1e3ba558937d1af"/>
    <w:p>
      <w:pPr>
        <w:pStyle w:val="Heading3"/>
      </w:pPr>
      <w:r>
        <w:t xml:space="preserve">3.2 Confirmar</w:t>
      </w:r>
      <w:r>
        <w:t xml:space="preserve"> </w:t>
      </w:r>
      <w:r>
        <w:rPr>
          <w:rStyle w:val="VerbatimChar"/>
        </w:rPr>
        <w:t xml:space="preserve">prf_id</w:t>
      </w:r>
      <w:r>
        <w:t xml:space="preserve"> </w:t>
      </w:r>
      <w:r>
        <w:t xml:space="preserve">do perfil Super Admin em produção</w:t>
      </w:r>
    </w:p>
    <w:p>
      <w:pPr>
        <w:pStyle w:val="FirstParagraph"/>
      </w:pPr>
      <w:r>
        <w:t xml:space="preserve">A migration está</w:t>
      </w:r>
      <w:r>
        <w:t xml:space="preserve"> </w:t>
      </w:r>
      <w:r>
        <w:rPr>
          <w:b/>
          <w:bCs/>
        </w:rPr>
        <w:t xml:space="preserve">hardcoded para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prf_id=1</w:t>
      </w:r>
      <w:r>
        <w:t xml:space="preserve"> </w:t>
      </w:r>
      <w:r>
        <w:t xml:space="preserve">ao conceder a permissão</w:t>
      </w:r>
      <w:r>
        <w:t xml:space="preserve"> </w:t>
      </w:r>
      <w:r>
        <w:rPr>
          <w:rStyle w:val="VerbatimChar"/>
        </w:rPr>
        <w:t xml:space="preserve">CAEXN</w:t>
      </w:r>
      <w:r>
        <w:t xml:space="preserve"> </w:t>
      </w:r>
      <w:r>
        <w:t xml:space="preserve">das 2 telas novas. Se em produção o perfil</w:t>
      </w:r>
      <w:r>
        <w:t xml:space="preserve"> </w:t>
      </w:r>
      <w:r>
        <w:t xml:space="preserve">“Super Admin”</w:t>
      </w:r>
      <w:r>
        <w:t xml:space="preserve"> </w:t>
      </w:r>
      <w:r>
        <w:t xml:space="preserve">tiver outro</w:t>
      </w:r>
      <w:r>
        <w:t xml:space="preserve"> </w:t>
      </w:r>
      <w:r>
        <w:rPr>
          <w:rStyle w:val="VerbatimChar"/>
        </w:rPr>
        <w:t xml:space="preserve">prf_id</w:t>
      </w:r>
      <w:r>
        <w:t xml:space="preserve">, a migration vai conceder a permissão ao perfil errado (ou a nenhum perfil de fato administrativo).</w:t>
      </w:r>
      <w:r>
        <w:t xml:space="preserve"> </w:t>
      </w:r>
      <w:r>
        <w:rPr>
          <w:b/>
          <w:bCs/>
        </w:rPr>
        <w:t xml:space="preserve">Confirmar 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prf_id</w:t>
      </w:r>
      <w:r>
        <w:rPr>
          <w:b/>
          <w:bCs/>
        </w:rPr>
        <w:t xml:space="preserve"> </w:t>
      </w:r>
      <w:r>
        <w:rPr>
          <w:b/>
          <w:bCs/>
        </w:rPr>
        <w:t xml:space="preserve">correto em produção antes de rodar a migration.</w:t>
      </w:r>
    </w:p>
    <w:bookmarkEnd w:id="19"/>
    <w:bookmarkStart w:id="20" w:name="X32f7f90514d4a0fbe93e25ce3dbb68c1c769bbe"/>
    <w:p>
      <w:pPr>
        <w:pStyle w:val="Heading3"/>
      </w:pPr>
      <w:r>
        <w:t xml:space="preserve">3.3 Configurar</w:t>
      </w:r>
      <w:r>
        <w:t xml:space="preserve"> </w:t>
      </w:r>
      <w:r>
        <w:rPr>
          <w:rStyle w:val="VerbatimChar"/>
        </w:rPr>
        <w:t xml:space="preserve">SMSDEV_API_KEY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 produção</w:t>
      </w:r>
    </w:p>
    <w:p>
      <w:pPr>
        <w:pStyle w:val="FirstParagraph"/>
      </w:pPr>
      <w:r>
        <w:t xml:space="preserve">Pré-requisito do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(que é escopo de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, não desta entrega, mas relacionado — sem essa chave, o motor de disparo de SMS não funciona, mesmo que o CRUD administrativo desta entrega esteja 100% operacional).</w:t>
      </w:r>
    </w:p>
    <w:bookmarkEnd w:id="20"/>
    <w:bookmarkStart w:id="21" w:name="validação-visual-pós-deploy"/>
    <w:p>
      <w:pPr>
        <w:pStyle w:val="Heading3"/>
      </w:pPr>
      <w:r>
        <w:t xml:space="preserve">3.4 Validação visual pós-deploy</w:t>
      </w:r>
    </w:p>
    <w:p>
      <w:pPr>
        <w:pStyle w:val="FirstParagraph"/>
      </w:pPr>
      <w:r>
        <w:t xml:space="preserve">Após rodar a migration em produção, validar visualmente:</w:t>
      </w:r>
      <w:r>
        <w:t xml:space="preserve"> </w:t>
      </w:r>
      <w:r>
        <w:t xml:space="preserve">- Menu mostra o módulo</w:t>
      </w:r>
      <w:r>
        <w:t xml:space="preserve"> </w:t>
      </w:r>
      <w:r>
        <w:t xml:space="preserve">“Logística”</w:t>
      </w:r>
      <w:r>
        <w:t xml:space="preserve">.</w:t>
      </w:r>
      <w:r>
        <w:t xml:space="preserve"> </w:t>
      </w:r>
      <w:r>
        <w:t xml:space="preserve">- Formulário de regras (</w:t>
      </w:r>
      <w:r>
        <w:rPr>
          <w:rStyle w:val="VerbatimChar"/>
        </w:rPr>
        <w:t xml:space="preserve">NotifSmsConfig</w:t>
      </w:r>
      <w:r>
        <w:t xml:space="preserve">) com labels corretos nos 10 campos.</w:t>
      </w:r>
      <w:r>
        <w:t xml:space="preserve"> </w:t>
      </w:r>
      <w:r>
        <w:t xml:space="preserve">- Toggle de campos condicionais (grupo Entrega/Saldo) funcionando conforme</w:t>
      </w:r>
      <w:r>
        <w:t xml:space="preserve"> </w:t>
      </w:r>
      <w:r>
        <w:rPr>
          <w:rStyle w:val="VerbatimChar"/>
        </w:rPr>
        <w:t xml:space="preserve">nsc_tipo_regra</w:t>
      </w:r>
      <w:r>
        <w:t xml:space="preserve"> </w:t>
      </w:r>
      <w:r>
        <w:t xml:space="preserve">selecionado.</w:t>
      </w:r>
      <w:r>
        <w:t xml:space="preserve"> </w:t>
      </w:r>
      <w:r>
        <w:t xml:space="preserve">- Tela de consulta (</w:t>
      </w:r>
      <w:r>
        <w:rPr>
          <w:rStyle w:val="VerbatimChar"/>
        </w:rPr>
        <w:t xml:space="preserve">NotifSmsEnviadas</w:t>
      </w:r>
      <w:r>
        <w:t xml:space="preserve">) filtrando corretamente por período e por regra.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b9d764b21be8f0ab0dc8267ce025f423f6709bd"/>
    <w:p>
      <w:pPr>
        <w:pStyle w:val="Heading2"/>
      </w:pPr>
      <w:r>
        <w:t xml:space="preserve">4. Decisões de Arquitetura Importantes (resumo)</w:t>
      </w:r>
    </w:p>
    <w:p>
      <w:pPr>
        <w:pStyle w:val="FirstParagraph"/>
      </w:pPr>
      <w:r>
        <w:t xml:space="preserve">Detalhamento completo em</w:t>
      </w:r>
      <w:r>
        <w:t xml:space="preserve"> </w:t>
      </w:r>
      <w:r>
        <w:rPr>
          <w:rStyle w:val="VerbatimChar"/>
        </w:rPr>
        <w:t xml:space="preserve">docs/desenvolvimento/notificacoes-sms-dev.md</w:t>
      </w:r>
      <w:r>
        <w:t xml:space="preserve">. Resumo das decisões mais relevantes para quem for dar manutenção: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Novo DBGroup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dbLogistica</w:t>
      </w:r>
      <w:r>
        <w:t xml:space="preserve">, apontando para o schema</w:t>
      </w:r>
      <w:r>
        <w:t xml:space="preserve"> </w:t>
      </w:r>
      <w:r>
        <w:rPr>
          <w:rStyle w:val="VerbatimChar"/>
        </w:rPr>
        <w:t xml:space="preserve">logistica_db</w:t>
      </w:r>
      <w:r>
        <w:t xml:space="preserve"> </w:t>
      </w:r>
      <w:r>
        <w:t xml:space="preserve">— as 2 tabelas já existiam fisicamente em produção antes deste ciclo (criadas manualmente pelo Douglas); este ciclo cobriu o código, com criação condicional das tabelas apenas para ambientes onde ainda não existam (dev/homologação).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Auditoria simplificada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log_notif_sms_config</w:t>
      </w:r>
      <w:r>
        <w:t xml:space="preserve"> </w:t>
      </w:r>
      <w:r>
        <w:t xml:space="preserve">(sem</w:t>
      </w:r>
      <w:r>
        <w:t xml:space="preserve"> </w:t>
      </w:r>
      <w:r>
        <w:rPr>
          <w:rStyle w:val="VerbatimChar"/>
        </w:rPr>
        <w:t xml:space="preserve">usu_criou</w:t>
      </w:r>
      <w:r>
        <w:t xml:space="preserve">/timestamps na tabela SQL, só</w:t>
      </w:r>
      <w:r>
        <w:t xml:space="preserve"> </w:t>
      </w:r>
      <w:r>
        <w:rPr>
          <w:rStyle w:val="VerbatimChar"/>
        </w:rPr>
        <w:t xml:space="preserve">nsc_ativo</w:t>
      </w:r>
      <w:r>
        <w:t xml:space="preserve">/</w:t>
      </w:r>
      <w:r>
        <w:rPr>
          <w:rStyle w:val="VerbatimChar"/>
        </w:rPr>
        <w:t xml:space="preserve">nsc_excluido</w:t>
      </w:r>
      <w:r>
        <w:t xml:space="preserve">), mas com o</w:t>
      </w:r>
      <w:r>
        <w:t xml:space="preserve"> </w:t>
      </w:r>
      <w:r>
        <w:rPr>
          <w:b/>
          <w:bCs/>
        </w:rPr>
        <w:t xml:space="preserve">log de auditoria em Mongo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LogMonModel</w:t>
      </w:r>
      <w:r>
        <w:rPr>
          <w:b/>
          <w:bCs/>
        </w:rPr>
        <w:t xml:space="preserve"> </w:t>
      </w:r>
      <w:r>
        <w:rPr>
          <w:b/>
          <w:bCs/>
        </w:rPr>
        <w:t xml:space="preserve">mantido</w:t>
      </w:r>
      <w:r>
        <w:t xml:space="preserve"> </w:t>
      </w:r>
      <w:r>
        <w:t xml:space="preserve">por consistência com o resto do sistema (ressalva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na rodada de revisão do documento de desenvolvimento) — implementado seguindo exatamente o padrão de</w:t>
      </w:r>
      <w:r>
        <w:t xml:space="preserve"> </w:t>
      </w:r>
      <w:r>
        <w:rPr>
          <w:rStyle w:val="VerbatimChar"/>
        </w:rPr>
        <w:t xml:space="preserve">ConfigCorModel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nsc_ren_tipo</w:t>
      </w:r>
      <w:r>
        <w:rPr>
          <w:b/>
          <w:bCs/>
        </w:rPr>
        <w:t xml:space="preserve"> </w:t>
      </w:r>
      <w:r>
        <w:rPr>
          <w:b/>
          <w:bCs/>
        </w:rPr>
        <w:t xml:space="preserve">como select estático</w:t>
      </w:r>
      <w:r>
        <w:t xml:space="preserve"> </w:t>
      </w:r>
      <w:r>
        <w:t xml:space="preserve">(valores fixos no Entity: Ceqnep/Transportadora/Hospital Retira), sem</w:t>
      </w:r>
      <w:r>
        <w:t xml:space="preserve"> </w:t>
      </w:r>
      <w:r>
        <w:rPr>
          <w:rStyle w:val="VerbatimChar"/>
        </w:rPr>
        <w:t xml:space="preserve">criaSelectRelativo()</w:t>
      </w:r>
      <w:r>
        <w:t xml:space="preserve"> </w:t>
      </w:r>
      <w:r>
        <w:t xml:space="preserve">— os tipos de renovação/entrega hoje só existem no app Logística antigo (outro repositório/banco), cuja integração via API fica para uma fase futura.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Bloqueio de exclusão via query direta escopada</w:t>
      </w:r>
      <w:r>
        <w:t xml:space="preserve">, não via</w:t>
      </w:r>
      <w:r>
        <w:t xml:space="preserve"> </w:t>
      </w:r>
      <w:r>
        <w:rPr>
          <w:rStyle w:val="VerbatimChar"/>
        </w:rPr>
        <w:t xml:space="preserve">ForeignKeyUsageChecker</w:t>
      </w:r>
      <w:r>
        <w:t xml:space="preserve"> </w:t>
      </w:r>
      <w:r>
        <w:t xml:space="preserve">— decisão tomada durante a correção do Bloqueante 1 da revisão-01, que resolveu simultaneamente o bug de bloqueio (nome de coluna FK incompatível) e a regressão de performance que estender o trait genérico causaria em todo o sistema (ver Seção 2.7).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Toggle de campos condicionais (</w:t>
      </w:r>
      <w:r>
        <w:rPr>
          <w:rStyle w:val="VerbatimChar"/>
          <w:b/>
          <w:bCs/>
        </w:rPr>
        <w:t xml:space="preserve">alternaCamposTipoRegra</w:t>
      </w:r>
      <w:r>
        <w:rPr>
          <w:b/>
          <w:bCs/>
        </w:rPr>
        <w:t xml:space="preserve">)</w:t>
      </w:r>
      <w:r>
        <w:t xml:space="preserve"> </w:t>
      </w:r>
      <w:r>
        <w:t xml:space="preserve">cuida apenas do show/hide dos wrappers</w:t>
      </w:r>
      <w:r>
        <w:t xml:space="preserve"> </w:t>
      </w:r>
      <w:r>
        <w:rPr>
          <w:rStyle w:val="VerbatimChar"/>
        </w:rPr>
        <w:t xml:space="preserve">#divEntrega</w:t>
      </w:r>
      <w:r>
        <w:t xml:space="preserve">/</w:t>
      </w:r>
      <w:r>
        <w:rPr>
          <w:rStyle w:val="VerbatimChar"/>
        </w:rPr>
        <w:t xml:space="preserve">#divSaldo</w:t>
      </w:r>
      <w:r>
        <w:t xml:space="preserve">, delegando a obrigatoriedade condicional ao mecanismo já existente</w:t>
      </w:r>
      <w:r>
        <w:t xml:space="preserve"> </w:t>
      </w:r>
      <w:r>
        <w:rPr>
          <w:rStyle w:val="VerbatimChar"/>
        </w:rPr>
        <w:t xml:space="preserve">mudaObrigatorioElemDiv()</w:t>
      </w:r>
      <w:r>
        <w:t xml:space="preserve"> </w:t>
      </w:r>
      <w:r>
        <w:t xml:space="preserve">— sem reimplementação própria, conforme ressalva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Somente o perfil Super Admin recebe acesso (</w:t>
      </w:r>
      <w:r>
        <w:rPr>
          <w:rStyle w:val="VerbatimChar"/>
          <w:b/>
          <w:bCs/>
        </w:rPr>
        <w:t xml:space="preserve">CAEXN</w:t>
      </w:r>
      <w:r>
        <w:rPr>
          <w:b/>
          <w:bCs/>
        </w:rPr>
        <w:t xml:space="preserve">)</w:t>
      </w:r>
      <w:r>
        <w:t xml:space="preserve"> </w:t>
      </w:r>
      <w:r>
        <w:t xml:space="preserve">às 2 telas novas nesta primeira entrega — outros perfis podem ser liberados posteriormente, fora deste ciclo.</w:t>
      </w:r>
    </w:p>
    <w:p>
      <w:r>
        <w:pict>
          <v:rect style="width:0;height:1.5pt" o:hralign="center" o:hrstd="t" o:hr="t"/>
        </w:pict>
      </w:r>
    </w:p>
    <w:bookmarkEnd w:id="23"/>
    <w:bookmarkStart w:id="26" w:name="X4808b8b586db8748ea03d4171eb6763f199e4c4"/>
    <w:p>
      <w:pPr>
        <w:pStyle w:val="Heading2"/>
      </w:pPr>
      <w:r>
        <w:t xml:space="preserve">5. Histórico do Ciclo de Revisão e Testes (resumo gerencial)</w:t>
      </w:r>
    </w:p>
    <w:bookmarkStart w:id="24" w:name="revisão-de-código-byrev"/>
    <w:p>
      <w:pPr>
        <w:pStyle w:val="Heading3"/>
      </w:pPr>
      <w:r>
        <w:t xml:space="preserve">5.1 Revisão de código (</w:t>
      </w:r>
      <w:r>
        <w:rPr>
          <w:rStyle w:val="VerbatimChar"/>
        </w:rPr>
        <w:t xml:space="preserve">byrev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Rodada</w:t>
            </w:r>
          </w:p>
        </w:tc>
        <w:tc>
          <w:tcPr/>
          <w:p>
            <w:pPr>
              <w:pStyle w:val="Compact"/>
            </w:pPr>
            <w:r>
              <w:t xml:space="preserve">Achados bloqueantes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bloqueantes + 4 sugestões</w:t>
            </w:r>
          </w:p>
        </w:tc>
        <w:tc>
          <w:tcPr/>
          <w:p>
            <w:pPr>
              <w:pStyle w:val="Compact"/>
            </w:pPr>
            <w:r>
              <w:t xml:space="preserve">Todos os 3 bloqueantes corrigidos e reconfirmados. Rodada 2 de revisão não gerou documento próprio por não ter encontrado mais nada a contribuir.</w:t>
            </w:r>
          </w:p>
        </w:tc>
      </w:tr>
    </w:tbl>
    <w:p>
      <w:pPr>
        <w:pStyle w:val="BodyText"/>
      </w:pPr>
      <w:r>
        <w:rPr>
          <w:b/>
          <w:bCs/>
        </w:rPr>
        <w:t xml:space="preserve">Bloqueantes corrigidos: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Achado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Bloqueio de exclusão não funcionava — nome de coluna FK (</w:t>
            </w:r>
            <w:r>
              <w:rPr>
                <w:rStyle w:val="VerbatimChar"/>
              </w:rPr>
              <w:t xml:space="preserve">nsc_id</w:t>
            </w:r>
            <w:r>
              <w:t xml:space="preserve">) incompatível com o que</w:t>
            </w:r>
            <w:r>
              <w:t xml:space="preserve"> </w:t>
            </w:r>
            <w:r>
              <w:rPr>
                <w:rStyle w:val="VerbatimChar"/>
              </w:rPr>
              <w:t xml:space="preserve">ForeignKeyUsageChecker</w:t>
            </w:r>
            <w:r>
              <w:t xml:space="preserve"> </w:t>
            </w:r>
            <w:r>
              <w:t xml:space="preserve">procurava (</w:t>
            </w:r>
            <w:r>
              <w:rPr>
                <w:rStyle w:val="VerbatimChar"/>
              </w:rPr>
              <w:t xml:space="preserve">nse_nsc_id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Corrigido — substituído por query direta escopada em</w:t>
            </w:r>
            <w:r>
              <w:t xml:space="preserve"> </w:t>
            </w:r>
            <w:r>
              <w:rPr>
                <w:rStyle w:val="VerbatimChar"/>
              </w:rPr>
              <w:t xml:space="preserve">dbLogistica</w:t>
            </w:r>
            <w:r>
              <w:t xml:space="preserve"> </w:t>
            </w:r>
            <w:r>
              <w:t xml:space="preserve">(ver Seção 2.7)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Formulário sem nenhum label visível — Entity não chamava</w:t>
            </w:r>
            <w:r>
              <w:t xml:space="preserve"> </w:t>
            </w:r>
            <w:r>
              <w:rPr>
                <w:rStyle w:val="VerbatimChar"/>
              </w:rPr>
              <w:t xml:space="preserve">setLabel()</w:t>
            </w:r>
            <w:r>
              <w:t xml:space="preserve">, migration não definia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t xml:space="preserve"> </w:t>
            </w:r>
            <w:r>
              <w:t xml:space="preserve">nas colunas</w:t>
            </w:r>
          </w:p>
        </w:tc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Corrigido —</w:t>
            </w:r>
            <w:r>
              <w:t xml:space="preserve"> </w:t>
            </w:r>
            <w:r>
              <w:rPr>
                <w:rStyle w:val="VerbatimChar"/>
              </w:rPr>
              <w:t xml:space="preserve">setLabel()</w:t>
            </w:r>
            <w:r>
              <w:t xml:space="preserve"> </w:t>
            </w:r>
            <w:r>
              <w:t xml:space="preserve">explícito em todos os 10 campos da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de campos condicionais só inicializado em</w:t>
            </w:r>
            <w:r>
              <w:t xml:space="preserve"> </w:t>
            </w:r>
            <w:r>
              <w:rPr>
                <w:rStyle w:val="VerbatimChar"/>
              </w:rPr>
              <w:t xml:space="preserve">edit()</w:t>
            </w:r>
            <w:r>
              <w:t xml:space="preserve">, não em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</w:p>
        </w:tc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Corrigido —</w:t>
            </w:r>
            <w:r>
              <w:t xml:space="preserve"> </w:t>
            </w:r>
            <w:r>
              <w:rPr>
                <w:rStyle w:val="VerbatimChar"/>
              </w:rPr>
              <w:t xml:space="preserve">#divSaldo</w:t>
            </w:r>
            <w:r>
              <w:t xml:space="preserve"> </w:t>
            </w:r>
            <w:r>
              <w:t xml:space="preserve">nasce com</w:t>
            </w:r>
            <w:r>
              <w:t xml:space="preserve"> </w:t>
            </w:r>
            <w:r>
              <w:rPr>
                <w:rStyle w:val="VerbatimChar"/>
              </w:rPr>
              <w:t xml:space="preserve">d-none</w:t>
            </w:r>
            <w:r>
              <w:t xml:space="preserve"> </w:t>
            </w:r>
            <w:r>
              <w:t xml:space="preserve">fixo no HTML de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</w:p>
        </w:tc>
      </w:tr>
    </w:tbl>
    <w:p>
      <w:pPr>
        <w:pStyle w:val="BodyText"/>
      </w:pPr>
      <w:r>
        <w:rPr>
          <w:b/>
          <w:bCs/>
        </w:rPr>
        <w:t xml:space="preserve">Sugestões não-bloqueantes (aceitas como pendência fora de escopo desta entrega):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nsc_condicao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in_list</w:t>
      </w:r>
      <w:r>
        <w:t xml:space="preserve"> </w:t>
      </w:r>
      <w:r>
        <w:t xml:space="preserve">na validação —</w:t>
      </w:r>
      <w:r>
        <w:t xml:space="preserve"> </w:t>
      </w:r>
      <w:r>
        <w:rPr>
          <w:b/>
          <w:bCs/>
        </w:rPr>
        <w:t xml:space="preserve">incorporada</w:t>
      </w:r>
      <w:r>
        <w:t xml:space="preserve"> </w:t>
      </w:r>
      <w:r>
        <w:t xml:space="preserve">durante a correção (não ficou como pendência).</w:t>
      </w:r>
      <w:r>
        <w:t xml:space="preserve"> </w:t>
      </w:r>
      <w:r>
        <w:t xml:space="preserve">- Grid exibe valores brutos de enum (</w:t>
      </w:r>
      <w:r>
        <w:rPr>
          <w:rStyle w:val="VerbatimChar"/>
        </w:rPr>
        <w:t xml:space="preserve">nsc_tipo_regra</w:t>
      </w:r>
      <w:r>
        <w:t xml:space="preserve">/</w:t>
      </w:r>
      <w:r>
        <w:rPr>
          <w:rStyle w:val="VerbatimChar"/>
        </w:rPr>
        <w:t xml:space="preserve">nsc_ativo</w:t>
      </w:r>
      <w:r>
        <w:t xml:space="preserve">) sem tradução amigável — aceito como pendência.</w:t>
      </w:r>
      <w:r>
        <w:t xml:space="preserve"> </w:t>
      </w:r>
      <w:r>
        <w:t xml:space="preserve">- Custo de performance de estender</w:t>
      </w:r>
      <w:r>
        <w:t xml:space="preserve"> </w:t>
      </w:r>
      <w:r>
        <w:rPr>
          <w:rStyle w:val="VerbatimChar"/>
        </w:rPr>
        <w:t xml:space="preserve">ForeignKeyUsageChecker</w:t>
      </w:r>
      <w:r>
        <w:t xml:space="preserve"> </w:t>
      </w:r>
      <w:r>
        <w:t xml:space="preserve">— resolvido ao trocar de abordagem (Seção 2.7), não pela sugestão original.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ConfigDicDadosModel::getTabelas()</w:t>
      </w:r>
      <w:r>
        <w:t xml:space="preserve"> </w:t>
      </w:r>
      <w:r>
        <w:t xml:space="preserve">não lista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 </w:t>
      </w:r>
      <w:r>
        <w:t xml:space="preserve">na ferramenta de documentação técnica automática — aceito como pendência.</w:t>
      </w:r>
    </w:p>
    <w:bookmarkEnd w:id="24"/>
    <w:bookmarkStart w:id="25" w:name="testes-bytest"/>
    <w:p>
      <w:pPr>
        <w:pStyle w:val="Heading3"/>
      </w:pPr>
      <w:r>
        <w:t xml:space="preserve">5.2 Testes (</w:t>
      </w:r>
      <w:r>
        <w:rPr>
          <w:rStyle w:val="VerbatimChar"/>
        </w:rPr>
        <w:t xml:space="preserve">bytest</w:t>
      </w:r>
      <w:r>
        <w:t xml:space="preserve">)</w:t>
      </w:r>
    </w:p>
    <w:p>
      <w:pPr>
        <w:pStyle w:val="FirstParagraph"/>
      </w:pPr>
      <w:r>
        <w:t xml:space="preserve">Executadas 2 rodadas de teste sobre um plano de 37 casos: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Rodada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Análise de código + execução parcial (lint PHP, queries reais em transação com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 bugs reais encontrados:</w:t>
            </w:r>
            <w:r>
              <w:t xml:space="preserve"> </w:t>
            </w:r>
            <w:r>
              <w:rPr>
                <w:b/>
                <w:bCs/>
              </w:rPr>
              <w:t xml:space="preserve">BUG CRÍTICO #1</w:t>
            </w:r>
            <w:r>
              <w:t xml:space="preserve"> </w:t>
            </w:r>
            <w:r>
              <w:t xml:space="preserve">(schema físico divergente —</w:t>
            </w:r>
            <w:r>
              <w:t xml:space="preserve"> </w:t>
            </w:r>
            <w:r>
              <w:rPr>
                <w:rStyle w:val="VerbatimChar"/>
              </w:rPr>
              <w:t xml:space="preserve">nsc_ativo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tinyint</w:t>
            </w:r>
            <w:r>
              <w:t xml:space="preserve"> </w:t>
            </w:r>
            <w:r>
              <w:t xml:space="preserve">em vez de</w:t>
            </w:r>
            <w:r>
              <w:t xml:space="preserve"> </w:t>
            </w:r>
            <w:r>
              <w:rPr>
                <w:rStyle w:val="VerbatimChar"/>
              </w:rPr>
              <w:t xml:space="preserve">CHAR(1)</w:t>
            </w:r>
            <w:r>
              <w:t xml:space="preserve">, entre outras divergências — quebrava todo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/</w:t>
            </w:r>
            <w:r>
              <w:rPr>
                <w:rStyle w:val="VerbatimChar"/>
              </w:rPr>
              <w:t xml:space="preserve">update()</w:t>
            </w:r>
            <w:r>
              <w:t xml:space="preserve">/</w:t>
            </w:r>
            <w:r>
              <w:rPr>
                <w:rStyle w:val="VerbatimChar"/>
              </w:rPr>
              <w:t xml:space="preserve">ativinativ()</w:t>
            </w:r>
            <w:r>
              <w:t xml:space="preserve"> </w:t>
            </w:r>
            <w:r>
              <w:t xml:space="preserve">e o filtro</w:t>
            </w:r>
            <w:r>
              <w:t xml:space="preserve"> </w:t>
            </w:r>
            <w:r>
              <w:rPr>
                <w:rStyle w:val="VerbatimChar"/>
              </w:rPr>
              <w:t xml:space="preserve">_ativo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criaSelectRelativo()</w:t>
            </w:r>
            <w:r>
              <w:t xml:space="preserve"> </w:t>
            </w:r>
            <w:r>
              <w:t xml:space="preserve">na consulta) e</w:t>
            </w:r>
            <w:r>
              <w:t xml:space="preserve"> </w:t>
            </w:r>
            <w:r>
              <w:rPr>
                <w:b/>
                <w:bCs/>
              </w:rPr>
              <w:t xml:space="preserve">BUG #2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getListaRegras()</w:t>
            </w:r>
            <w:r>
              <w:t xml:space="preserve"> </w:t>
            </w:r>
            <w:r>
              <w:t xml:space="preserve">não filtrava soft-delete). Um achado de infraestrutura (</w:t>
            </w:r>
            <w:r>
              <w:rPr>
                <w:rStyle w:val="VerbatimChar"/>
              </w:rPr>
              <w:t xml:space="preserve">cfg_modulo</w:t>
            </w:r>
            <w:r>
              <w:t xml:space="preserve"> </w:t>
            </w:r>
            <w:r>
              <w:t xml:space="preserve">“Logística”</w:t>
            </w:r>
            <w:r>
              <w:t xml:space="preserve"> </w:t>
            </w:r>
            <w:r>
              <w:t xml:space="preserve">pré-existente em DEV) e um achado não-bloqueante herdado (mensagem de erro reaproveitada de</w:t>
            </w:r>
            <w:r>
              <w:t xml:space="preserve"> </w:t>
            </w:r>
            <w:r>
              <w:rPr>
                <w:rStyle w:val="VerbatimChar"/>
              </w:rPr>
              <w:t xml:space="preserve">CfgCor.php</w:t>
            </w:r>
            <w:r>
              <w:t xml:space="preserve">) também registrados.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Validação ao vivo pós-correção, com autorização explícita do usuário para rodar a migration contra DEV</w:t>
            </w:r>
          </w:p>
        </w:tc>
        <w:tc>
          <w:tcPr/>
          <w:p>
            <w:pPr>
              <w:pStyle w:val="Compact"/>
            </w:pPr>
            <w:r>
              <w:t xml:space="preserve">BUG CRÍTICO #1 e BUG #2 confirmados corrigidos.</w:t>
            </w:r>
            <w:r>
              <w:t xml:space="preserve"> </w:t>
            </w:r>
            <w:r>
              <w:rPr>
                <w:b/>
                <w:bCs/>
              </w:rPr>
              <w:t xml:space="preserve">BUG NOVO encontrado e corrigido durante a própria validação:</w:t>
            </w:r>
            <w:r>
              <w:t xml:space="preserve"> </w:t>
            </w:r>
            <w:r>
              <w:rPr>
                <w:rStyle w:val="VerbatimChar"/>
              </w:rPr>
              <w:t xml:space="preserve">cfg_tela.tel_ident</w:t>
            </w:r>
            <w:r>
              <w:t xml:space="preserve"> </w:t>
            </w:r>
            <w:r>
              <w:t xml:space="preserve">(VARCHAR(5), convenção de código de tela por ciclo, ex.</w:t>
            </w:r>
            <w:r>
              <w:t xml:space="preserve"> </w:t>
            </w:r>
            <w:r>
              <w:rPr>
                <w:rStyle w:val="VerbatimChar"/>
              </w:rPr>
              <w:t xml:space="preserve">T42</w:t>
            </w:r>
            <w:r>
              <w:t xml:space="preserve">/</w:t>
            </w:r>
            <w:r>
              <w:rPr>
                <w:rStyle w:val="VerbatimChar"/>
              </w:rPr>
              <w:t xml:space="preserve">T43</w:t>
            </w:r>
            <w:r>
              <w:t xml:space="preserve">) estava sendo gravado com</w:t>
            </w:r>
            <w:r>
              <w:t xml:space="preserve"> </w:t>
            </w:r>
            <w:r>
              <w:rPr>
                <w:rStyle w:val="VerbatimChar"/>
              </w:rPr>
              <w:t xml:space="preserve">'nsc_id'</w:t>
            </w:r>
            <w:r>
              <w:t xml:space="preserve">/</w:t>
            </w:r>
            <w:r>
              <w:rPr>
                <w:rStyle w:val="VerbatimChar"/>
              </w:rPr>
              <w:t xml:space="preserve">'nse_id'</w:t>
            </w:r>
            <w:r>
              <w:t xml:space="preserve"> </w:t>
            </w:r>
            <w:r>
              <w:t xml:space="preserve">(truncados pelo MySQL para</w:t>
            </w:r>
            <w:r>
              <w:t xml:space="preserve"> </w:t>
            </w:r>
            <w:r>
              <w:rPr>
                <w:rStyle w:val="VerbatimChar"/>
              </w:rPr>
              <w:t xml:space="preserve">'nsc_i'</w:t>
            </w:r>
            <w:r>
              <w:t xml:space="preserve">/</w:t>
            </w:r>
            <w:r>
              <w:rPr>
                <w:rStyle w:val="VerbatimChar"/>
              </w:rPr>
              <w:t xml:space="preserve">'nse_i'</w:t>
            </w:r>
            <w:r>
              <w:t xml:space="preserve">) — corrigido para</w:t>
            </w:r>
            <w:r>
              <w:t xml:space="preserve"> </w:t>
            </w:r>
            <w:r>
              <w:rPr>
                <w:rStyle w:val="VerbatimChar"/>
              </w:rPr>
              <w:t xml:space="preserve">'T44'</w:t>
            </w:r>
            <w:r>
              <w:t xml:space="preserve">/</w:t>
            </w:r>
            <w:r>
              <w:rPr>
                <w:rStyle w:val="VerbatimChar"/>
              </w:rPr>
              <w:t xml:space="preserve">'T45'</w:t>
            </w:r>
            <w:r>
              <w:t xml:space="preserve">, com correção idempotente para registros já gravados errado. CRUD completo, log de auditoria e consulta por período executados de verdade e passaram, com 0 resíduo de dados de teste ao final.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ciclo de testes fechado, sem pendência bloqueante. Todos os bugs encontrados (2 na Rodada 1 + 1 na Rodada 2) foram corrigidos e revalidados com execução real.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nclusão"/>
    <w:p>
      <w:pPr>
        <w:pStyle w:val="Heading2"/>
      </w:pPr>
      <w:r>
        <w:t xml:space="preserve">6. Conclusão</w:t>
      </w:r>
    </w:p>
    <w:p>
      <w:pPr>
        <w:pStyle w:val="FirstParagraph"/>
      </w:pPr>
      <w:r>
        <w:t xml:space="preserve">O desenvolvimento do CRUD de Regras de Notificação SMS e da tela de Consulta de SMS Enviados está funcionalmente completo, revisado e testado com validação real em ambiente de DEV, conforme o documento de desenvolvimento aprovado. A entrega está</w:t>
      </w:r>
      <w:r>
        <w:t xml:space="preserve"> </w:t>
      </w:r>
      <w:r>
        <w:rPr>
          <w:b/>
          <w:bCs/>
        </w:rPr>
        <w:t xml:space="preserve">pronta para produção</w:t>
      </w:r>
      <w:r>
        <w:t xml:space="preserve">, condicionada à execução completa do checklist da Seção 3 — em especial a conferência do schema físico de produção antes de rodar a migration (item 3.1) e a confirmação do</w:t>
      </w:r>
      <w:r>
        <w:t xml:space="preserve"> </w:t>
      </w:r>
      <w:r>
        <w:rPr>
          <w:rStyle w:val="VerbatimChar"/>
        </w:rPr>
        <w:t xml:space="preserve">prf_id</w:t>
      </w:r>
      <w:r>
        <w:t xml:space="preserve"> </w:t>
      </w:r>
      <w:r>
        <w:t xml:space="preserve">correto do Super Admin em produção (item 3.2), sem os quais a migration pode ter efeito diferente do esperado.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2026-07-21T19:12:19Z</dcterms:created>
  <dcterms:modified xsi:type="dcterms:W3CDTF">2026-07-21T19:12:19Z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