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15f319d6bd79427669ccfaa3befba5eef862baf"/>
    <w:p>
      <w:pPr>
        <w:pStyle w:val="Heading1"/>
      </w:pPr>
      <w:r>
        <w:t xml:space="preserve">Plano de Testes — Módulo Ocorrências (T9, T11, T12)</w:t>
      </w:r>
    </w:p>
    <w:p>
      <w:pPr>
        <w:pStyle w:val="FirstParagraph"/>
      </w:pPr>
      <w:r>
        <w:rPr>
          <w:b/>
          <w:bCs/>
        </w:rPr>
        <w:t xml:space="preserve">Projeto:</w:t>
      </w:r>
      <w:r>
        <w:t xml:space="preserve"> </w:t>
      </w:r>
      <w:r>
        <w:t xml:space="preserve">CeqWeb 3.0</w:t>
      </w:r>
      <w:r>
        <w:t xml:space="preserve"> </w:t>
      </w:r>
      <w:r>
        <w:rPr>
          <w:b/>
          <w:bCs/>
        </w:rPr>
        <w:t xml:space="preserve">Módulo:</w:t>
      </w:r>
      <w:r>
        <w:t xml:space="preserve"> </w:t>
      </w:r>
      <w:r>
        <w:t xml:space="preserve">Ocorrências (</w:t>
      </w:r>
      <w:r>
        <w:rPr>
          <w:rStyle w:val="VerbatimChar"/>
        </w:rPr>
        <w:t xml:space="preserve">app/Controllers/Ocorrencia</w:t>
      </w:r>
      <w:r>
        <w:t xml:space="preserve">)</w:t>
      </w:r>
      <w:r>
        <w:t xml:space="preserve"> </w:t>
      </w:r>
      <w:r>
        <w:rPr>
          <w:b/>
          <w:bCs/>
        </w:rPr>
        <w:t xml:space="preserve">Telas envolvidas:</w:t>
      </w:r>
      <w:r>
        <w:t xml:space="preserve"> </w:t>
      </w:r>
      <w:r>
        <w:t xml:space="preserve">T9 — Subtipos de Ocorrências (tel_id=49) · T11 — Gestão de Ocorrências (tel_id=56) · T12 — Tratativa de Ocorrências (tel_id=61)</w:t>
      </w:r>
      <w:r>
        <w:t xml:space="preserve"> </w:t>
      </w:r>
      <w:r>
        <w:rPr>
          <w:b/>
          <w:bCs/>
        </w:rPr>
        <w:t xml:space="preserve">Origem:</w:t>
      </w:r>
      <w:r>
        <w:t xml:space="preserve"> </w:t>
      </w:r>
      <w:r>
        <w:t xml:space="preserve">Plano de testes definido pelo</w:t>
      </w:r>
      <w:r>
        <w:t xml:space="preserve"> </w:t>
      </w:r>
      <w:r>
        <w:rPr>
          <w:rStyle w:val="VerbatimChar"/>
        </w:rPr>
        <w:t xml:space="preserve">bytest</w:t>
      </w:r>
      <w:r>
        <w:t xml:space="preserve">.</w:t>
      </w:r>
      <w:r>
        <w:t xml:space="preserve"> </w:t>
      </w:r>
      <w:r>
        <w:rPr>
          <w:b/>
          <w:bCs/>
        </w:rPr>
        <w:t xml:space="preserve">Documentos de referência:</w:t>
      </w:r>
      <w:r>
        <w:t xml:space="preserve"> </w:t>
      </w:r>
      <w:r>
        <w:t xml:space="preserve">- Documento de desenvolvimento aprovado:</w:t>
      </w:r>
      <w:r>
        <w:t xml:space="preserve"> </w:t>
      </w:r>
      <w:r>
        <w:rPr>
          <w:rStyle w:val="VerbatimChar"/>
        </w:rPr>
        <w:t xml:space="preserve">docs/desenvolvimento/ocorrencias-t9-t11-t12-dev.md</w:t>
      </w:r>
      <w:r>
        <w:t xml:space="preserve"> </w:t>
      </w:r>
      <w:r>
        <w:t xml:space="preserve">- Documento de revisão, rodada 01 (bloqueantes corrigidos):</w:t>
      </w:r>
      <w:r>
        <w:t xml:space="preserve"> </w:t>
      </w:r>
      <w:r>
        <w:rPr>
          <w:rStyle w:val="VerbatimChar"/>
        </w:rPr>
        <w:t xml:space="preserve">docs/revisao/ocorrencias-t9-t11-t12-revisao-01.md</w:t>
      </w:r>
      <w:r>
        <w:t xml:space="preserve"> </w:t>
      </w:r>
      <w:r>
        <w:t xml:space="preserve">- Ciclo de revisão de código (</w:t>
      </w:r>
      <w:r>
        <w:rPr>
          <w:rStyle w:val="VerbatimChar"/>
        </w:rPr>
        <w:t xml:space="preserve">byrev</w:t>
      </w:r>
      <w:r>
        <w:t xml:space="preserve">):</w:t>
      </w:r>
      <w:r>
        <w:t xml:space="preserve"> </w:t>
      </w:r>
      <w:r>
        <w:rPr>
          <w:b/>
          <w:bCs/>
        </w:rPr>
        <w:t xml:space="preserve">aprovado formalmente após 3 rodadas</w:t>
      </w:r>
      <w:r>
        <w:t xml:space="preserve">, documentado em</w:t>
      </w:r>
      <w:r>
        <w:t xml:space="preserve"> </w:t>
      </w:r>
      <w:r>
        <w:rPr>
          <w:rStyle w:val="VerbatimChar"/>
        </w:rPr>
        <w:t xml:space="preserve">docs/revisao/</w:t>
      </w:r>
      <w:r>
        <w:t xml:space="preserve">.</w:t>
      </w:r>
      <w:r>
        <w:t xml:space="preserve"> </w:t>
      </w:r>
      <w:r>
        <w:rPr>
          <w:b/>
          <w:bCs/>
        </w:rPr>
        <w:t xml:space="preserve">Status:</w:t>
      </w:r>
      <w:r>
        <w:t xml:space="preserve"> </w:t>
      </w:r>
      <w:r>
        <w:t xml:space="preserve">aguardando aprovação do</w:t>
      </w:r>
      <w:r>
        <w:t xml:space="preserve"> </w:t>
      </w:r>
      <w:r>
        <w:rPr>
          <w:rStyle w:val="VerbatimChar"/>
        </w:rPr>
        <w:t xml:space="preserve">byarq</w:t>
      </w:r>
      <w:r>
        <w:t xml:space="preserve"> </w:t>
      </w:r>
      <w:r>
        <w:t xml:space="preserve">para execução.</w:t>
      </w:r>
    </w:p>
    <w:p>
      <w:r>
        <w:pict>
          <v:rect style="width:0;height:1.5pt" o:hralign="center" o:hrstd="t" o:hr="t"/>
        </w:pict>
      </w:r>
    </w:p>
    <w:bookmarkStart w:id="12" w:name="pré-condições-gerais"/>
    <w:p>
      <w:pPr>
        <w:pStyle w:val="Heading2"/>
      </w:pPr>
      <w:r>
        <w:t xml:space="preserve">1. Pré-condições gerais</w:t>
      </w:r>
    </w:p>
    <w:bookmarkStart w:id="9" w:name="migration"/>
    <w:p>
      <w:pPr>
        <w:pStyle w:val="Heading3"/>
      </w:pPr>
      <w:r>
        <w:t xml:space="preserve">1.1 Migration</w:t>
      </w:r>
    </w:p>
    <w:p>
      <w:pPr>
        <w:pStyle w:val="FirstParagraph"/>
      </w:pPr>
      <w:r>
        <w:t xml:space="preserve">A migration abaixo precisa estar</w:t>
      </w:r>
      <w:r>
        <w:t xml:space="preserve"> </w:t>
      </w:r>
      <w:r>
        <w:rPr>
          <w:b/>
          <w:bCs/>
        </w:rPr>
        <w:t xml:space="preserve">aplicada em</w:t>
      </w:r>
      <w:r>
        <w:rPr>
          <w:b/>
          <w:bCs/>
        </w:rPr>
        <w:t xml:space="preserve"> </w:t>
      </w:r>
      <w:r>
        <w:rPr>
          <w:rStyle w:val="VerbatimChar"/>
          <w:b/>
          <w:bCs/>
        </w:rPr>
        <w:t xml:space="preserve">dev_ocorrencia_db</w:t>
      </w:r>
      <w:r>
        <w:t xml:space="preserve"> </w:t>
      </w:r>
      <w:r>
        <w:t xml:space="preserve">antes da execução dos casos marcados</w:t>
      </w:r>
      <w:r>
        <w:t xml:space="preserve"> </w:t>
      </w:r>
      <w:r>
        <w:rPr>
          <w:b/>
          <w:bCs/>
        </w:rPr>
        <w:t xml:space="preserve">[MIGR]</w:t>
      </w:r>
      <w:r>
        <w:t xml:space="preserve"> </w:t>
      </w:r>
      <w:r>
        <w:t xml:space="preserve">neste plano:</w:t>
      </w:r>
    </w:p>
    <w:p>
      <w:pPr>
        <w:pStyle w:val="BodyText"/>
      </w:pPr>
      <w:r>
        <w:rPr>
          <w:rStyle w:val="VerbatimChar"/>
        </w:rPr>
        <w:t xml:space="preserve">docs/desenvolvimento/migration-sta_fina-oco_subt_ocorrencia_acao.sql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`oco_subt_ocorrencia_acao`</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`sta_fina`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w:t>
      </w:r>
      <w:r>
        <w:rPr>
          <w:rStyle w:val="NormalTok"/>
        </w:rPr>
        <w:t xml:space="preserve"> </w:t>
      </w:r>
      <w:r>
        <w:rPr>
          <w:rStyle w:val="KeywordTok"/>
        </w:rPr>
        <w:t xml:space="preserve">COMMENT</w:t>
      </w:r>
      <w:r>
        <w:rPr>
          <w:rStyle w:val="NormalTok"/>
        </w:rPr>
        <w:t xml:space="preserve"> </w:t>
      </w:r>
      <w:r>
        <w:rPr>
          <w:rStyle w:val="StringTok"/>
        </w:rPr>
        <w:t xml:space="preserve">'Finalização Automática'</w:t>
      </w:r>
      <w:r>
        <w:rPr>
          <w:rStyle w:val="NormalTok"/>
        </w:rPr>
        <w:t xml:space="preserve"> </w:t>
      </w:r>
      <w:r>
        <w:rPr>
          <w:rStyle w:val="KeywordTok"/>
        </w:rPr>
        <w:t xml:space="preserve">AFTER</w:t>
      </w:r>
      <w:r>
        <w:rPr>
          <w:rStyle w:val="NormalTok"/>
        </w:rPr>
        <w:t xml:space="preserve"> `stt_id`;</w:t>
      </w:r>
    </w:p>
    <w:p>
      <w:pPr>
        <w:pStyle w:val="FirstParagraph"/>
      </w:pPr>
      <w:r>
        <w:t xml:space="preserve">Sem a migration aplicada, os casos</w:t>
      </w:r>
      <w:r>
        <w:t xml:space="preserve"> </w:t>
      </w:r>
      <w:r>
        <w:rPr>
          <w:b/>
          <w:bCs/>
        </w:rPr>
        <w:t xml:space="preserve">[MIGR]</w:t>
      </w:r>
      <w:r>
        <w:t xml:space="preserve"> </w:t>
      </w:r>
      <w:r>
        <w:t xml:space="preserve">ficam</w:t>
      </w:r>
      <w:r>
        <w:t xml:space="preserve"> </w:t>
      </w:r>
      <w:r>
        <w:rPr>
          <w:b/>
          <w:bCs/>
        </w:rPr>
        <w:t xml:space="preserve">bloqueados — pré-condição pendente</w:t>
      </w:r>
      <w:r>
        <w:t xml:space="preserve"> </w:t>
      </w:r>
      <w:r>
        <w:t xml:space="preserve">(não devem ser reportados como</w:t>
      </w:r>
      <w:r>
        <w:t xml:space="preserve"> </w:t>
      </w:r>
      <w:r>
        <w:t xml:space="preserve">“falha”</w:t>
      </w:r>
      <w:r>
        <w:t xml:space="preserve">).</w:t>
      </w:r>
    </w:p>
    <w:bookmarkEnd w:id="9"/>
    <w:bookmarkStart w:id="10" w:name="massa-de-dados-mínima"/>
    <w:p>
      <w:pPr>
        <w:pStyle w:val="Heading3"/>
      </w:pPr>
      <w:r>
        <w:t xml:space="preserve">1.2 Massa de dados mínima</w:t>
      </w:r>
    </w:p>
    <w:p>
      <w:pPr>
        <w:pStyle w:val="Compact"/>
        <w:numPr>
          <w:ilvl w:val="0"/>
          <w:numId w:val="1001"/>
        </w:numPr>
      </w:pPr>
      <w:r>
        <w:t xml:space="preserve">Subtipo (T9) com 2+ ações, mix de</w:t>
      </w:r>
      <w:r>
        <w:t xml:space="preserve"> </w:t>
      </w:r>
      <w:r>
        <w:rPr>
          <w:rStyle w:val="VerbatimChar"/>
        </w:rPr>
        <w:t xml:space="preserve">sta_fina='S'</w:t>
      </w:r>
      <w:r>
        <w:t xml:space="preserve"> </w:t>
      </w:r>
      <w:r>
        <w:t xml:space="preserve">e</w:t>
      </w:r>
      <w:r>
        <w:t xml:space="preserve"> </w:t>
      </w:r>
      <w:r>
        <w:rPr>
          <w:rStyle w:val="VerbatimChar"/>
        </w:rPr>
        <w:t xml:space="preserve">'N'</w:t>
      </w:r>
      <w:r>
        <w:t xml:space="preserve">.</w:t>
      </w:r>
    </w:p>
    <w:p>
      <w:pPr>
        <w:pStyle w:val="Compact"/>
        <w:numPr>
          <w:ilvl w:val="0"/>
          <w:numId w:val="1001"/>
        </w:numPr>
      </w:pPr>
      <w:r>
        <w:t xml:space="preserve">Subtipo com todas as ações</w:t>
      </w:r>
      <w:r>
        <w:t xml:space="preserve"> </w:t>
      </w:r>
      <w:r>
        <w:rPr>
          <w:rStyle w:val="VerbatimChar"/>
        </w:rPr>
        <w:t xml:space="preserve">sta_fina='S'</w:t>
      </w:r>
      <w:r>
        <w:t xml:space="preserve">.</w:t>
      </w:r>
    </w:p>
    <w:p>
      <w:pPr>
        <w:pStyle w:val="Compact"/>
        <w:numPr>
          <w:ilvl w:val="0"/>
          <w:numId w:val="1001"/>
        </w:numPr>
      </w:pPr>
      <w:r>
        <w:t xml:space="preserve">Subtipo sem nenhuma ação cadastrada.</w:t>
      </w:r>
    </w:p>
    <w:p>
      <w:pPr>
        <w:pStyle w:val="Compact"/>
        <w:numPr>
          <w:ilvl w:val="0"/>
          <w:numId w:val="1001"/>
        </w:numPr>
      </w:pPr>
      <w:r>
        <w:t xml:space="preserve">Ocorrência (T11) com</w:t>
      </w:r>
      <w:r>
        <w:t xml:space="preserve"> </w:t>
      </w:r>
      <w:r>
        <w:rPr>
          <w:rStyle w:val="VerbatimChar"/>
        </w:rPr>
        <w:t xml:space="preserve">stt_id=28</w:t>
      </w:r>
      <w:r>
        <w:t xml:space="preserve"> </w:t>
      </w:r>
      <w:r>
        <w:t xml:space="preserve">(Pendente), sem</w:t>
      </w:r>
      <w:r>
        <w:t xml:space="preserve"> </w:t>
      </w:r>
      <w:r>
        <w:rPr>
          <w:rStyle w:val="VerbatimChar"/>
        </w:rPr>
        <w:t xml:space="preserve">req_id</w:t>
      </w:r>
      <w:r>
        <w:t xml:space="preserve">/</w:t>
      </w:r>
      <w:r>
        <w:rPr>
          <w:rStyle w:val="VerbatimChar"/>
        </w:rPr>
        <w:t xml:space="preserve">rep_id</w:t>
      </w:r>
      <w:r>
        <w:t xml:space="preserve">.</w:t>
      </w:r>
    </w:p>
    <w:p>
      <w:pPr>
        <w:pStyle w:val="Compact"/>
        <w:numPr>
          <w:ilvl w:val="0"/>
          <w:numId w:val="1001"/>
        </w:numPr>
      </w:pPr>
      <w:r>
        <w:t xml:space="preserve">Ocorrência com</w:t>
      </w:r>
      <w:r>
        <w:t xml:space="preserve"> </w:t>
      </w:r>
      <w:r>
        <w:rPr>
          <w:rStyle w:val="VerbatimChar"/>
        </w:rPr>
        <w:t xml:space="preserve">req_id</w:t>
      </w:r>
      <w:r>
        <w:t xml:space="preserve"> </w:t>
      </w:r>
      <w:r>
        <w:t xml:space="preserve">ou</w:t>
      </w:r>
      <w:r>
        <w:t xml:space="preserve"> </w:t>
      </w:r>
      <w:r>
        <w:rPr>
          <w:rStyle w:val="VerbatimChar"/>
        </w:rPr>
        <w:t xml:space="preserve">rep_id</w:t>
      </w:r>
      <w:r>
        <w:t xml:space="preserve"> </w:t>
      </w:r>
      <w:r>
        <w:t xml:space="preserve">preenchido (gerada por outra tela).</w:t>
      </w:r>
    </w:p>
    <w:p>
      <w:pPr>
        <w:pStyle w:val="Compact"/>
        <w:numPr>
          <w:ilvl w:val="0"/>
          <w:numId w:val="1001"/>
        </w:numPr>
      </w:pPr>
      <w:r>
        <w:t xml:space="preserve">Ocorrência já</w:t>
      </w:r>
      <w:r>
        <w:t xml:space="preserve"> </w:t>
      </w:r>
      <w:r>
        <w:rPr>
          <w:rStyle w:val="VerbatimChar"/>
        </w:rPr>
        <w:t xml:space="preserve">stt_id=30</w:t>
      </w:r>
      <w:r>
        <w:t xml:space="preserve"> </w:t>
      </w:r>
      <w:r>
        <w:t xml:space="preserve">(Finalizada), para testar bloqueio de exclusão fora da regra.</w:t>
      </w:r>
    </w:p>
    <w:p>
      <w:pPr>
        <w:pStyle w:val="Compact"/>
        <w:numPr>
          <w:ilvl w:val="0"/>
          <w:numId w:val="1001"/>
        </w:numPr>
      </w:pPr>
      <w:r>
        <w:t xml:space="preserve">Catálogo T8 (</w:t>
      </w:r>
      <w:r>
        <w:rPr>
          <w:rStyle w:val="VerbatimChar"/>
        </w:rPr>
        <w:t xml:space="preserve">oco_tipo_acao</w:t>
      </w:r>
      <w:r>
        <w:t xml:space="preserve">) com ao menos um</w:t>
      </w:r>
      <w:r>
        <w:t xml:space="preserve"> </w:t>
      </w:r>
      <w:r>
        <w:rPr>
          <w:rStyle w:val="VerbatimChar"/>
        </w:rPr>
        <w:t xml:space="preserve">tpa_id</w:t>
      </w:r>
      <w:r>
        <w:t xml:space="preserve"> </w:t>
      </w:r>
      <w:r>
        <w:t xml:space="preserve">de cada tipo (1 Justificar, 2 Abrir Tela, 3 Gerar Movimentação, 4 Alterar Status), todos ativos.</w:t>
      </w:r>
    </w:p>
    <w:p>
      <w:pPr>
        <w:pStyle w:val="Compact"/>
        <w:numPr>
          <w:ilvl w:val="0"/>
          <w:numId w:val="1001"/>
        </w:numPr>
      </w:pPr>
      <w:r>
        <w:t xml:space="preserve">Um</w:t>
      </w:r>
      <w:r>
        <w:t xml:space="preserve"> </w:t>
      </w:r>
      <w:r>
        <w:rPr>
          <w:rStyle w:val="VerbatimChar"/>
        </w:rPr>
        <w:t xml:space="preserve">tpa_id</w:t>
      </w:r>
      <w:r>
        <w:t xml:space="preserve"> </w:t>
      </w:r>
      <w:r>
        <w:t xml:space="preserve">tipo</w:t>
      </w:r>
      <w:r>
        <w:t xml:space="preserve"> </w:t>
      </w:r>
      <w:r>
        <w:t xml:space="preserve">“Gerar Movimentação”</w:t>
      </w:r>
      <w:r>
        <w:t xml:space="preserve"> </w:t>
      </w:r>
      <w:r>
        <w:t xml:space="preserve">já configurado como ação de origem de um subtipo específico (necessário para os casos de duplicidade em T12).</w:t>
      </w:r>
    </w:p>
    <w:bookmarkEnd w:id="10"/>
    <w:bookmarkStart w:id="11" w:name="perfis-de-teste"/>
    <w:p>
      <w:pPr>
        <w:pStyle w:val="Heading3"/>
      </w:pPr>
      <w:r>
        <w:t xml:space="preserve">1.3 Perfis de teste</w:t>
      </w:r>
    </w:p>
    <w:p>
      <w:pPr>
        <w:pStyle w:val="Compact"/>
        <w:numPr>
          <w:ilvl w:val="0"/>
          <w:numId w:val="1002"/>
        </w:numPr>
      </w:pPr>
      <w:r>
        <w:t xml:space="preserve">Um perfil com permissão</w:t>
      </w:r>
      <w:r>
        <w:t xml:space="preserve"> </w:t>
      </w:r>
      <w:r>
        <w:rPr>
          <w:rStyle w:val="VerbatimChar"/>
        </w:rPr>
        <w:t xml:space="preserve">CAEXN</w:t>
      </w:r>
      <w:r>
        <w:t xml:space="preserve"> </w:t>
      </w:r>
      <w:r>
        <w:t xml:space="preserve">completa para</w:t>
      </w:r>
      <w:r>
        <w:t xml:space="preserve"> </w:t>
      </w:r>
      <w:r>
        <w:rPr>
          <w:rStyle w:val="VerbatimChar"/>
        </w:rPr>
        <w:t xml:space="preserve">tel_id 49</w:t>
      </w:r>
      <w:r>
        <w:t xml:space="preserve"> </w:t>
      </w:r>
      <w:r>
        <w:t xml:space="preserve">(T9) /</w:t>
      </w:r>
      <w:r>
        <w:t xml:space="preserve"> </w:t>
      </w:r>
      <w:r>
        <w:rPr>
          <w:rStyle w:val="VerbatimChar"/>
        </w:rPr>
        <w:t xml:space="preserve">56</w:t>
      </w:r>
      <w:r>
        <w:t xml:space="preserve"> </w:t>
      </w:r>
      <w:r>
        <w:t xml:space="preserve">(T11) /</w:t>
      </w:r>
      <w:r>
        <w:t xml:space="preserve"> </w:t>
      </w:r>
      <w:r>
        <w:rPr>
          <w:rStyle w:val="VerbatimChar"/>
        </w:rPr>
        <w:t xml:space="preserve">61</w:t>
      </w:r>
      <w:r>
        <w:t xml:space="preserve"> </w:t>
      </w:r>
      <w:r>
        <w:t xml:space="preserve">(T12).</w:t>
      </w:r>
    </w:p>
    <w:p>
      <w:pPr>
        <w:pStyle w:val="Compact"/>
        <w:numPr>
          <w:ilvl w:val="0"/>
          <w:numId w:val="1002"/>
        </w:numPr>
      </w:pPr>
      <w:r>
        <w:t xml:space="preserve">Um perfil</w:t>
      </w:r>
      <w:r>
        <w:t xml:space="preserve"> </w:t>
      </w:r>
      <w:r>
        <w:rPr>
          <w:b/>
          <w:bCs/>
        </w:rPr>
        <w:t xml:space="preserve">sem</w:t>
      </w:r>
      <w:r>
        <w:t xml:space="preserve"> </w:t>
      </w:r>
      <w:r>
        <w:t xml:space="preserve">permissão nessas telas, para os casos de bloqueio</w:t>
      </w:r>
      <w:r>
        <w:t xml:space="preserve"> </w:t>
      </w:r>
      <w:r>
        <w:rPr>
          <w:i/>
          <w:iCs/>
        </w:rPr>
        <w:t xml:space="preserve">fail-closed</w:t>
      </w:r>
      <w:r>
        <w:t xml:space="preserve"> </w:t>
      </w:r>
      <w:r>
        <w:t xml:space="preserve">(conforme</w:t>
      </w:r>
      <w:r>
        <w:t xml:space="preserve"> </w:t>
      </w:r>
      <w:r>
        <w:rPr>
          <w:rStyle w:val="VerbatimChar"/>
        </w:rPr>
        <w:t xml:space="preserve">rascunho-helpers-php.md</w:t>
      </w:r>
      <w:r>
        <w:t xml:space="preserve"> </w:t>
      </w:r>
      <w:r>
        <w:t xml:space="preserve">— permissão ausente bloqueia tudo).</w:t>
      </w:r>
    </w:p>
    <w:p>
      <w:r>
        <w:pict>
          <v:rect style="width:0;height:1.5pt" o:hralign="center" o:hrstd="t" o:hr="t"/>
        </w:pict>
      </w:r>
    </w:p>
    <w:bookmarkEnd w:id="11"/>
    <w:bookmarkEnd w:id="12"/>
    <w:bookmarkStart w:id="13" w:name="t9-subtipos-de-ocorrências-tel_id49"/>
    <w:p>
      <w:pPr>
        <w:pStyle w:val="Heading2"/>
      </w:pPr>
      <w:r>
        <w:t xml:space="preserve">2. T9 — Subtipos de Ocorrências (tel_id=49)</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RN</w:t>
            </w:r>
          </w:p>
        </w:tc>
        <w:tc>
          <w:tcPr/>
          <w:p>
            <w:pPr>
              <w:pStyle w:val="Compact"/>
            </w:pPr>
            <w:r>
              <w:t xml:space="preserve">Situação/Objetivo</w:t>
            </w:r>
          </w:p>
        </w:tc>
        <w:tc>
          <w:tcPr/>
          <w:p>
            <w:pPr>
              <w:pStyle w:val="Compact"/>
            </w:pPr>
            <w:r>
              <w:t xml:space="preserve">Pré-condição</w:t>
            </w:r>
          </w:p>
        </w:tc>
        <w:tc>
          <w:tcPr/>
          <w:p>
            <w:pPr>
              <w:pStyle w:val="Compact"/>
            </w:pPr>
            <w:r>
              <w:t xml:space="preserve">Passos</w:t>
            </w:r>
          </w:p>
        </w:tc>
        <w:tc>
          <w:tcPr/>
          <w:p>
            <w:pPr>
              <w:pStyle w:val="Compact"/>
            </w:pPr>
            <w:r>
              <w:t xml:space="preserve">Dados de entrada</w:t>
            </w:r>
          </w:p>
        </w:tc>
        <w:tc>
          <w:tcPr/>
          <w:p>
            <w:pPr>
              <w:pStyle w:val="Compact"/>
            </w:pPr>
            <w:r>
              <w:t xml:space="preserve">Resultado esperado</w:t>
            </w:r>
          </w:p>
        </w:tc>
      </w:tr>
      <w:tr>
        <w:tc>
          <w:tcPr/>
          <w:p>
            <w:pPr>
              <w:pStyle w:val="Compact"/>
            </w:pPr>
            <w:r>
              <w:t xml:space="preserve">CT-T9-01</w:t>
            </w:r>
          </w:p>
        </w:tc>
        <w:tc>
          <w:tcPr/>
          <w:p>
            <w:pPr>
              <w:pStyle w:val="Compact"/>
            </w:pPr>
            <w:r>
              <w:t xml:space="preserve">RN03.6</w:t>
            </w:r>
          </w:p>
        </w:tc>
        <w:tc>
          <w:tcPr/>
          <w:p>
            <w:pPr>
              <w:pStyle w:val="Compact"/>
            </w:pPr>
            <w:r>
              <w:rPr>
                <w:rStyle w:val="VerbatimChar"/>
              </w:rPr>
              <w:t xml:space="preserve">sut_fina</w:t>
            </w:r>
            <w:r>
              <w:t xml:space="preserve"> </w:t>
            </w:r>
            <w:r>
              <w:t xml:space="preserve">não é mais editável em Dados Gerais</w:t>
            </w:r>
          </w:p>
        </w:tc>
        <w:tc>
          <w:tcPr/>
          <w:p>
            <w:pPr>
              <w:pStyle w:val="Compact"/>
            </w:pPr>
            <w:r>
              <w:t xml:space="preserve">Nenhuma</w:t>
            </w:r>
          </w:p>
        </w:tc>
        <w:tc>
          <w:tcPr/>
          <w:p>
            <w:pPr>
              <w:pStyle w:val="Compact"/>
            </w:pPr>
            <w:r>
              <w:t xml:space="preserve">Abrir</w:t>
            </w:r>
            <w:r>
              <w:t xml:space="preserve"> </w:t>
            </w:r>
            <w:r>
              <w:rPr>
                <w:rStyle w:val="VerbatimChar"/>
              </w:rPr>
              <w:t xml:space="preserve">add()</w:t>
            </w:r>
            <w:r>
              <w:t xml:space="preserve"> </w:t>
            </w:r>
            <w:r>
              <w:t xml:space="preserve">e</w:t>
            </w:r>
            <w:r>
              <w:t xml:space="preserve"> </w:t>
            </w:r>
            <w:r>
              <w:rPr>
                <w:rStyle w:val="VerbatimChar"/>
              </w:rPr>
              <w:t xml:space="preserve">edit()</w:t>
            </w:r>
            <w:r>
              <w:t xml:space="preserve"> </w:t>
            </w:r>
            <w:r>
              <w:t xml:space="preserve">de um subtipo</w:t>
            </w:r>
          </w:p>
        </w:tc>
        <w:tc>
          <w:tcPr/>
          <w:p>
            <w:pPr>
              <w:pStyle w:val="Compact"/>
            </w:pPr>
            <w:r>
              <w:t xml:space="preserve">—</w:t>
            </w:r>
          </w:p>
        </w:tc>
        <w:tc>
          <w:tcPr/>
          <w:p>
            <w:pPr>
              <w:pStyle w:val="Compact"/>
            </w:pPr>
            <w:r>
              <w:t xml:space="preserve">Campo</w:t>
            </w:r>
            <w:r>
              <w:t xml:space="preserve"> </w:t>
            </w:r>
            <w:r>
              <w:rPr>
                <w:rStyle w:val="VerbatimChar"/>
              </w:rPr>
              <w:t xml:space="preserve">sut_fina</w:t>
            </w:r>
            <w:r>
              <w:t xml:space="preserve"> </w:t>
            </w:r>
            <w:r>
              <w:rPr>
                <w:b/>
                <w:bCs/>
              </w:rPr>
              <w:t xml:space="preserve">ausente</w:t>
            </w:r>
            <w:r>
              <w:t xml:space="preserve"> </w:t>
            </w:r>
            <w:r>
              <w:t xml:space="preserve">da aba Dados Gerais em ambos os formulários</w:t>
            </w:r>
          </w:p>
        </w:tc>
      </w:tr>
      <w:tr>
        <w:tc>
          <w:tcPr/>
          <w:p>
            <w:pPr>
              <w:pStyle w:val="Compact"/>
            </w:pPr>
            <w:r>
              <w:t xml:space="preserve">CT-T9-02</w:t>
            </w:r>
            <w:r>
              <w:t xml:space="preserve"> </w:t>
            </w:r>
            <w:r>
              <w:rPr>
                <w:b/>
                <w:bCs/>
              </w:rPr>
              <w:t xml:space="preserve">[MIGR]</w:t>
            </w:r>
          </w:p>
        </w:tc>
        <w:tc>
          <w:tcPr/>
          <w:p>
            <w:pPr>
              <w:pStyle w:val="Compact"/>
            </w:pPr>
            <w:r>
              <w:t xml:space="preserve">RN03.6</w:t>
            </w:r>
          </w:p>
        </w:tc>
        <w:tc>
          <w:tcPr/>
          <w:p>
            <w:pPr>
              <w:pStyle w:val="Compact"/>
            </w:pPr>
            <w:r>
              <w:t xml:space="preserve">Checkbox</w:t>
            </w:r>
            <w:r>
              <w:t xml:space="preserve"> </w:t>
            </w:r>
            <w:r>
              <w:rPr>
                <w:rStyle w:val="VerbatimChar"/>
              </w:rPr>
              <w:t xml:space="preserve">sta_fina</w:t>
            </w:r>
            <w:r>
              <w:t xml:space="preserve"> </w:t>
            </w:r>
            <w:r>
              <w:t xml:space="preserve">por linha na aba Ações</w:t>
            </w:r>
          </w:p>
        </w:tc>
        <w:tc>
          <w:tcPr/>
          <w:p>
            <w:pPr>
              <w:pStyle w:val="Compact"/>
            </w:pPr>
            <w:r>
              <w:t xml:space="preserve">Migration aplicada</w:t>
            </w:r>
          </w:p>
        </w:tc>
        <w:tc>
          <w:tcPr/>
          <w:p>
            <w:pPr>
              <w:pStyle w:val="Compact"/>
            </w:pPr>
            <w:r>
              <w:t xml:space="preserve">Abrir aba Ações de um subtipo com 2+ ações; alternar</w:t>
            </w:r>
            <w:r>
              <w:t xml:space="preserve"> </w:t>
            </w:r>
            <w:r>
              <w:rPr>
                <w:rStyle w:val="VerbatimChar"/>
              </w:rPr>
              <w:t xml:space="preserve">sta_fina</w:t>
            </w:r>
            <w:r>
              <w:t xml:space="preserve"> </w:t>
            </w:r>
            <w:r>
              <w:t xml:space="preserve">de forma independente em cada linha</w:t>
            </w:r>
          </w:p>
        </w:tc>
        <w:tc>
          <w:tcPr/>
          <w:p>
            <w:pPr>
              <w:pStyle w:val="Compact"/>
            </w:pPr>
            <w:r>
              <w:t xml:space="preserve">Subtipo com 2 ações</w:t>
            </w:r>
          </w:p>
        </w:tc>
        <w:tc>
          <w:tcPr/>
          <w:p>
            <w:pPr>
              <w:pStyle w:val="Compact"/>
            </w:pPr>
            <w:r>
              <w:t xml:space="preserve">Cada linha mantém seu próprio valor de</w:t>
            </w:r>
            <w:r>
              <w:t xml:space="preserve"> </w:t>
            </w:r>
            <w:r>
              <w:rPr>
                <w:rStyle w:val="VerbatimChar"/>
              </w:rPr>
              <w:t xml:space="preserve">sta_fina</w:t>
            </w:r>
            <w:r>
              <w:t xml:space="preserve">, sem afetar as demais</w:t>
            </w:r>
          </w:p>
        </w:tc>
      </w:tr>
      <w:tr>
        <w:tc>
          <w:tcPr/>
          <w:p>
            <w:pPr>
              <w:pStyle w:val="Compact"/>
            </w:pPr>
            <w:r>
              <w:t xml:space="preserve">CT-T9-03</w:t>
            </w:r>
            <w:r>
              <w:t xml:space="preserve"> </w:t>
            </w:r>
            <w:r>
              <w:rPr>
                <w:b/>
                <w:bCs/>
              </w:rPr>
              <w:t xml:space="preserve">[MIGR]</w:t>
            </w:r>
          </w:p>
        </w:tc>
        <w:tc>
          <w:tcPr/>
          <w:p>
            <w:pPr>
              <w:pStyle w:val="Compact"/>
            </w:pPr>
            <w:r>
              <w:t xml:space="preserve">RN03.6</w:t>
            </w:r>
          </w:p>
        </w:tc>
        <w:tc>
          <w:tcPr/>
          <w:p>
            <w:pPr>
              <w:pStyle w:val="Compact"/>
            </w:pPr>
            <w:r>
              <w:rPr>
                <w:rStyle w:val="VerbatimChar"/>
              </w:rPr>
              <w:t xml:space="preserve">sut_fina</w:t>
            </w:r>
            <w:r>
              <w:t xml:space="preserve"> </w:t>
            </w:r>
            <w:r>
              <w:t xml:space="preserve">derivado =</w:t>
            </w:r>
            <w:r>
              <w:t xml:space="preserve"> </w:t>
            </w:r>
            <w:r>
              <w:t xml:space="preserve">‘S’</w:t>
            </w:r>
            <w:r>
              <w:t xml:space="preserve"> </w:t>
            </w:r>
            <w:r>
              <w:t xml:space="preserve">quando todas as ações são</w:t>
            </w:r>
            <w:r>
              <w:t xml:space="preserve"> </w:t>
            </w:r>
            <w:r>
              <w:t xml:space="preserve">‘S’</w:t>
            </w:r>
          </w:p>
        </w:tc>
        <w:tc>
          <w:tcPr/>
          <w:p>
            <w:pPr>
              <w:pStyle w:val="Compact"/>
            </w:pPr>
            <w:r>
              <w:t xml:space="preserve">Migration aplicada; subtipo com 2 ações, ambas</w:t>
            </w:r>
            <w:r>
              <w:t xml:space="preserve"> </w:t>
            </w:r>
            <w:r>
              <w:rPr>
                <w:rStyle w:val="VerbatimChar"/>
              </w:rPr>
              <w:t xml:space="preserve">sta_fina='S'</w:t>
            </w:r>
          </w:p>
        </w:tc>
        <w:tc>
          <w:tcPr/>
          <w:p>
            <w:pPr>
              <w:pStyle w:val="Compact"/>
            </w:pPr>
            <w:r>
              <w:t xml:space="preserve">Salvar o subtipo (</w:t>
            </w:r>
            <w:r>
              <w:rPr>
                <w:rStyle w:val="VerbatimChar"/>
              </w:rPr>
              <w:t xml:space="preserve">store()</w:t>
            </w:r>
            <w:r>
              <w:t xml:space="preserve">)</w:t>
            </w:r>
          </w:p>
        </w:tc>
        <w:tc>
          <w:tcPr/>
          <w:p>
            <w:pPr>
              <w:pStyle w:val="Compact"/>
            </w:pPr>
            <w:r>
              <w:t xml:space="preserve">Subtipo com 2 ações</w:t>
            </w:r>
            <w:r>
              <w:t xml:space="preserve"> </w:t>
            </w:r>
            <w:r>
              <w:rPr>
                <w:rStyle w:val="VerbatimChar"/>
              </w:rPr>
              <w:t xml:space="preserve">sta_fina='S'</w:t>
            </w:r>
          </w:p>
        </w:tc>
        <w:tc>
          <w:tcPr/>
          <w:p>
            <w:pPr>
              <w:pStyle w:val="Compact"/>
            </w:pPr>
            <w:r>
              <w:rPr>
                <w:rStyle w:val="VerbatimChar"/>
              </w:rPr>
              <w:t xml:space="preserve">oco_subt_ocorrencia.sut_fina</w:t>
            </w:r>
            <w:r>
              <w:t xml:space="preserve"> </w:t>
            </w:r>
            <w:r>
              <w:t xml:space="preserve">gravado como</w:t>
            </w:r>
            <w:r>
              <w:t xml:space="preserve"> </w:t>
            </w:r>
            <w:r>
              <w:rPr>
                <w:rStyle w:val="VerbatimChar"/>
              </w:rPr>
              <w:t xml:space="preserve">'S'</w:t>
            </w:r>
          </w:p>
        </w:tc>
      </w:tr>
      <w:tr>
        <w:tc>
          <w:tcPr/>
          <w:p>
            <w:pPr>
              <w:pStyle w:val="Compact"/>
            </w:pPr>
            <w:r>
              <w:t xml:space="preserve">CT-T9-04</w:t>
            </w:r>
            <w:r>
              <w:t xml:space="preserve"> </w:t>
            </w:r>
            <w:r>
              <w:rPr>
                <w:b/>
                <w:bCs/>
              </w:rPr>
              <w:t xml:space="preserve">[MIGR]</w:t>
            </w:r>
          </w:p>
        </w:tc>
        <w:tc>
          <w:tcPr/>
          <w:p>
            <w:pPr>
              <w:pStyle w:val="Compact"/>
            </w:pPr>
            <w:r>
              <w:t xml:space="preserve">RN03.6</w:t>
            </w:r>
          </w:p>
        </w:tc>
        <w:tc>
          <w:tcPr/>
          <w:p>
            <w:pPr>
              <w:pStyle w:val="Compact"/>
            </w:pPr>
            <w:r>
              <w:rPr>
                <w:rStyle w:val="VerbatimChar"/>
              </w:rPr>
              <w:t xml:space="preserve">sut_fina</w:t>
            </w:r>
            <w:r>
              <w:t xml:space="preserve"> </w:t>
            </w:r>
            <w:r>
              <w:t xml:space="preserve">derivado =</w:t>
            </w:r>
            <w:r>
              <w:t xml:space="preserve"> </w:t>
            </w:r>
            <w:r>
              <w:t xml:space="preserve">‘N’</w:t>
            </w:r>
            <w:r>
              <w:t xml:space="preserve"> </w:t>
            </w:r>
            <w:r>
              <w:t xml:space="preserve">quando há mix de S/N</w:t>
            </w:r>
          </w:p>
        </w:tc>
        <w:tc>
          <w:tcPr/>
          <w:p>
            <w:pPr>
              <w:pStyle w:val="Compact"/>
            </w:pPr>
            <w:r>
              <w:t xml:space="preserve">Migration aplicada; subtipo com 2 ações, uma</w:t>
            </w:r>
            <w:r>
              <w:t xml:space="preserve"> </w:t>
            </w:r>
            <w:r>
              <w:rPr>
                <w:rStyle w:val="VerbatimChar"/>
              </w:rPr>
              <w:t xml:space="preserve">'S'</w:t>
            </w:r>
            <w:r>
              <w:t xml:space="preserve"> </w:t>
            </w:r>
            <w:r>
              <w:t xml:space="preserve">e uma</w:t>
            </w:r>
            <w:r>
              <w:t xml:space="preserve"> </w:t>
            </w:r>
            <w:r>
              <w:rPr>
                <w:rStyle w:val="VerbatimChar"/>
              </w:rPr>
              <w:t xml:space="preserve">'N'</w:t>
            </w:r>
          </w:p>
        </w:tc>
        <w:tc>
          <w:tcPr/>
          <w:p>
            <w:pPr>
              <w:pStyle w:val="Compact"/>
            </w:pPr>
            <w:r>
              <w:t xml:space="preserve">Salvar o subtipo (</w:t>
            </w:r>
            <w:r>
              <w:rPr>
                <w:rStyle w:val="VerbatimChar"/>
              </w:rPr>
              <w:t xml:space="preserve">store()</w:t>
            </w:r>
            <w:r>
              <w:t xml:space="preserve">)</w:t>
            </w:r>
          </w:p>
        </w:tc>
        <w:tc>
          <w:tcPr/>
          <w:p>
            <w:pPr>
              <w:pStyle w:val="Compact"/>
            </w:pPr>
            <w:r>
              <w:t xml:space="preserve">Subtipo com 1 ação</w:t>
            </w:r>
            <w:r>
              <w:t xml:space="preserve"> </w:t>
            </w:r>
            <w:r>
              <w:rPr>
                <w:rStyle w:val="VerbatimChar"/>
              </w:rPr>
              <w:t xml:space="preserve">'S'</w:t>
            </w:r>
            <w:r>
              <w:t xml:space="preserve"> </w:t>
            </w:r>
            <w:r>
              <w:t xml:space="preserve">+ 1 ação</w:t>
            </w:r>
            <w:r>
              <w:t xml:space="preserve"> </w:t>
            </w:r>
            <w:r>
              <w:rPr>
                <w:rStyle w:val="VerbatimChar"/>
              </w:rPr>
              <w:t xml:space="preserve">'N'</w:t>
            </w:r>
          </w:p>
        </w:tc>
        <w:tc>
          <w:tcPr/>
          <w:p>
            <w:pPr>
              <w:pStyle w:val="Compact"/>
            </w:pPr>
            <w:r>
              <w:rPr>
                <w:rStyle w:val="VerbatimChar"/>
              </w:rPr>
              <w:t xml:space="preserve">oco_subt_ocorrencia.sut_fina</w:t>
            </w:r>
            <w:r>
              <w:t xml:space="preserve"> </w:t>
            </w:r>
            <w:r>
              <w:t xml:space="preserve">gravado como</w:t>
            </w:r>
            <w:r>
              <w:t xml:space="preserve"> </w:t>
            </w:r>
            <w:r>
              <w:rPr>
                <w:rStyle w:val="VerbatimChar"/>
              </w:rPr>
              <w:t xml:space="preserve">'N'</w:t>
            </w:r>
          </w:p>
        </w:tc>
      </w:tr>
      <w:tr>
        <w:tc>
          <w:tcPr/>
          <w:p>
            <w:pPr>
              <w:pStyle w:val="Compact"/>
            </w:pPr>
            <w:r>
              <w:t xml:space="preserve">CT-T9-05</w:t>
            </w:r>
            <w:r>
              <w:t xml:space="preserve"> </w:t>
            </w:r>
            <w:r>
              <w:rPr>
                <w:b/>
                <w:bCs/>
              </w:rPr>
              <w:t xml:space="preserve">[MIGR]</w:t>
            </w:r>
          </w:p>
        </w:tc>
        <w:tc>
          <w:tcPr/>
          <w:p>
            <w:pPr>
              <w:pStyle w:val="Compact"/>
            </w:pPr>
            <w:r>
              <w:t xml:space="preserve">RN03.6</w:t>
            </w:r>
          </w:p>
        </w:tc>
        <w:tc>
          <w:tcPr/>
          <w:p>
            <w:pPr>
              <w:pStyle w:val="Compact"/>
            </w:pPr>
            <w:r>
              <w:rPr>
                <w:rStyle w:val="VerbatimChar"/>
              </w:rPr>
              <w:t xml:space="preserve">sut_fina</w:t>
            </w:r>
            <w:r>
              <w:t xml:space="preserve"> </w:t>
            </w:r>
            <w:r>
              <w:t xml:space="preserve">derivado =</w:t>
            </w:r>
            <w:r>
              <w:t xml:space="preserve"> </w:t>
            </w:r>
            <w:r>
              <w:t xml:space="preserve">‘S’</w:t>
            </w:r>
            <w:r>
              <w:t xml:space="preserve"> </w:t>
            </w:r>
            <w:r>
              <w:t xml:space="preserve">quando não há ação cadastrada</w:t>
            </w:r>
          </w:p>
        </w:tc>
        <w:tc>
          <w:tcPr/>
          <w:p>
            <w:pPr>
              <w:pStyle w:val="Compact"/>
            </w:pPr>
            <w:r>
              <w:t xml:space="preserve">Migration aplicada; subtipo sem nenhuma ação</w:t>
            </w:r>
          </w:p>
        </w:tc>
        <w:tc>
          <w:tcPr/>
          <w:p>
            <w:pPr>
              <w:pStyle w:val="Compact"/>
            </w:pPr>
            <w:r>
              <w:t xml:space="preserve">Salvar o subtipo (</w:t>
            </w:r>
            <w:r>
              <w:rPr>
                <w:rStyle w:val="VerbatimChar"/>
              </w:rPr>
              <w:t xml:space="preserve">store()</w:t>
            </w:r>
            <w:r>
              <w:t xml:space="preserve">)</w:t>
            </w:r>
          </w:p>
        </w:tc>
        <w:tc>
          <w:tcPr/>
          <w:p>
            <w:pPr>
              <w:pStyle w:val="Compact"/>
            </w:pPr>
            <w:r>
              <w:t xml:space="preserve">Subtipo sem ações</w:t>
            </w:r>
          </w:p>
        </w:tc>
        <w:tc>
          <w:tcPr/>
          <w:p>
            <w:pPr>
              <w:pStyle w:val="Compact"/>
            </w:pPr>
            <w:r>
              <w:rPr>
                <w:rStyle w:val="VerbatimChar"/>
              </w:rPr>
              <w:t xml:space="preserve">oco_subt_ocorrencia.sut_fina</w:t>
            </w:r>
            <w:r>
              <w:t xml:space="preserve"> </w:t>
            </w:r>
            <w:r>
              <w:t xml:space="preserve">gravado como</w:t>
            </w:r>
            <w:r>
              <w:t xml:space="preserve"> </w:t>
            </w:r>
            <w:r>
              <w:rPr>
                <w:rStyle w:val="VerbatimChar"/>
              </w:rPr>
              <w:t xml:space="preserve">'S'</w:t>
            </w:r>
            <w:r>
              <w:t xml:space="preserve"> </w:t>
            </w:r>
            <w:r>
              <w:t xml:space="preserve">(mantém comportamento decidido na Seção 1, decisão 5, do documento de desenvolvimento)</w:t>
            </w:r>
          </w:p>
        </w:tc>
      </w:tr>
      <w:tr>
        <w:tc>
          <w:tcPr/>
          <w:p>
            <w:pPr>
              <w:pStyle w:val="Compact"/>
            </w:pPr>
            <w:r>
              <w:t xml:space="preserve">CT-T9-06</w:t>
            </w:r>
            <w:r>
              <w:t xml:space="preserve"> </w:t>
            </w:r>
            <w:r>
              <w:rPr>
                <w:b/>
                <w:bCs/>
              </w:rPr>
              <w:t xml:space="preserve">[MIGR]</w:t>
            </w:r>
          </w:p>
        </w:tc>
        <w:tc>
          <w:tcPr/>
          <w:p>
            <w:pPr>
              <w:pStyle w:val="Compact"/>
            </w:pPr>
            <w:r>
              <w:t xml:space="preserve">RN06.2</w:t>
            </w:r>
          </w:p>
        </w:tc>
        <w:tc>
          <w:tcPr/>
          <w:p>
            <w:pPr>
              <w:pStyle w:val="Compact"/>
            </w:pPr>
            <w:r>
              <w:t xml:space="preserve">Bloqueio de inativação com pendência</w:t>
            </w:r>
          </w:p>
        </w:tc>
        <w:tc>
          <w:tcPr/>
          <w:p>
            <w:pPr>
              <w:pStyle w:val="Compact"/>
            </w:pPr>
            <w:r>
              <w:t xml:space="preserve">Migration aplicada; subtipo vinculado a ocorrência(s) pendente(s)</w:t>
            </w:r>
          </w:p>
        </w:tc>
        <w:tc>
          <w:tcPr/>
          <w:p>
            <w:pPr>
              <w:pStyle w:val="Compact"/>
            </w:pPr>
            <w:r>
              <w:t xml:space="preserve">Acionar</w:t>
            </w:r>
            <w:r>
              <w:t xml:space="preserve"> </w:t>
            </w:r>
            <w:r>
              <w:rPr>
                <w:rStyle w:val="VerbatimChar"/>
              </w:rPr>
              <w:t xml:space="preserve">ativinativ()</w:t>
            </w:r>
            <w:r>
              <w:t xml:space="preserve"> </w:t>
            </w:r>
            <w:r>
              <w:t xml:space="preserve">sobre o subtipo</w:t>
            </w:r>
          </w:p>
        </w:tc>
        <w:tc>
          <w:tcPr/>
          <w:p>
            <w:pPr>
              <w:pStyle w:val="Compact"/>
            </w:pPr>
            <w:r>
              <w:t xml:space="preserve">Subtipo com ocorrência(s) pendente(s) vinculada(s)</w:t>
            </w:r>
          </w:p>
        </w:tc>
        <w:tc>
          <w:tcPr/>
          <w:p>
            <w:pPr>
              <w:pStyle w:val="Compact"/>
            </w:pPr>
            <w:r>
              <w:rPr>
                <w:rStyle w:val="VerbatimChar"/>
              </w:rPr>
              <w:t xml:space="preserve">ativinativ()</w:t>
            </w:r>
            <w:r>
              <w:t xml:space="preserve"> </w:t>
            </w:r>
            <w:r>
              <w:t xml:space="preserve">retorna</w:t>
            </w:r>
            <w:r>
              <w:t xml:space="preserve"> </w:t>
            </w:r>
            <w:r>
              <w:rPr>
                <w:rStyle w:val="VerbatimChar"/>
              </w:rPr>
              <w:t xml:space="preserve">{erro:true, msg:14, pendencias:[...]}</w:t>
            </w:r>
            <w:r>
              <w:t xml:space="preserve">; front (</w:t>
            </w:r>
            <w:r>
              <w:rPr>
                <w:rStyle w:val="VerbatimChar"/>
              </w:rPr>
              <w:t xml:space="preserve">my_ocorrencia.js</w:t>
            </w:r>
            <w:r>
              <w:t xml:space="preserve">) monta</w:t>
            </w:r>
            <w:r>
              <w:t xml:space="preserve"> </w:t>
            </w:r>
            <w:r>
              <w:rPr>
                <w:rStyle w:val="VerbatimChar"/>
              </w:rPr>
              <w:t xml:space="preserve">&lt;ul&gt;</w:t>
            </w:r>
            <w:r>
              <w:t xml:space="preserve"> </w:t>
            </w:r>
            <w:r>
              <w:t xml:space="preserve">via</w:t>
            </w:r>
            <w:r>
              <w:t xml:space="preserve"> </w:t>
            </w:r>
            <w:r>
              <w:rPr>
                <w:rStyle w:val="VerbatimChar"/>
              </w:rPr>
              <w:t xml:space="preserve">getMensagem(14)</w:t>
            </w:r>
            <w:r>
              <w:t xml:space="preserve"> </w:t>
            </w:r>
            <w:r>
              <w:t xml:space="preserve">e chama</w:t>
            </w:r>
            <w:r>
              <w:t xml:space="preserve"> </w:t>
            </w:r>
            <w:r>
              <w:rPr>
                <w:rStyle w:val="VerbatimChar"/>
              </w:rPr>
              <w:t xml:space="preserve">boxAlert()</w:t>
            </w:r>
            <w:r>
              <w:t xml:space="preserve"> </w:t>
            </w:r>
            <w:r>
              <w:t xml:space="preserve">com o texto concatenado; registro</w:t>
            </w:r>
            <w:r>
              <w:t xml:space="preserve"> </w:t>
            </w:r>
            <w:r>
              <w:rPr>
                <w:b/>
                <w:bCs/>
              </w:rPr>
              <w:t xml:space="preserve">permanece ativo</w:t>
            </w:r>
          </w:p>
        </w:tc>
      </w:tr>
      <w:tr>
        <w:tc>
          <w:tcPr/>
          <w:p>
            <w:pPr>
              <w:pStyle w:val="Compact"/>
            </w:pPr>
            <w:r>
              <w:t xml:space="preserve">CT-T9-07</w:t>
            </w:r>
            <w:r>
              <w:t xml:space="preserve"> </w:t>
            </w:r>
            <w:r>
              <w:rPr>
                <w:b/>
                <w:bCs/>
              </w:rPr>
              <w:t xml:space="preserve">[MIGR]</w:t>
            </w:r>
          </w:p>
        </w:tc>
        <w:tc>
          <w:tcPr/>
          <w:p>
            <w:pPr>
              <w:pStyle w:val="Compact"/>
            </w:pPr>
            <w:r>
              <w:t xml:space="preserve">RN06.2</w:t>
            </w:r>
          </w:p>
        </w:tc>
        <w:tc>
          <w:tcPr/>
          <w:p>
            <w:pPr>
              <w:pStyle w:val="Compact"/>
            </w:pPr>
            <w:r>
              <w:t xml:space="preserve">Inativação sem pendência</w:t>
            </w:r>
          </w:p>
        </w:tc>
        <w:tc>
          <w:tcPr/>
          <w:p>
            <w:pPr>
              <w:pStyle w:val="Compact"/>
            </w:pPr>
            <w:r>
              <w:t xml:space="preserve">Migration aplicada; subtipo sem nenhuma ocorrência pendente vinculada</w:t>
            </w:r>
          </w:p>
        </w:tc>
        <w:tc>
          <w:tcPr/>
          <w:p>
            <w:pPr>
              <w:pStyle w:val="Compact"/>
            </w:pPr>
            <w:r>
              <w:t xml:space="preserve">Acionar</w:t>
            </w:r>
            <w:r>
              <w:t xml:space="preserve"> </w:t>
            </w:r>
            <w:r>
              <w:rPr>
                <w:rStyle w:val="VerbatimChar"/>
              </w:rPr>
              <w:t xml:space="preserve">ativinativ()</w:t>
            </w:r>
            <w:r>
              <w:t xml:space="preserve"> </w:t>
            </w:r>
            <w:r>
              <w:t xml:space="preserve">sobre o subtipo</w:t>
            </w:r>
          </w:p>
        </w:tc>
        <w:tc>
          <w:tcPr/>
          <w:p>
            <w:pPr>
              <w:pStyle w:val="Compact"/>
            </w:pPr>
            <w:r>
              <w:t xml:space="preserve">Subtipo sem pendências</w:t>
            </w:r>
          </w:p>
        </w:tc>
        <w:tc>
          <w:tcPr/>
          <w:p>
            <w:pPr>
              <w:pStyle w:val="Compact"/>
            </w:pPr>
            <w:r>
              <w:t xml:space="preserve">Grava</w:t>
            </w:r>
            <w:r>
              <w:t xml:space="preserve"> </w:t>
            </w:r>
            <w:r>
              <w:rPr>
                <w:rStyle w:val="VerbatimChar"/>
              </w:rPr>
              <w:t xml:space="preserve">sut_ativo='I'</w:t>
            </w:r>
            <w:r>
              <w:t xml:space="preserve"> </w:t>
            </w:r>
            <w:r>
              <w:t xml:space="preserve">normalmente;</w:t>
            </w:r>
            <w:r>
              <w:t xml:space="preserve"> </w:t>
            </w:r>
            <w:r>
              <w:rPr>
                <w:rStyle w:val="VerbatimChar"/>
              </w:rPr>
              <w:t xml:space="preserve">boxAlert()</w:t>
            </w:r>
            <w:r>
              <w:t xml:space="preserve"> </w:t>
            </w:r>
            <w:r>
              <w:t xml:space="preserve">de sucesso padrão</w:t>
            </w:r>
          </w:p>
        </w:tc>
      </w:tr>
      <w:tr>
        <w:tc>
          <w:tcPr/>
          <w:p>
            <w:pPr>
              <w:pStyle w:val="Compact"/>
            </w:pPr>
            <w:r>
              <w:t xml:space="preserve">CT-T9-08</w:t>
            </w:r>
          </w:p>
        </w:tc>
        <w:tc>
          <w:tcPr/>
          <w:p>
            <w:pPr>
              <w:pStyle w:val="Compact"/>
            </w:pPr>
            <w:r>
              <w:t xml:space="preserve">RN06.2</w:t>
            </w:r>
          </w:p>
        </w:tc>
        <w:tc>
          <w:tcPr/>
          <w:p>
            <w:pPr>
              <w:pStyle w:val="Compact"/>
            </w:pPr>
            <w:r>
              <w:t xml:space="preserve">Erro genérico não mascarado como pendência</w:t>
            </w:r>
          </w:p>
        </w:tc>
        <w:tc>
          <w:tcPr/>
          <w:p>
            <w:pPr>
              <w:pStyle w:val="Compact"/>
            </w:pPr>
            <w:r>
              <w:t xml:space="preserve">Nenhuma (força exceção não relacionada a pendência)</w:t>
            </w:r>
          </w:p>
        </w:tc>
        <w:tc>
          <w:tcPr/>
          <w:p>
            <w:pPr>
              <w:pStyle w:val="Compact"/>
            </w:pPr>
            <w:r>
              <w:t xml:space="preserve">Provocar exceção genérica dentro de</w:t>
            </w:r>
            <w:r>
              <w:t xml:space="preserve"> </w:t>
            </w:r>
            <w:r>
              <w:rPr>
                <w:rStyle w:val="VerbatimChar"/>
              </w:rPr>
              <w:t xml:space="preserve">ativinativ()</w:t>
            </w:r>
            <w:r>
              <w:t xml:space="preserve"> </w:t>
            </w:r>
            <w:r>
              <w:t xml:space="preserve">(ex.: erro de banco simulado)</w:t>
            </w:r>
          </w:p>
        </w:tc>
        <w:tc>
          <w:tcPr/>
          <w:p>
            <w:pPr>
              <w:pStyle w:val="Compact"/>
            </w:pPr>
            <w:r>
              <w:t xml:space="preserve">Condição de erro forçada</w:t>
            </w:r>
          </w:p>
        </w:tc>
        <w:tc>
          <w:tcPr/>
          <w:p>
            <w:pPr>
              <w:pStyle w:val="Compact"/>
            </w:pPr>
            <w:r>
              <w:t xml:space="preserve">Resposta com</w:t>
            </w:r>
            <w:r>
              <w:t xml:space="preserve"> </w:t>
            </w:r>
            <w:r>
              <w:rPr>
                <w:rStyle w:val="VerbatimChar"/>
              </w:rPr>
              <w:t xml:space="preserve">msg=17</w:t>
            </w:r>
            <w:r>
              <w:t xml:space="preserve"> </w:t>
            </w:r>
            <w:r>
              <w:t xml:space="preserve">(</w:t>
            </w:r>
            <w:r>
              <w:t xml:space="preserve">“Problema no Sistema”</w:t>
            </w:r>
            <w:r>
              <w:t xml:space="preserve">),</w:t>
            </w:r>
            <w:r>
              <w:t xml:space="preserve"> </w:t>
            </w:r>
            <w:r>
              <w:rPr>
                <w:b/>
                <w:bCs/>
              </w:rPr>
              <w:t xml:space="preserve">sem</w:t>
            </w:r>
            <w:r>
              <w:t xml:space="preserve"> </w:t>
            </w:r>
            <w:r>
              <w:t xml:space="preserve">campo</w:t>
            </w:r>
            <w:r>
              <w:t xml:space="preserve"> </w:t>
            </w:r>
            <w:r>
              <w:rPr>
                <w:rStyle w:val="VerbatimChar"/>
              </w:rPr>
              <w:t xml:space="preserve">pendencias</w:t>
            </w:r>
          </w:p>
        </w:tc>
      </w:tr>
      <w:tr>
        <w:tc>
          <w:tcPr/>
          <w:p>
            <w:pPr>
              <w:pStyle w:val="Compact"/>
            </w:pPr>
            <w:r>
              <w:t xml:space="preserve">CT-T9-09</w:t>
            </w:r>
          </w:p>
        </w:tc>
        <w:tc>
          <w:tcPr/>
          <w:p>
            <w:pPr>
              <w:pStyle w:val="Compact"/>
            </w:pPr>
            <w:r>
              <w:t xml:space="preserve">—</w:t>
            </w:r>
          </w:p>
        </w:tc>
        <w:tc>
          <w:tcPr/>
          <w:p>
            <w:pPr>
              <w:pStyle w:val="Compact"/>
            </w:pPr>
            <w:r>
              <w:t xml:space="preserve">Verificação estática:</w:t>
            </w:r>
            <w:r>
              <w:t xml:space="preserve"> </w:t>
            </w:r>
            <w:r>
              <w:rPr>
                <w:rStyle w:val="VerbatimChar"/>
              </w:rPr>
              <w:t xml:space="preserve">getUsoGestao()</w:t>
            </w:r>
            <w:r>
              <w:t xml:space="preserve"> </w:t>
            </w:r>
            <w:r>
              <w:t xml:space="preserve">removido</w:t>
            </w:r>
          </w:p>
        </w:tc>
        <w:tc>
          <w:tcPr/>
          <w:p>
            <w:pPr>
              <w:pStyle w:val="Compact"/>
            </w:pPr>
            <w:r>
              <w:t xml:space="preserve">Nenhuma</w:t>
            </w:r>
          </w:p>
        </w:tc>
        <w:tc>
          <w:tcPr/>
          <w:p>
            <w:pPr>
              <w:pStyle w:val="Compact"/>
            </w:pPr>
            <w:r>
              <w:t xml:space="preserve">Grep por</w:t>
            </w:r>
            <w:r>
              <w:t xml:space="preserve"> </w:t>
            </w:r>
            <w:r>
              <w:rPr>
                <w:rStyle w:val="VerbatimChar"/>
              </w:rPr>
              <w:t xml:space="preserve">getUsoGestao</w:t>
            </w:r>
            <w:r>
              <w:t xml:space="preserve"> </w:t>
            </w:r>
            <w:r>
              <w:t xml:space="preserve">em todo o projeto</w:t>
            </w:r>
          </w:p>
        </w:tc>
        <w:tc>
          <w:tcPr/>
          <w:p>
            <w:pPr>
              <w:pStyle w:val="Compact"/>
            </w:pPr>
            <w:r>
              <w:t xml:space="preserve">—</w:t>
            </w:r>
          </w:p>
        </w:tc>
        <w:tc>
          <w:tcPr/>
          <w:p>
            <w:pPr>
              <w:pStyle w:val="Compact"/>
            </w:pPr>
            <w:r>
              <w:t xml:space="preserve">Nenhuma ocorrência do método em</w:t>
            </w:r>
            <w:r>
              <w:t xml:space="preserve"> </w:t>
            </w:r>
            <w:r>
              <w:rPr>
                <w:rStyle w:val="VerbatimChar"/>
              </w:rPr>
              <w:t xml:space="preserve">OcorreSubtOcorrenciaModel.php</w:t>
            </w:r>
            <w:r>
              <w:t xml:space="preserve"> </w:t>
            </w:r>
            <w:r>
              <w:t xml:space="preserve">nem em nenhum chamador.</w:t>
            </w:r>
            <w:r>
              <w:t xml:space="preserve"> </w:t>
            </w:r>
            <w:r>
              <w:rPr>
                <w:b/>
                <w:bCs/>
              </w:rPr>
              <w:t xml:space="preserve">Caso documental</w:t>
            </w:r>
            <w:r>
              <w:t xml:space="preserve">, sem critério passa/falha funcional</w:t>
            </w:r>
          </w:p>
        </w:tc>
      </w:tr>
      <w:tr>
        <w:tc>
          <w:tcPr/>
          <w:p>
            <w:pPr>
              <w:pStyle w:val="Compact"/>
            </w:pPr>
            <w:r>
              <w:t xml:space="preserve">CT-T9-10 (regressão)</w:t>
            </w:r>
          </w:p>
        </w:tc>
        <w:tc>
          <w:tcPr/>
          <w:p>
            <w:pPr>
              <w:pStyle w:val="Compact"/>
            </w:pPr>
            <w:r>
              <w:t xml:space="preserve">RN04.3</w:t>
            </w:r>
          </w:p>
        </w:tc>
        <w:tc>
          <w:tcPr/>
          <w:p>
            <w:pPr>
              <w:pStyle w:val="Compact"/>
            </w:pPr>
            <w:r>
              <w:t xml:space="preserve">Salvar sem alteração real</w:t>
            </w:r>
          </w:p>
        </w:tc>
        <w:tc>
          <w:tcPr/>
          <w:p>
            <w:pPr>
              <w:pStyle w:val="Compact"/>
            </w:pPr>
            <w:r>
              <w:t xml:space="preserve">Nenhuma</w:t>
            </w:r>
          </w:p>
        </w:tc>
        <w:tc>
          <w:tcPr/>
          <w:p>
            <w:pPr>
              <w:pStyle w:val="Compact"/>
            </w:pPr>
            <w:r>
              <w:t xml:space="preserve">Abrir</w:t>
            </w:r>
            <w:r>
              <w:t xml:space="preserve"> </w:t>
            </w:r>
            <w:r>
              <w:rPr>
                <w:rStyle w:val="VerbatimChar"/>
              </w:rPr>
              <w:t xml:space="preserve">edit()</w:t>
            </w:r>
            <w:r>
              <w:t xml:space="preserve"> </w:t>
            </w:r>
            <w:r>
              <w:t xml:space="preserve">de um subtipo e clicar em salvar sem alterar nenhum campo</w:t>
            </w:r>
          </w:p>
        </w:tc>
        <w:tc>
          <w:tcPr/>
          <w:p>
            <w:pPr>
              <w:pStyle w:val="Compact"/>
            </w:pPr>
            <w:r>
              <w:t xml:space="preserve">—</w:t>
            </w:r>
          </w:p>
        </w:tc>
        <w:tc>
          <w:tcPr/>
          <w:p>
            <w:pPr>
              <w:pStyle w:val="Compact"/>
            </w:pPr>
            <w:r>
              <w:t xml:space="preserve">Comportamento genérico do handler</w:t>
            </w:r>
            <w:r>
              <w:t xml:space="preserve"> </w:t>
            </w:r>
            <w:r>
              <w:rPr>
                <w:rStyle w:val="VerbatimChar"/>
              </w:rPr>
              <w:t xml:space="preserve">#bt_salvar</w:t>
            </w:r>
            <w:r>
              <w:t xml:space="preserve">/</w:t>
            </w:r>
            <w:r>
              <w:rPr>
                <w:rStyle w:val="VerbatimChar"/>
              </w:rPr>
              <w:t xml:space="preserve">data-valid</w:t>
            </w:r>
            <w:r>
              <w:t xml:space="preserve"> </w:t>
            </w:r>
            <w:r>
              <w:t xml:space="preserve">dispara</w:t>
            </w:r>
            <w:r>
              <w:t xml:space="preserve"> </w:t>
            </w:r>
            <w:r>
              <w:rPr>
                <w:rStyle w:val="VerbatimChar"/>
              </w:rPr>
              <w:t xml:space="preserve">boxAlert()</w:t>
            </w:r>
            <w:r>
              <w:t xml:space="preserve"> </w:t>
            </w:r>
            <w:r>
              <w:t xml:space="preserve">com MSG 7, sem interferência de lógica nova</w:t>
            </w:r>
          </w:p>
        </w:tc>
      </w:tr>
      <w:tr>
        <w:tc>
          <w:tcPr/>
          <w:p>
            <w:pPr>
              <w:pStyle w:val="Compact"/>
            </w:pPr>
            <w:r>
              <w:t xml:space="preserve">CT-T9-11 (regressão)</w:t>
            </w:r>
          </w:p>
        </w:tc>
        <w:tc>
          <w:tcPr/>
          <w:p>
            <w:pPr>
              <w:pStyle w:val="Compact"/>
            </w:pPr>
            <w:r>
              <w:t xml:space="preserve">RN03.7</w:t>
            </w:r>
          </w:p>
        </w:tc>
        <w:tc>
          <w:tcPr/>
          <w:p>
            <w:pPr>
              <w:pStyle w:val="Compact"/>
            </w:pPr>
            <w:r>
              <w:t xml:space="preserve">Aba Permissões persiste corretamente</w:t>
            </w:r>
          </w:p>
        </w:tc>
        <w:tc>
          <w:tcPr/>
          <w:p>
            <w:pPr>
              <w:pStyle w:val="Compact"/>
            </w:pPr>
            <w:r>
              <w:t xml:space="preserve">Nenhuma</w:t>
            </w:r>
          </w:p>
        </w:tc>
        <w:tc>
          <w:tcPr/>
          <w:p>
            <w:pPr>
              <w:pStyle w:val="Compact"/>
            </w:pPr>
            <w:r>
              <w:t xml:space="preserve">Cadastrar 2+ perfis na aba Permissões, salvar, reabrir o subtipo</w:t>
            </w:r>
          </w:p>
        </w:tc>
        <w:tc>
          <w:tcPr/>
          <w:p>
            <w:pPr>
              <w:pStyle w:val="Compact"/>
            </w:pPr>
            <w:r>
              <w:t xml:space="preserve">2+ perfis selecionados</w:t>
            </w:r>
          </w:p>
        </w:tc>
        <w:tc>
          <w:tcPr/>
          <w:p>
            <w:pPr>
              <w:pStyle w:val="Compact"/>
            </w:pPr>
            <w:r>
              <w:t xml:space="preserve">Perfis persistidos e recarregados corretamente via</w:t>
            </w:r>
            <w:r>
              <w:t xml:space="preserve"> </w:t>
            </w:r>
            <w:r>
              <w:rPr>
                <w:rStyle w:val="VerbatimChar"/>
              </w:rPr>
              <w:t xml:space="preserve">defPermissoes()</w:t>
            </w:r>
          </w:p>
        </w:tc>
      </w:tr>
      <w:tr>
        <w:tc>
          <w:tcPr/>
          <w:p>
            <w:pPr>
              <w:pStyle w:val="Compact"/>
            </w:pPr>
            <w:r>
              <w:t xml:space="preserve">CT-T9-12</w:t>
            </w:r>
          </w:p>
        </w:tc>
        <w:tc>
          <w:tcPr/>
          <w:p>
            <w:pPr>
              <w:pStyle w:val="Compact"/>
            </w:pPr>
            <w:r>
              <w:t xml:space="preserve">— (fail-closed)</w:t>
            </w:r>
          </w:p>
        </w:tc>
        <w:tc>
          <w:tcPr/>
          <w:p>
            <w:pPr>
              <w:pStyle w:val="Compact"/>
            </w:pPr>
            <w:r>
              <w:t xml:space="preserve">Bloqueio de acesso sem permissão</w:t>
            </w:r>
          </w:p>
        </w:tc>
        <w:tc>
          <w:tcPr/>
          <w:p>
            <w:pPr>
              <w:pStyle w:val="Compact"/>
            </w:pPr>
            <w:r>
              <w:t xml:space="preserve">Perfil sem permissão para</w:t>
            </w:r>
            <w:r>
              <w:t xml:space="preserve"> </w:t>
            </w:r>
            <w:r>
              <w:rPr>
                <w:rStyle w:val="VerbatimChar"/>
              </w:rPr>
              <w:t xml:space="preserve">tel_id=49</w:t>
            </w:r>
          </w:p>
        </w:tc>
        <w:tc>
          <w:tcPr/>
          <w:p>
            <w:pPr>
              <w:pStyle w:val="Compact"/>
            </w:pPr>
            <w:r>
              <w:t xml:space="preserve">Tentar acessar</w:t>
            </w:r>
            <w:r>
              <w:t xml:space="preserve"> </w:t>
            </w:r>
            <w:r>
              <w:rPr>
                <w:rStyle w:val="VerbatimChar"/>
              </w:rPr>
              <w:t xml:space="preserve">index</w:t>
            </w:r>
            <w:r>
              <w:t xml:space="preserve">/</w:t>
            </w:r>
            <w:r>
              <w:rPr>
                <w:rStyle w:val="VerbatimChar"/>
              </w:rPr>
              <w:t xml:space="preserve">lista</w:t>
            </w:r>
            <w:r>
              <w:t xml:space="preserve">/</w:t>
            </w:r>
            <w:r>
              <w:rPr>
                <w:rStyle w:val="VerbatimChar"/>
              </w:rPr>
              <w:t xml:space="preserve">add</w:t>
            </w:r>
            <w:r>
              <w:t xml:space="preserve">/</w:t>
            </w:r>
            <w:r>
              <w:rPr>
                <w:rStyle w:val="VerbatimChar"/>
              </w:rPr>
              <w:t xml:space="preserve">edit</w:t>
            </w:r>
            <w:r>
              <w:t xml:space="preserve">/</w:t>
            </w:r>
            <w:r>
              <w:rPr>
                <w:rStyle w:val="VerbatimChar"/>
              </w:rPr>
              <w:t xml:space="preserve">delete</w:t>
            </w:r>
            <w:r>
              <w:t xml:space="preserve">/</w:t>
            </w:r>
            <w:r>
              <w:rPr>
                <w:rStyle w:val="VerbatimChar"/>
              </w:rPr>
              <w:t xml:space="preserve">ativinativ</w:t>
            </w:r>
          </w:p>
        </w:tc>
        <w:tc>
          <w:tcPr/>
          <w:p>
            <w:pPr>
              <w:pStyle w:val="Compact"/>
            </w:pPr>
            <w:r>
              <w:t xml:space="preserve">Usuário logado com perfil sem permissão</w:t>
            </w:r>
          </w:p>
        </w:tc>
        <w:tc>
          <w:tcPr/>
          <w:p>
            <w:pPr>
              <w:pStyle w:val="Compact"/>
            </w:pPr>
            <w:r>
              <w:t xml:space="preserve">Acesso bloqueado em todos os métodos (</w:t>
            </w:r>
            <w:r>
              <w:rPr>
                <w:rStyle w:val="VerbatimChar"/>
              </w:rPr>
              <w:t xml:space="preserve">vw_semacesso</w:t>
            </w:r>
            <w:r>
              <w:t xml:space="preserve">), conforme</w:t>
            </w:r>
            <w:r>
              <w:t xml:space="preserve"> </w:t>
            </w:r>
            <w:r>
              <w:rPr>
                <w:rStyle w:val="VerbatimChar"/>
              </w:rPr>
              <w:t xml:space="preserve">LoginFilter</w:t>
            </w:r>
          </w:p>
        </w:tc>
      </w:tr>
      <w:tr>
        <w:tc>
          <w:tcPr/>
          <w:p>
            <w:pPr>
              <w:pStyle w:val="Compact"/>
            </w:pPr>
            <w:r>
              <w:t xml:space="preserve">CT-T9-13</w:t>
            </w:r>
          </w:p>
        </w:tc>
        <w:tc>
          <w:tcPr/>
          <w:p>
            <w:pPr>
              <w:pStyle w:val="Compact"/>
            </w:pPr>
            <w:r>
              <w:t xml:space="preserve">Seção 3 do documento de desenvolvimento (remoção de arquivos residuais)</w:t>
            </w:r>
          </w:p>
        </w:tc>
        <w:tc>
          <w:tcPr/>
          <w:p>
            <w:pPr>
              <w:pStyle w:val="Compact"/>
            </w:pPr>
            <w:r>
              <w:t xml:space="preserve">Remoção dos arquivos residuais não deixou resíduo no classmap do Composer nem quebrou a tela real</w:t>
            </w:r>
            <w:r>
              <w:t xml:space="preserve"> </w:t>
            </w:r>
            <w:r>
              <w:rPr>
                <w:rStyle w:val="VerbatimChar"/>
              </w:rPr>
              <w:t xml:space="preserve">OcoNovOcorrencia</w:t>
            </w:r>
            <w:r>
              <w:t xml:space="preserve"> </w:t>
            </w:r>
            <w:r>
              <w:t xml:space="preserve">(compartilhava namespace/nome de classe com</w:t>
            </w:r>
            <w:r>
              <w:t xml:space="preserve"> </w:t>
            </w:r>
            <w:r>
              <w:rPr>
                <w:rStyle w:val="VerbatimChar"/>
              </w:rPr>
              <w:t xml:space="preserve">nov.php</w:t>
            </w:r>
            <w:r>
              <w:t xml:space="preserve">/</w:t>
            </w:r>
            <w:r>
              <w:rPr>
                <w:rStyle w:val="VerbatimChar"/>
              </w:rPr>
              <w:t xml:space="preserve">teste.php</w:t>
            </w:r>
            <w:r>
              <w:t xml:space="preserve"> </w:t>
            </w:r>
            <w:r>
              <w:t xml:space="preserve">antes da remoção)</w:t>
            </w:r>
          </w:p>
        </w:tc>
        <w:tc>
          <w:tcPr/>
          <w:p>
            <w:pPr>
              <w:pStyle w:val="Compact"/>
            </w:pPr>
            <w:r>
              <w:t xml:space="preserve">Todos os 14 arquivos residuais ausentes do working tree (</w:t>
            </w:r>
            <w:r>
              <w:rPr>
                <w:rStyle w:val="VerbatimChar"/>
              </w:rPr>
              <w:t xml:space="preserve">Controllers/Ocorrencia</w:t>
            </w:r>
            <w:r>
              <w:t xml:space="preserve">:</w:t>
            </w:r>
            <w:r>
              <w:t xml:space="preserve"> </w:t>
            </w:r>
            <w:r>
              <w:rPr>
                <w:rStyle w:val="VerbatimChar"/>
              </w:rPr>
              <w:t xml:space="preserve">OcoOcorrenciaBKP.php</w:t>
            </w:r>
            <w:r>
              <w:t xml:space="preserve">,</w:t>
            </w:r>
            <w:r>
              <w:t xml:space="preserve"> </w:t>
            </w:r>
            <w:r>
              <w:rPr>
                <w:rStyle w:val="VerbatimChar"/>
              </w:rPr>
              <w:t xml:space="preserve">OcoTrataOcorrenciaBKP.php</w:t>
            </w:r>
            <w:r>
              <w:t xml:space="preserve">,</w:t>
            </w:r>
            <w:r>
              <w:t xml:space="preserve"> </w:t>
            </w:r>
            <w:r>
              <w:rPr>
                <w:rStyle w:val="VerbatimChar"/>
              </w:rPr>
              <w:t xml:space="preserve">OcoModOcorrenciaBKP.php</w:t>
            </w:r>
            <w:r>
              <w:t xml:space="preserve">,</w:t>
            </w:r>
            <w:r>
              <w:t xml:space="preserve"> </w:t>
            </w:r>
            <w:r>
              <w:rPr>
                <w:rStyle w:val="VerbatimChar"/>
              </w:rPr>
              <w:t xml:space="preserve">OcoTipoOcorrenciaBKP.php</w:t>
            </w:r>
            <w:r>
              <w:t xml:space="preserve">,</w:t>
            </w:r>
            <w:r>
              <w:t xml:space="preserve"> </w:t>
            </w:r>
            <w:r>
              <w:rPr>
                <w:rStyle w:val="VerbatimChar"/>
              </w:rPr>
              <w:t xml:space="preserve">OcoTipoAcaoBKP.php</w:t>
            </w:r>
            <w:r>
              <w:t xml:space="preserve">,</w:t>
            </w:r>
            <w:r>
              <w:t xml:space="preserve"> </w:t>
            </w:r>
            <w:r>
              <w:rPr>
                <w:rStyle w:val="VerbatimChar"/>
              </w:rPr>
              <w:t xml:space="preserve">nov.php</w:t>
            </w:r>
            <w:r>
              <w:t xml:space="preserve">,</w:t>
            </w:r>
            <w:r>
              <w:t xml:space="preserve"> </w:t>
            </w:r>
            <w:r>
              <w:rPr>
                <w:rStyle w:val="VerbatimChar"/>
              </w:rPr>
              <w:t xml:space="preserve">teste.php</w:t>
            </w:r>
            <w:r>
              <w:t xml:space="preserve">;</w:t>
            </w:r>
            <w:r>
              <w:t xml:space="preserve"> </w:t>
            </w:r>
            <w:r>
              <w:rPr>
                <w:rStyle w:val="VerbatimChar"/>
              </w:rPr>
              <w:t xml:space="preserve">Models/Ocorre</w:t>
            </w:r>
            <w:r>
              <w:t xml:space="preserve">:</w:t>
            </w:r>
            <w:r>
              <w:t xml:space="preserve"> </w:t>
            </w:r>
            <w:r>
              <w:rPr>
                <w:rStyle w:val="VerbatimChar"/>
              </w:rPr>
              <w:t xml:space="preserve">OcorreOcorrenciaModelBKP.php</w:t>
            </w:r>
            <w:r>
              <w:t xml:space="preserve">,</w:t>
            </w:r>
            <w:r>
              <w:t xml:space="preserve"> </w:t>
            </w:r>
            <w:r>
              <w:rPr>
                <w:rStyle w:val="VerbatimChar"/>
              </w:rPr>
              <w:t xml:space="preserve">OcorreTrataOcorrenciaModelBKP.php</w:t>
            </w:r>
            <w:r>
              <w:t xml:space="preserve">,</w:t>
            </w:r>
            <w:r>
              <w:t xml:space="preserve"> </w:t>
            </w:r>
            <w:r>
              <w:rPr>
                <w:rStyle w:val="VerbatimChar"/>
              </w:rPr>
              <w:t xml:space="preserve">OcorreModOcorrenciaModelBKP.php</w:t>
            </w:r>
            <w:r>
              <w:t xml:space="preserve">,</w:t>
            </w:r>
            <w:r>
              <w:t xml:space="preserve"> </w:t>
            </w:r>
            <w:r>
              <w:rPr>
                <w:rStyle w:val="VerbatimChar"/>
              </w:rPr>
              <w:t xml:space="preserve">OcorreTipoOcorrenciaModelBKP.php</w:t>
            </w:r>
            <w:r>
              <w:t xml:space="preserve">,</w:t>
            </w:r>
            <w:r>
              <w:t xml:space="preserve"> </w:t>
            </w:r>
            <w:r>
              <w:rPr>
                <w:rStyle w:val="VerbatimChar"/>
              </w:rPr>
              <w:t xml:space="preserve">OcorreTipoAcaoModelBKP.php</w:t>
            </w:r>
            <w:r>
              <w:t xml:space="preserve">,</w:t>
            </w:r>
            <w:r>
              <w:t xml:space="preserve"> </w:t>
            </w:r>
            <w:r>
              <w:rPr>
                <w:rStyle w:val="VerbatimChar"/>
              </w:rPr>
              <w:t xml:space="preserve">OcorreSubtOcorrenciaModel-DESK-DOUGLAS.php</w:t>
            </w:r>
            <w:r>
              <w:t xml:space="preserve">,</w:t>
            </w:r>
            <w:r>
              <w:t xml:space="preserve"> </w:t>
            </w:r>
            <w:r>
              <w:rPr>
                <w:rStyle w:val="VerbatimChar"/>
              </w:rPr>
              <w:t xml:space="preserve">OcorreOcorrenciaModel-DESK-DOUGLAS-2.php</w:t>
            </w:r>
            <w:r>
              <w:t xml:space="preserve">), checagem via</w:t>
            </w:r>
            <w:r>
              <w:t xml:space="preserve"> </w:t>
            </w:r>
            <w:r>
              <w:rPr>
                <w:rStyle w:val="VerbatimChar"/>
              </w:rPr>
              <w:t xml:space="preserve">ls</w:t>
            </w:r>
            <w:r>
              <w:t xml:space="preserve">/</w:t>
            </w:r>
            <w:r>
              <w:rPr>
                <w:rStyle w:val="VerbatimChar"/>
              </w:rPr>
              <w:t xml:space="preserve">git status</w:t>
            </w:r>
            <w:r>
              <w:t xml:space="preserve">; Composer disponível via CLI</w:t>
            </w:r>
          </w:p>
        </w:tc>
        <w:tc>
          <w:tcPr/>
          <w:p>
            <w:pPr>
              <w:pStyle w:val="Compact"/>
            </w:pPr>
            <w:r>
              <w:t xml:space="preserve">(1) Confirmar ausência dos 14 arquivos via listagem de diretório; (2) rodar</w:t>
            </w:r>
            <w:r>
              <w:t xml:space="preserve"> </w:t>
            </w:r>
            <w:r>
              <w:rPr>
                <w:rStyle w:val="VerbatimChar"/>
              </w:rPr>
              <w:t xml:space="preserve">composer dump-autoload</w:t>
            </w:r>
            <w:r>
              <w:t xml:space="preserve">; (3) capturar saída completa; (4) acessar a tela</w:t>
            </w:r>
            <w:r>
              <w:t xml:space="preserve"> </w:t>
            </w:r>
            <w:r>
              <w:rPr>
                <w:rStyle w:val="VerbatimChar"/>
              </w:rPr>
              <w:t xml:space="preserve">OcoNovOcorrencia</w:t>
            </w:r>
            <w:r>
              <w:t xml:space="preserve"> </w:t>
            </w:r>
            <w:r>
              <w:t xml:space="preserve">(</w:t>
            </w:r>
            <w:r>
              <w:rPr>
                <w:rStyle w:val="VerbatimChar"/>
              </w:rPr>
              <w:t xml:space="preserve">index</w:t>
            </w:r>
            <w:r>
              <w:t xml:space="preserve">/</w:t>
            </w:r>
            <w:r>
              <w:rPr>
                <w:rStyle w:val="VerbatimChar"/>
              </w:rPr>
              <w:t xml:space="preserve">add</w:t>
            </w:r>
            <w:r>
              <w:t xml:space="preserve">/</w:t>
            </w:r>
            <w:r>
              <w:rPr>
                <w:rStyle w:val="VerbatimChar"/>
              </w:rPr>
              <w:t xml:space="preserve">edit</w:t>
            </w:r>
            <w:r>
              <w:t xml:space="preserve">) normalmente logado; (5) repetir smoke test nas telas que tinham BKP homônimo (</w:t>
            </w:r>
            <w:r>
              <w:rPr>
                <w:rStyle w:val="VerbatimChar"/>
              </w:rPr>
              <w:t xml:space="preserve">OcoOcorrencia</w:t>
            </w:r>
            <w:r>
              <w:t xml:space="preserve">,</w:t>
            </w:r>
            <w:r>
              <w:t xml:space="preserve"> </w:t>
            </w:r>
            <w:r>
              <w:rPr>
                <w:rStyle w:val="VerbatimChar"/>
              </w:rPr>
              <w:t xml:space="preserve">OcoTrataOcorrencia</w:t>
            </w:r>
            <w:r>
              <w:t xml:space="preserve">,</w:t>
            </w:r>
            <w:r>
              <w:t xml:space="preserve"> </w:t>
            </w:r>
            <w:r>
              <w:rPr>
                <w:rStyle w:val="VerbatimChar"/>
              </w:rPr>
              <w:t xml:space="preserve">OcoModOcorrencia</w:t>
            </w:r>
            <w:r>
              <w:t xml:space="preserve">,</w:t>
            </w:r>
            <w:r>
              <w:t xml:space="preserve"> </w:t>
            </w:r>
            <w:r>
              <w:rPr>
                <w:rStyle w:val="VerbatimChar"/>
              </w:rPr>
              <w:t xml:space="preserve">OcoTipoOcorrencia</w:t>
            </w:r>
            <w:r>
              <w:t xml:space="preserve">,</w:t>
            </w:r>
            <w:r>
              <w:t xml:space="preserve"> </w:t>
            </w:r>
            <w:r>
              <w:rPr>
                <w:rStyle w:val="VerbatimChar"/>
              </w:rPr>
              <w:t xml:space="preserve">OcoTipoAcao</w:t>
            </w:r>
            <w:r>
              <w:t xml:space="preserve">)</w:t>
            </w:r>
          </w:p>
        </w:tc>
        <w:tc>
          <w:tcPr/>
          <w:p>
            <w:pPr>
              <w:pStyle w:val="Compact"/>
            </w:pPr>
            <w:r>
              <w:t xml:space="preserve">—</w:t>
            </w:r>
          </w:p>
        </w:tc>
        <w:tc>
          <w:tcPr/>
          <w:p>
            <w:pPr>
              <w:pStyle w:val="Compact"/>
            </w:pPr>
            <w:r>
              <w:rPr>
                <w:rStyle w:val="VerbatimChar"/>
              </w:rPr>
              <w:t xml:space="preserve">composer dump-autoload</w:t>
            </w:r>
            <w:r>
              <w:t xml:space="preserve"> </w:t>
            </w:r>
            <w:r>
              <w:t xml:space="preserve">sem warning de classe duplicada/PSR-4, exit code 0;</w:t>
            </w:r>
            <w:r>
              <w:t xml:space="preserve"> </w:t>
            </w:r>
            <w:r>
              <w:rPr>
                <w:rStyle w:val="VerbatimChar"/>
              </w:rPr>
              <w:t xml:space="preserve">OcoNovOcorrencia</w:t>
            </w:r>
            <w:r>
              <w:t xml:space="preserve"> </w:t>
            </w:r>
            <w:r>
              <w:t xml:space="preserve">carrega sem erro 500/</w:t>
            </w:r>
            <w:r>
              <w:rPr>
                <w:rStyle w:val="VerbatimChar"/>
              </w:rPr>
              <w:t xml:space="preserve">Cannot redeclare class</w:t>
            </w:r>
            <w:r>
              <w:t xml:space="preserve">; demais telas idem; nenhuma rota resolve para arquivo residual</w:t>
            </w:r>
          </w:p>
        </w:tc>
      </w:tr>
      <w:tr>
        <w:tc>
          <w:tcPr/>
          <w:p>
            <w:pPr>
              <w:pStyle w:val="Compact"/>
            </w:pPr>
            <w:r>
              <w:t xml:space="preserve">CT-T9-14</w:t>
            </w:r>
          </w:p>
        </w:tc>
        <w:tc>
          <w:tcPr/>
          <w:p>
            <w:pPr>
              <w:pStyle w:val="Compact"/>
            </w:pPr>
            <w:r>
              <w:t xml:space="preserve">Bloqueante 1 (revisão-01)</w:t>
            </w:r>
          </w:p>
        </w:tc>
        <w:tc>
          <w:tcPr/>
          <w:p>
            <w:pPr>
              <w:pStyle w:val="Compact"/>
            </w:pPr>
            <w:r>
              <w:t xml:space="preserve">Verificação estática: sem chamadas ao helper PHP</w:t>
            </w:r>
            <w:r>
              <w:t xml:space="preserve"> </w:t>
            </w:r>
            <w:r>
              <w:rPr>
                <w:rStyle w:val="VerbatimChar"/>
              </w:rPr>
              <w:t xml:space="preserve">getMensagem()</w:t>
            </w:r>
            <w:r>
              <w:t xml:space="preserve"> </w:t>
            </w:r>
            <w:r>
              <w:t xml:space="preserve">nos controllers</w:t>
            </w:r>
          </w:p>
        </w:tc>
        <w:tc>
          <w:tcPr/>
          <w:p>
            <w:pPr>
              <w:pStyle w:val="Compact"/>
            </w:pPr>
            <w:r>
              <w:t xml:space="preserve">Nenhuma (checagem estática de código-fonte)</w:t>
            </w:r>
          </w:p>
        </w:tc>
        <w:tc>
          <w:tcPr/>
          <w:p>
            <w:pPr>
              <w:pStyle w:val="Compact"/>
            </w:pPr>
            <w:r>
              <w:t xml:space="preserve">(1)</w:t>
            </w:r>
            <w:r>
              <w:t xml:space="preserve"> </w:t>
            </w:r>
            <w:r>
              <w:rPr>
                <w:rStyle w:val="VerbatimChar"/>
              </w:rPr>
              <w:t xml:space="preserve">grep "getMensagem("</w:t>
            </w:r>
            <w:r>
              <w:t xml:space="preserve"> </w:t>
            </w:r>
            <w:r>
              <w:t xml:space="preserve">em</w:t>
            </w:r>
            <w:r>
              <w:t xml:space="preserve"> </w:t>
            </w:r>
            <w:r>
              <w:rPr>
                <w:rStyle w:val="VerbatimChar"/>
              </w:rPr>
              <w:t xml:space="preserve">OcoSubtOcorrencia.php</w:t>
            </w:r>
            <w:r>
              <w:t xml:space="preserve">; (2) mesmo grep em</w:t>
            </w:r>
            <w:r>
              <w:t xml:space="preserve"> </w:t>
            </w:r>
            <w:r>
              <w:rPr>
                <w:rStyle w:val="VerbatimChar"/>
              </w:rPr>
              <w:t xml:space="preserve">OcoOcorrencia.php</w:t>
            </w:r>
            <w:r>
              <w:t xml:space="preserve">; (3) mesmo grep em</w:t>
            </w:r>
            <w:r>
              <w:t xml:space="preserve"> </w:t>
            </w:r>
            <w:r>
              <w:rPr>
                <w:rStyle w:val="VerbatimChar"/>
              </w:rPr>
              <w:t xml:space="preserve">OcoTrataOcorrencia.php</w:t>
            </w:r>
            <w:r>
              <w:t xml:space="preserve">; (4) inspecionar visualmente que todo</w:t>
            </w:r>
            <w:r>
              <w:t xml:space="preserve"> </w:t>
            </w:r>
            <w:r>
              <w:rPr>
                <w:rStyle w:val="VerbatimChar"/>
              </w:rPr>
              <w:t xml:space="preserve">$ret['msg']</w:t>
            </w:r>
            <w:r>
              <w:t xml:space="preserve"> </w:t>
            </w:r>
            <w:r>
              <w:t xml:space="preserve">nos pontos afetados (RN06.2/RN04.1/RN05.1/RN03.15/RN03.18.1/RN03.18.2) é inteiro literal, nunca string de código nem retorno de</w:t>
            </w:r>
            <w:r>
              <w:t xml:space="preserve"> </w:t>
            </w:r>
            <w:r>
              <w:rPr>
                <w:rStyle w:val="VerbatimChar"/>
              </w:rPr>
              <w:t xml:space="preserve">getMensagem()</w:t>
            </w:r>
          </w:p>
        </w:tc>
        <w:tc>
          <w:tcPr/>
          <w:p>
            <w:pPr>
              <w:pStyle w:val="Compact"/>
            </w:pPr>
            <w:r>
              <w:t xml:space="preserve">—</w:t>
            </w:r>
          </w:p>
        </w:tc>
        <w:tc>
          <w:tcPr/>
          <w:p>
            <w:pPr>
              <w:pStyle w:val="Compact"/>
            </w:pPr>
            <w:r>
              <w:t xml:space="preserve">Os 3 greps retornam vazio ou só comentários explicativos (sem chamada real à função); todos os</w:t>
            </w:r>
            <w:r>
              <w:t xml:space="preserve"> </w:t>
            </w:r>
            <w:r>
              <w:rPr>
                <w:rStyle w:val="VerbatimChar"/>
              </w:rPr>
              <w:t xml:space="preserve">$ret['msg']</w:t>
            </w:r>
            <w:r>
              <w:t xml:space="preserve"> </w:t>
            </w:r>
            <w:r>
              <w:t xml:space="preserve">são inteiros literais. Caso documental (espelha CT-T9-09) para impedir regressão ao padrão incorreto do Bloqueante 1 — controller nunca deve chamar o helper PHP</w:t>
            </w:r>
            <w:r>
              <w:t xml:space="preserve"> </w:t>
            </w:r>
            <w:r>
              <w:rPr>
                <w:rStyle w:val="VerbatimChar"/>
              </w:rPr>
              <w:t xml:space="preserve">getMensagem(string $codigo)</w:t>
            </w:r>
            <w:r>
              <w:t xml:space="preserve">, só retornar</w:t>
            </w:r>
            <w:r>
              <w:t xml:space="preserve"> </w:t>
            </w:r>
            <w:r>
              <w:rPr>
                <w:rStyle w:val="VerbatimChar"/>
              </w:rPr>
              <w:t xml:space="preserve">msg_id</w:t>
            </w:r>
            <w:r>
              <w:t xml:space="preserve"> </w:t>
            </w:r>
            <w:r>
              <w:t xml:space="preserve">inteiro; front resolve via</w:t>
            </w:r>
            <w:r>
              <w:t xml:space="preserve"> </w:t>
            </w:r>
            <w:r>
              <w:rPr>
                <w:rStyle w:val="VerbatimChar"/>
              </w:rPr>
              <w:t xml:space="preserve">boxAlert()</w:t>
            </w:r>
            <w:r>
              <w:t xml:space="preserve">/</w:t>
            </w:r>
            <w:r>
              <w:rPr>
                <w:rStyle w:val="VerbatimChar"/>
              </w:rPr>
              <w:t xml:space="preserve">GET /mensagem/{id}</w:t>
            </w:r>
            <w:r>
              <w:t xml:space="preserve">.</w:t>
            </w:r>
            <w:r>
              <w:t xml:space="preserve"> </w:t>
            </w:r>
            <w:r>
              <w:rPr>
                <w:b/>
                <w:bCs/>
              </w:rPr>
              <w:t xml:space="preserve">Guardrail permanente: reexecutar a cada rodada de correção futura destas telas.</w:t>
            </w:r>
          </w:p>
        </w:tc>
      </w:tr>
    </w:tbl>
    <w:p>
      <w:r>
        <w:pict>
          <v:rect style="width:0;height:1.5pt" o:hralign="center" o:hrstd="t" o:hr="t"/>
        </w:pict>
      </w:r>
    </w:p>
    <w:bookmarkEnd w:id="13"/>
    <w:bookmarkStart w:id="14" w:name="t11-gestão-de-ocorrências-tel_id56"/>
    <w:p>
      <w:pPr>
        <w:pStyle w:val="Heading2"/>
      </w:pPr>
      <w:r>
        <w:t xml:space="preserve">3. T11 — Gestão de Ocorrências (tel_id=56)</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RN</w:t>
            </w:r>
          </w:p>
        </w:tc>
        <w:tc>
          <w:tcPr/>
          <w:p>
            <w:pPr>
              <w:pStyle w:val="Compact"/>
            </w:pPr>
            <w:r>
              <w:t xml:space="preserve">Situação/Objetivo</w:t>
            </w:r>
          </w:p>
        </w:tc>
        <w:tc>
          <w:tcPr/>
          <w:p>
            <w:pPr>
              <w:pStyle w:val="Compact"/>
            </w:pPr>
            <w:r>
              <w:t xml:space="preserve">Pré-condição</w:t>
            </w:r>
          </w:p>
        </w:tc>
        <w:tc>
          <w:tcPr/>
          <w:p>
            <w:pPr>
              <w:pStyle w:val="Compact"/>
            </w:pPr>
            <w:r>
              <w:t xml:space="preserve">Passos</w:t>
            </w:r>
          </w:p>
        </w:tc>
        <w:tc>
          <w:tcPr/>
          <w:p>
            <w:pPr>
              <w:pStyle w:val="Compact"/>
            </w:pPr>
            <w:r>
              <w:t xml:space="preserve">Dados de entrada</w:t>
            </w:r>
          </w:p>
        </w:tc>
        <w:tc>
          <w:tcPr/>
          <w:p>
            <w:pPr>
              <w:pStyle w:val="Compact"/>
            </w:pPr>
            <w:r>
              <w:t xml:space="preserve">Resultado esperado</w:t>
            </w:r>
          </w:p>
        </w:tc>
      </w:tr>
      <w:tr>
        <w:tc>
          <w:tcPr/>
          <w:p>
            <w:pPr>
              <w:pStyle w:val="Compact"/>
            </w:pPr>
            <w:r>
              <w:t xml:space="preserve">CT-T11-01</w:t>
            </w:r>
            <w:r>
              <w:t xml:space="preserve"> </w:t>
            </w:r>
            <w:r>
              <w:rPr>
                <w:b/>
                <w:bCs/>
              </w:rPr>
              <w:t xml:space="preserve">[MIGR]</w:t>
            </w:r>
          </w:p>
        </w:tc>
        <w:tc>
          <w:tcPr/>
          <w:p>
            <w:pPr>
              <w:pStyle w:val="Compact"/>
            </w:pPr>
            <w:r>
              <w:t xml:space="preserve">RN03.1.6 / RN03.2.5</w:t>
            </w:r>
          </w:p>
        </w:tc>
        <w:tc>
          <w:tcPr/>
          <w:p>
            <w:pPr>
              <w:pStyle w:val="Compact"/>
            </w:pPr>
            <w:r>
              <w:t xml:space="preserve">Subtipo sem ação → Finalização Automática</w:t>
            </w:r>
          </w:p>
        </w:tc>
        <w:tc>
          <w:tcPr/>
          <w:p>
            <w:pPr>
              <w:pStyle w:val="Compact"/>
            </w:pPr>
            <w:r>
              <w:t xml:space="preserve">Migration aplicada; subtipo sem nenhuma ação cadastrada</w:t>
            </w:r>
          </w:p>
        </w:tc>
        <w:tc>
          <w:tcPr/>
          <w:p>
            <w:pPr>
              <w:pStyle w:val="Compact"/>
            </w:pPr>
            <w:r>
              <w:t xml:space="preserve">Criar ocorrência (</w:t>
            </w:r>
            <w:r>
              <w:rPr>
                <w:rStyle w:val="VerbatimChar"/>
              </w:rPr>
              <w:t xml:space="preserve">store()</w:t>
            </w:r>
            <w:r>
              <w:t xml:space="preserve">/</w:t>
            </w:r>
            <w:r>
              <w:rPr>
                <w:rStyle w:val="VerbatimChar"/>
              </w:rPr>
              <w:t xml:space="preserve">storetmp()</w:t>
            </w:r>
            <w:r>
              <w:t xml:space="preserve">) vinculada a esse subtipo</w:t>
            </w:r>
          </w:p>
        </w:tc>
        <w:tc>
          <w:tcPr/>
          <w:p>
            <w:pPr>
              <w:pStyle w:val="Compact"/>
            </w:pPr>
            <w:r>
              <w:t xml:space="preserve">Subtipo sem ações</w:t>
            </w:r>
          </w:p>
        </w:tc>
        <w:tc>
          <w:tcPr/>
          <w:p>
            <w:pPr>
              <w:pStyle w:val="Compact"/>
            </w:pPr>
            <w:r>
              <w:rPr>
                <w:rStyle w:val="VerbatimChar"/>
              </w:rPr>
              <w:t xml:space="preserve">stt_id = 29</w:t>
            </w:r>
            <w:r>
              <w:t xml:space="preserve"> </w:t>
            </w:r>
            <w:r>
              <w:t xml:space="preserve">(Finalização Automática)</w:t>
            </w:r>
          </w:p>
        </w:tc>
      </w:tr>
      <w:tr>
        <w:tc>
          <w:tcPr/>
          <w:p>
            <w:pPr>
              <w:pStyle w:val="Compact"/>
            </w:pPr>
            <w:r>
              <w:t xml:space="preserve">CT-T11-02</w:t>
            </w:r>
            <w:r>
              <w:t xml:space="preserve"> </w:t>
            </w:r>
            <w:r>
              <w:rPr>
                <w:b/>
                <w:bCs/>
              </w:rPr>
              <w:t xml:space="preserve">[MIGR]</w:t>
            </w:r>
          </w:p>
        </w:tc>
        <w:tc>
          <w:tcPr/>
          <w:p>
            <w:pPr>
              <w:pStyle w:val="Compact"/>
            </w:pPr>
            <w:r>
              <w:t xml:space="preserve">RN03.1.6 / RN03.2.5</w:t>
            </w:r>
          </w:p>
        </w:tc>
        <w:tc>
          <w:tcPr/>
          <w:p>
            <w:pPr>
              <w:pStyle w:val="Compact"/>
            </w:pPr>
            <w:r>
              <w:t xml:space="preserve">Todas as ações</w:t>
            </w:r>
            <w:r>
              <w:t xml:space="preserve"> </w:t>
            </w:r>
            <w:r>
              <w:rPr>
                <w:rStyle w:val="VerbatimChar"/>
              </w:rPr>
              <w:t xml:space="preserve">sta_fina='S'</w:t>
            </w:r>
            <w:r>
              <w:t xml:space="preserve"> </w:t>
            </w:r>
            <w:r>
              <w:t xml:space="preserve">→ Finalização Automática</w:t>
            </w:r>
          </w:p>
        </w:tc>
        <w:tc>
          <w:tcPr/>
          <w:p>
            <w:pPr>
              <w:pStyle w:val="Compact"/>
            </w:pPr>
            <w:r>
              <w:t xml:space="preserve">Migration aplicada; subtipo com todas as ações</w:t>
            </w:r>
            <w:r>
              <w:t xml:space="preserve"> </w:t>
            </w:r>
            <w:r>
              <w:rPr>
                <w:rStyle w:val="VerbatimChar"/>
              </w:rPr>
              <w:t xml:space="preserve">sta_fina='S'</w:t>
            </w:r>
          </w:p>
        </w:tc>
        <w:tc>
          <w:tcPr/>
          <w:p>
            <w:pPr>
              <w:pStyle w:val="Compact"/>
            </w:pPr>
            <w:r>
              <w:t xml:space="preserve">Criar ocorrência vinculada a esse subtipo</w:t>
            </w:r>
          </w:p>
        </w:tc>
        <w:tc>
          <w:tcPr/>
          <w:p>
            <w:pPr>
              <w:pStyle w:val="Compact"/>
            </w:pPr>
            <w:r>
              <w:t xml:space="preserve">Subtipo com ações 100%</w:t>
            </w:r>
            <w:r>
              <w:t xml:space="preserve"> </w:t>
            </w:r>
            <w:r>
              <w:rPr>
                <w:rStyle w:val="VerbatimChar"/>
              </w:rPr>
              <w:t xml:space="preserve">'S'</w:t>
            </w:r>
          </w:p>
        </w:tc>
        <w:tc>
          <w:tcPr/>
          <w:p>
            <w:pPr>
              <w:pStyle w:val="Compact"/>
            </w:pPr>
            <w:r>
              <w:rPr>
                <w:rStyle w:val="VerbatimChar"/>
              </w:rPr>
              <w:t xml:space="preserve">stt_id = 29</w:t>
            </w:r>
          </w:p>
        </w:tc>
      </w:tr>
      <w:tr>
        <w:tc>
          <w:tcPr/>
          <w:p>
            <w:pPr>
              <w:pStyle w:val="Compact"/>
            </w:pPr>
            <w:r>
              <w:t xml:space="preserve">CT-T11-03</w:t>
            </w:r>
            <w:r>
              <w:t xml:space="preserve"> </w:t>
            </w:r>
            <w:r>
              <w:rPr>
                <w:b/>
                <w:bCs/>
              </w:rPr>
              <w:t xml:space="preserve">[MIGR]</w:t>
            </w:r>
          </w:p>
        </w:tc>
        <w:tc>
          <w:tcPr/>
          <w:p>
            <w:pPr>
              <w:pStyle w:val="Compact"/>
            </w:pPr>
            <w:r>
              <w:t xml:space="preserve">RN03.1.6 / RN03.2.5</w:t>
            </w:r>
          </w:p>
        </w:tc>
        <w:tc>
          <w:tcPr/>
          <w:p>
            <w:pPr>
              <w:pStyle w:val="Compact"/>
            </w:pPr>
            <w:r>
              <w:t xml:space="preserve">Ao menos uma ação</w:t>
            </w:r>
            <w:r>
              <w:t xml:space="preserve"> </w:t>
            </w:r>
            <w:r>
              <w:rPr>
                <w:rStyle w:val="VerbatimChar"/>
              </w:rPr>
              <w:t xml:space="preserve">sta_fina='N'</w:t>
            </w:r>
            <w:r>
              <w:t xml:space="preserve"> </w:t>
            </w:r>
            <w:r>
              <w:t xml:space="preserve">→ Pendente</w:t>
            </w:r>
          </w:p>
        </w:tc>
        <w:tc>
          <w:tcPr/>
          <w:p>
            <w:pPr>
              <w:pStyle w:val="Compact"/>
            </w:pPr>
            <w:r>
              <w:t xml:space="preserve">Migration aplicada; subtipo com mix de</w:t>
            </w:r>
            <w:r>
              <w:t xml:space="preserve"> </w:t>
            </w:r>
            <w:r>
              <w:rPr>
                <w:rStyle w:val="VerbatimChar"/>
              </w:rPr>
              <w:t xml:space="preserve">sta_fina</w:t>
            </w:r>
            <w:r>
              <w:t xml:space="preserve">, incluindo o antigo caso especial</w:t>
            </w:r>
            <w:r>
              <w:t xml:space="preserve"> </w:t>
            </w:r>
            <w:r>
              <w:rPr>
                <w:rStyle w:val="VerbatimChar"/>
              </w:rPr>
              <w:t xml:space="preserve">tpa_id=12</w:t>
            </w:r>
          </w:p>
        </w:tc>
        <w:tc>
          <w:tcPr/>
          <w:p>
            <w:pPr>
              <w:pStyle w:val="Compact"/>
            </w:pPr>
            <w:r>
              <w:t xml:space="preserve">Criar ocorrência vinculada a esse subtipo, incluindo cenário que antes usava a regra especial</w:t>
            </w:r>
            <w:r>
              <w:t xml:space="preserve"> </w:t>
            </w:r>
            <w:r>
              <w:rPr>
                <w:rStyle w:val="VerbatimChar"/>
              </w:rPr>
              <w:t xml:space="preserve">tpa_id==12</w:t>
            </w:r>
          </w:p>
        </w:tc>
        <w:tc>
          <w:tcPr/>
          <w:p>
            <w:pPr>
              <w:pStyle w:val="Compact"/>
            </w:pPr>
            <w:r>
              <w:t xml:space="preserve">Subtipo com ao menos uma ação</w:t>
            </w:r>
            <w:r>
              <w:t xml:space="preserve"> </w:t>
            </w:r>
            <w:r>
              <w:rPr>
                <w:rStyle w:val="VerbatimChar"/>
              </w:rPr>
              <w:t xml:space="preserve">'N'</w:t>
            </w:r>
          </w:p>
        </w:tc>
        <w:tc>
          <w:tcPr/>
          <w:p>
            <w:pPr>
              <w:pStyle w:val="Compact"/>
            </w:pPr>
            <w:r>
              <w:rPr>
                <w:rStyle w:val="VerbatimChar"/>
              </w:rPr>
              <w:t xml:space="preserve">stt_id = 28</w:t>
            </w:r>
            <w:r>
              <w:t xml:space="preserve"> </w:t>
            </w:r>
            <w:r>
              <w:t xml:space="preserve">(Pendente) em todos os cenários, inclusive o antigo caso especial</w:t>
            </w:r>
            <w:r>
              <w:t xml:space="preserve"> </w:t>
            </w:r>
            <w:r>
              <w:rPr>
                <w:rStyle w:val="VerbatimChar"/>
              </w:rPr>
              <w:t xml:space="preserve">tpa_id=12</w:t>
            </w:r>
            <w:r>
              <w:t xml:space="preserve"> </w:t>
            </w:r>
            <w:r>
              <w:t xml:space="preserve">— confirma que essa regra antiga foi eliminada e substituída por</w:t>
            </w:r>
            <w:r>
              <w:t xml:space="preserve"> </w:t>
            </w:r>
            <w:r>
              <w:rPr>
                <w:rStyle w:val="VerbatimChar"/>
              </w:rPr>
              <w:t xml:space="preserve">getStatusInicial()</w:t>
            </w:r>
          </w:p>
        </w:tc>
      </w:tr>
      <w:tr>
        <w:tc>
          <w:tcPr/>
          <w:p>
            <w:pPr>
              <w:pStyle w:val="Compact"/>
            </w:pPr>
            <w:r>
              <w:t xml:space="preserve">CT-T11-04</w:t>
            </w:r>
          </w:p>
        </w:tc>
        <w:tc>
          <w:tcPr/>
          <w:p>
            <w:pPr>
              <w:pStyle w:val="Compact"/>
            </w:pPr>
            <w:r>
              <w:t xml:space="preserve">RN04.1</w:t>
            </w:r>
          </w:p>
        </w:tc>
        <w:tc>
          <w:tcPr/>
          <w:p>
            <w:pPr>
              <w:pStyle w:val="Compact"/>
            </w:pPr>
            <w:r>
              <w:t xml:space="preserve">Bloqueio de</w:t>
            </w:r>
            <w:r>
              <w:t xml:space="preserve"> </w:t>
            </w:r>
            <w:r>
              <w:rPr>
                <w:rStyle w:val="VerbatimChar"/>
              </w:rPr>
              <w:t xml:space="preserve">edit()</w:t>
            </w:r>
            <w:r>
              <w:t xml:space="preserve"> </w:t>
            </w:r>
            <w:r>
              <w:t xml:space="preserve">com vínculo</w:t>
            </w:r>
          </w:p>
        </w:tc>
        <w:tc>
          <w:tcPr/>
          <w:p>
            <w:pPr>
              <w:pStyle w:val="Compact"/>
            </w:pPr>
            <w:r>
              <w:t xml:space="preserve">Ocorrência com</w:t>
            </w:r>
            <w:r>
              <w:t xml:space="preserve"> </w:t>
            </w:r>
            <w:r>
              <w:rPr>
                <w:rStyle w:val="VerbatimChar"/>
              </w:rPr>
              <w:t xml:space="preserve">req_id</w:t>
            </w:r>
            <w:r>
              <w:t xml:space="preserve"> </w:t>
            </w:r>
            <w:r>
              <w:t xml:space="preserve">ou</w:t>
            </w:r>
            <w:r>
              <w:t xml:space="preserve"> </w:t>
            </w:r>
            <w:r>
              <w:rPr>
                <w:rStyle w:val="VerbatimChar"/>
              </w:rPr>
              <w:t xml:space="preserve">rep_id</w:t>
            </w:r>
            <w:r>
              <w:t xml:space="preserve"> </w:t>
            </w:r>
            <w:r>
              <w:t xml:space="preserve">preenchido</w:t>
            </w:r>
          </w:p>
        </w:tc>
        <w:tc>
          <w:tcPr/>
          <w:p>
            <w:pPr>
              <w:pStyle w:val="Compact"/>
            </w:pPr>
            <w:r>
              <w:t xml:space="preserve">Requisição direta simulando bypass do botão oculto no front, para</w:t>
            </w:r>
            <w:r>
              <w:t xml:space="preserve"> </w:t>
            </w:r>
            <w:r>
              <w:rPr>
                <w:rStyle w:val="VerbatimChar"/>
              </w:rPr>
              <w:t xml:space="preserve">edit($id)</w:t>
            </w:r>
          </w:p>
        </w:tc>
        <w:tc>
          <w:tcPr/>
          <w:p>
            <w:pPr>
              <w:pStyle w:val="Compact"/>
            </w:pPr>
            <w:r>
              <w:t xml:space="preserve">Ocorrência vinculada</w:t>
            </w:r>
          </w:p>
        </w:tc>
        <w:tc>
          <w:tcPr/>
          <w:p>
            <w:pPr>
              <w:pStyle w:val="Compact"/>
            </w:pPr>
            <w:r>
              <w:t xml:space="preserve">Erro sem carregar formulário,</w:t>
            </w:r>
            <w:r>
              <w:t xml:space="preserve"> </w:t>
            </w:r>
            <w:r>
              <w:rPr>
                <w:rStyle w:val="VerbatimChar"/>
              </w:rPr>
              <w:t xml:space="preserve">msg=15</w:t>
            </w:r>
            <w:r>
              <w:t xml:space="preserve">.</w:t>
            </w:r>
            <w:r>
              <w:t xml:space="preserve"> </w:t>
            </w:r>
            <w:r>
              <w:rPr>
                <w:b/>
                <w:bCs/>
              </w:rPr>
              <w:t xml:space="preserve">Nota:</w:t>
            </w:r>
            <w:r>
              <w:t xml:space="preserve"> </w:t>
            </w:r>
            <w:r>
              <w:rPr>
                <w:rStyle w:val="VerbatimChar"/>
              </w:rPr>
              <w:t xml:space="preserve">edit()</w:t>
            </w:r>
            <w:r>
              <w:t xml:space="preserve"> </w:t>
            </w:r>
            <w:r>
              <w:t xml:space="preserve">usa</w:t>
            </w:r>
            <w:r>
              <w:t xml:space="preserve"> </w:t>
            </w:r>
            <w:r>
              <w:rPr>
                <w:rStyle w:val="VerbatimChar"/>
              </w:rPr>
              <w:t xml:space="preserve">throw</w:t>
            </w:r>
            <w:r>
              <w:t xml:space="preserve"> </w:t>
            </w:r>
            <w:r>
              <w:t xml:space="preserve">não capturado (resulta em página de erro padrão do CI4, aceito como não-bloqueante conforme revisão-01) — documentar o comportamento real observado na execução</w:t>
            </w:r>
          </w:p>
        </w:tc>
      </w:tr>
      <w:tr>
        <w:tc>
          <w:tcPr/>
          <w:p>
            <w:pPr>
              <w:pStyle w:val="Compact"/>
            </w:pPr>
            <w:r>
              <w:t xml:space="preserve">CT-T11-05</w:t>
            </w:r>
          </w:p>
        </w:tc>
        <w:tc>
          <w:tcPr/>
          <w:p>
            <w:pPr>
              <w:pStyle w:val="Compact"/>
            </w:pPr>
            <w:r>
              <w:t xml:space="preserve">RN04.1</w:t>
            </w:r>
          </w:p>
        </w:tc>
        <w:tc>
          <w:tcPr/>
          <w:p>
            <w:pPr>
              <w:pStyle w:val="Compact"/>
            </w:pPr>
            <w:r>
              <w:t xml:space="preserve">Bloqueio de</w:t>
            </w:r>
            <w:r>
              <w:t xml:space="preserve"> </w:t>
            </w:r>
            <w:r>
              <w:rPr>
                <w:rStyle w:val="VerbatimChar"/>
              </w:rPr>
              <w:t xml:space="preserve">store()</w:t>
            </w:r>
            <w:r>
              <w:t xml:space="preserve"> </w:t>
            </w:r>
            <w:r>
              <w:t xml:space="preserve">(update) com vínculo</w:t>
            </w:r>
          </w:p>
        </w:tc>
        <w:tc>
          <w:tcPr/>
          <w:p>
            <w:pPr>
              <w:pStyle w:val="Compact"/>
            </w:pPr>
            <w:r>
              <w:t xml:space="preserve">Ocorrência com</w:t>
            </w:r>
            <w:r>
              <w:t xml:space="preserve"> </w:t>
            </w:r>
            <w:r>
              <w:rPr>
                <w:rStyle w:val="VerbatimChar"/>
              </w:rPr>
              <w:t xml:space="preserve">req_id</w:t>
            </w:r>
            <w:r>
              <w:t xml:space="preserve"> </w:t>
            </w:r>
            <w:r>
              <w:t xml:space="preserve">ou</w:t>
            </w:r>
            <w:r>
              <w:t xml:space="preserve"> </w:t>
            </w:r>
            <w:r>
              <w:rPr>
                <w:rStyle w:val="VerbatimChar"/>
              </w:rPr>
              <w:t xml:space="preserve">rep_id</w:t>
            </w:r>
            <w:r>
              <w:t xml:space="preserve"> </w:t>
            </w:r>
            <w:r>
              <w:t xml:space="preserve">preenchido</w:t>
            </w:r>
          </w:p>
        </w:tc>
        <w:tc>
          <w:tcPr/>
          <w:p>
            <w:pPr>
              <w:pStyle w:val="Compact"/>
            </w:pPr>
            <w:r>
              <w:t xml:space="preserve">POST direto para</w:t>
            </w:r>
            <w:r>
              <w:t xml:space="preserve"> </w:t>
            </w:r>
            <w:r>
              <w:rPr>
                <w:rStyle w:val="VerbatimChar"/>
              </w:rPr>
              <w:t xml:space="preserve">store()</w:t>
            </w:r>
            <w:r>
              <w:t xml:space="preserve"> </w:t>
            </w:r>
            <w:r>
              <w:t xml:space="preserve">com</w:t>
            </w:r>
            <w:r>
              <w:t xml:space="preserve"> </w:t>
            </w:r>
            <w:r>
              <w:rPr>
                <w:rStyle w:val="VerbatimChar"/>
              </w:rPr>
              <w:t xml:space="preserve">oco_id</w:t>
            </w:r>
            <w:r>
              <w:t xml:space="preserve"> </w:t>
            </w:r>
            <w:r>
              <w:t xml:space="preserve">existente</w:t>
            </w:r>
          </w:p>
        </w:tc>
        <w:tc>
          <w:tcPr/>
          <w:p>
            <w:pPr>
              <w:pStyle w:val="Compact"/>
            </w:pPr>
            <w:r>
              <w:t xml:space="preserve">Ocorrência vinculada</w:t>
            </w:r>
          </w:p>
        </w:tc>
        <w:tc>
          <w:tcPr/>
          <w:p>
            <w:pPr>
              <w:pStyle w:val="Compact"/>
            </w:pPr>
            <w:r>
              <w:rPr>
                <w:rStyle w:val="VerbatimChar"/>
              </w:rPr>
              <w:t xml:space="preserve">{erro:true, msg:15}</w:t>
            </w:r>
            <w:r>
              <w:t xml:space="preserve">, sem gravar a alteração</w:t>
            </w:r>
          </w:p>
        </w:tc>
      </w:tr>
      <w:tr>
        <w:tc>
          <w:tcPr/>
          <w:p>
            <w:pPr>
              <w:pStyle w:val="Compact"/>
            </w:pPr>
            <w:r>
              <w:t xml:space="preserve">CT-T11-06 (regressão)</w:t>
            </w:r>
          </w:p>
        </w:tc>
        <w:tc>
          <w:tcPr/>
          <w:p>
            <w:pPr>
              <w:pStyle w:val="Compact"/>
            </w:pPr>
            <w:r>
              <w:t xml:space="preserve">RN04.1</w:t>
            </w:r>
          </w:p>
        </w:tc>
        <w:tc>
          <w:tcPr/>
          <w:p>
            <w:pPr>
              <w:pStyle w:val="Compact"/>
            </w:pPr>
            <w:r>
              <w:t xml:space="preserve">Alteração normal sem vínculo</w:t>
            </w:r>
          </w:p>
        </w:tc>
        <w:tc>
          <w:tcPr/>
          <w:p>
            <w:pPr>
              <w:pStyle w:val="Compact"/>
            </w:pPr>
            <w:r>
              <w:t xml:space="preserve">Ocorrência sem</w:t>
            </w:r>
            <w:r>
              <w:t xml:space="preserve"> </w:t>
            </w:r>
            <w:r>
              <w:rPr>
                <w:rStyle w:val="VerbatimChar"/>
              </w:rPr>
              <w:t xml:space="preserve">req_id</w:t>
            </w:r>
            <w:r>
              <w:t xml:space="preserve">/</w:t>
            </w:r>
            <w:r>
              <w:rPr>
                <w:rStyle w:val="VerbatimChar"/>
              </w:rPr>
              <w:t xml:space="preserve">rep_id</w:t>
            </w:r>
          </w:p>
        </w:tc>
        <w:tc>
          <w:tcPr/>
          <w:p>
            <w:pPr>
              <w:pStyle w:val="Compact"/>
            </w:pPr>
            <w:r>
              <w:t xml:space="preserve">Alterar a ocorrência via</w:t>
            </w:r>
            <w:r>
              <w:t xml:space="preserve"> </w:t>
            </w:r>
            <w:r>
              <w:rPr>
                <w:rStyle w:val="VerbatimChar"/>
              </w:rPr>
              <w:t xml:space="preserve">edit()</w:t>
            </w:r>
            <w:r>
              <w:t xml:space="preserve">/</w:t>
            </w:r>
            <w:r>
              <w:rPr>
                <w:rStyle w:val="VerbatimChar"/>
              </w:rPr>
              <w:t xml:space="preserve">store()</w:t>
            </w:r>
          </w:p>
        </w:tc>
        <w:tc>
          <w:tcPr/>
          <w:p>
            <w:pPr>
              <w:pStyle w:val="Compact"/>
            </w:pPr>
            <w:r>
              <w:t xml:space="preserve">Ocorrência sem vínculo</w:t>
            </w:r>
          </w:p>
        </w:tc>
        <w:tc>
          <w:tcPr/>
          <w:p>
            <w:pPr>
              <w:pStyle w:val="Compact"/>
            </w:pPr>
            <w:r>
              <w:t xml:space="preserve">Alteração processada normalmente, sem bloqueio</w:t>
            </w:r>
          </w:p>
        </w:tc>
      </w:tr>
      <w:tr>
        <w:tc>
          <w:tcPr/>
          <w:p>
            <w:pPr>
              <w:pStyle w:val="Compact"/>
            </w:pPr>
            <w:r>
              <w:t xml:space="preserve">CT-T11-07</w:t>
            </w:r>
          </w:p>
        </w:tc>
        <w:tc>
          <w:tcPr/>
          <w:p>
            <w:pPr>
              <w:pStyle w:val="Compact"/>
            </w:pPr>
            <w:r>
              <w:t xml:space="preserve">RN05.1</w:t>
            </w:r>
          </w:p>
        </w:tc>
        <w:tc>
          <w:tcPr/>
          <w:p>
            <w:pPr>
              <w:pStyle w:val="Compact"/>
            </w:pPr>
            <w:r>
              <w:t xml:space="preserve">Bloqueio de exclusão por vínculo com requisição</w:t>
            </w:r>
          </w:p>
        </w:tc>
        <w:tc>
          <w:tcPr/>
          <w:p>
            <w:pPr>
              <w:pStyle w:val="Compact"/>
            </w:pPr>
            <w:r>
              <w:t xml:space="preserve">Ocorrência com</w:t>
            </w:r>
            <w:r>
              <w:t xml:space="preserve"> </w:t>
            </w:r>
            <w:r>
              <w:rPr>
                <w:rStyle w:val="VerbatimChar"/>
              </w:rPr>
              <w:t xml:space="preserve">req_id</w:t>
            </w:r>
            <w:r>
              <w:t xml:space="preserve"> </w:t>
            </w:r>
            <w:r>
              <w:t xml:space="preserve">preenchido, qualquer</w:t>
            </w:r>
            <w:r>
              <w:t xml:space="preserve"> </w:t>
            </w:r>
            <w:r>
              <w:rPr>
                <w:rStyle w:val="VerbatimChar"/>
              </w:rPr>
              <w:t xml:space="preserve">stt_id</w:t>
            </w:r>
          </w:p>
        </w:tc>
        <w:tc>
          <w:tcPr/>
          <w:p>
            <w:pPr>
              <w:pStyle w:val="Compact"/>
            </w:pPr>
            <w:r>
              <w:t xml:space="preserve">Acionar</w:t>
            </w:r>
            <w:r>
              <w:t xml:space="preserve"> </w:t>
            </w:r>
            <w:r>
              <w:rPr>
                <w:rStyle w:val="VerbatimChar"/>
              </w:rPr>
              <w:t xml:space="preserve">delete()</w:t>
            </w:r>
          </w:p>
        </w:tc>
        <w:tc>
          <w:tcPr/>
          <w:p>
            <w:pPr>
              <w:pStyle w:val="Compact"/>
            </w:pPr>
            <w:r>
              <w:t xml:space="preserve">Ocorrência com</w:t>
            </w:r>
            <w:r>
              <w:t xml:space="preserve"> </w:t>
            </w:r>
            <w:r>
              <w:rPr>
                <w:rStyle w:val="VerbatimChar"/>
              </w:rPr>
              <w:t xml:space="preserve">req_id</w:t>
            </w:r>
            <w:r>
              <w:t xml:space="preserve"> </w:t>
            </w:r>
            <w:r>
              <w:t xml:space="preserve">preenchido</w:t>
            </w:r>
          </w:p>
        </w:tc>
        <w:tc>
          <w:tcPr/>
          <w:p>
            <w:pPr>
              <w:pStyle w:val="Compact"/>
            </w:pPr>
            <w:r>
              <w:rPr>
                <w:rStyle w:val="VerbatimChar"/>
              </w:rPr>
              <w:t xml:space="preserve">MSG 3</w:t>
            </w:r>
            <w:r>
              <w:t xml:space="preserve">, não exclui</w:t>
            </w:r>
          </w:p>
        </w:tc>
      </w:tr>
      <w:tr>
        <w:tc>
          <w:tcPr/>
          <w:p>
            <w:pPr>
              <w:pStyle w:val="Compact"/>
            </w:pPr>
            <w:r>
              <w:t xml:space="preserve">CT-T11-08</w:t>
            </w:r>
          </w:p>
        </w:tc>
        <w:tc>
          <w:tcPr/>
          <w:p>
            <w:pPr>
              <w:pStyle w:val="Compact"/>
            </w:pPr>
            <w:r>
              <w:t xml:space="preserve">RN05.1</w:t>
            </w:r>
          </w:p>
        </w:tc>
        <w:tc>
          <w:tcPr/>
          <w:p>
            <w:pPr>
              <w:pStyle w:val="Compact"/>
            </w:pPr>
            <w:r>
              <w:t xml:space="preserve">Bloqueio de exclusão por status diferente de Pendente</w:t>
            </w:r>
          </w:p>
        </w:tc>
        <w:tc>
          <w:tcPr/>
          <w:p>
            <w:pPr>
              <w:pStyle w:val="Compact"/>
            </w:pPr>
            <w:r>
              <w:t xml:space="preserve">Ocorrência com</w:t>
            </w:r>
            <w:r>
              <w:t xml:space="preserve"> </w:t>
            </w:r>
            <w:r>
              <w:rPr>
                <w:rStyle w:val="VerbatimChar"/>
              </w:rPr>
              <w:t xml:space="preserve">stt_id=30</w:t>
            </w:r>
            <w:r>
              <w:t xml:space="preserve">, sem</w:t>
            </w:r>
            <w:r>
              <w:t xml:space="preserve"> </w:t>
            </w:r>
            <w:r>
              <w:rPr>
                <w:rStyle w:val="VerbatimChar"/>
              </w:rPr>
              <w:t xml:space="preserve">req_id</w:t>
            </w:r>
          </w:p>
        </w:tc>
        <w:tc>
          <w:tcPr/>
          <w:p>
            <w:pPr>
              <w:pStyle w:val="Compact"/>
            </w:pPr>
            <w:r>
              <w:t xml:space="preserve">Acionar</w:t>
            </w:r>
            <w:r>
              <w:t xml:space="preserve"> </w:t>
            </w:r>
            <w:r>
              <w:rPr>
                <w:rStyle w:val="VerbatimChar"/>
              </w:rPr>
              <w:t xml:space="preserve">delete()</w:t>
            </w:r>
          </w:p>
        </w:tc>
        <w:tc>
          <w:tcPr/>
          <w:p>
            <w:pPr>
              <w:pStyle w:val="Compact"/>
            </w:pPr>
            <w:r>
              <w:t xml:space="preserve">Ocorrência finalizada, sem vínculo</w:t>
            </w:r>
          </w:p>
        </w:tc>
        <w:tc>
          <w:tcPr/>
          <w:p>
            <w:pPr>
              <w:pStyle w:val="Compact"/>
            </w:pPr>
            <w:r>
              <w:rPr>
                <w:rStyle w:val="VerbatimChar"/>
              </w:rPr>
              <w:t xml:space="preserve">MSG 3</w:t>
            </w:r>
            <w:r>
              <w:t xml:space="preserve">, não exclui</w:t>
            </w:r>
          </w:p>
        </w:tc>
      </w:tr>
      <w:tr>
        <w:tc>
          <w:tcPr/>
          <w:p>
            <w:pPr>
              <w:pStyle w:val="Compact"/>
            </w:pPr>
            <w:r>
              <w:t xml:space="preserve">CT-T11-09</w:t>
            </w:r>
          </w:p>
        </w:tc>
        <w:tc>
          <w:tcPr/>
          <w:p>
            <w:pPr>
              <w:pStyle w:val="Compact"/>
            </w:pPr>
            <w:r>
              <w:t xml:space="preserve">RN05.1</w:t>
            </w:r>
          </w:p>
        </w:tc>
        <w:tc>
          <w:tcPr/>
          <w:p>
            <w:pPr>
              <w:pStyle w:val="Compact"/>
            </w:pPr>
            <w:r>
              <w:t xml:space="preserve">Exclusão permitida</w:t>
            </w:r>
          </w:p>
        </w:tc>
        <w:tc>
          <w:tcPr/>
          <w:p>
            <w:pPr>
              <w:pStyle w:val="Compact"/>
            </w:pPr>
            <w:r>
              <w:t xml:space="preserve">Ocorrência com</w:t>
            </w:r>
            <w:r>
              <w:t xml:space="preserve"> </w:t>
            </w:r>
            <w:r>
              <w:rPr>
                <w:rStyle w:val="VerbatimChar"/>
              </w:rPr>
              <w:t xml:space="preserve">stt_id=28</w:t>
            </w:r>
            <w:r>
              <w:t xml:space="preserve">,</w:t>
            </w:r>
            <w:r>
              <w:t xml:space="preserve"> </w:t>
            </w:r>
            <w:r>
              <w:rPr>
                <w:rStyle w:val="VerbatimChar"/>
              </w:rPr>
              <w:t xml:space="preserve">req_id</w:t>
            </w:r>
            <w:r>
              <w:t xml:space="preserve"> </w:t>
            </w:r>
            <w:r>
              <w:t xml:space="preserve">nulo</w:t>
            </w:r>
          </w:p>
        </w:tc>
        <w:tc>
          <w:tcPr/>
          <w:p>
            <w:pPr>
              <w:pStyle w:val="Compact"/>
            </w:pPr>
            <w:r>
              <w:t xml:space="preserve">Acionar</w:t>
            </w:r>
            <w:r>
              <w:t xml:space="preserve"> </w:t>
            </w:r>
            <w:r>
              <w:rPr>
                <w:rStyle w:val="VerbatimChar"/>
              </w:rPr>
              <w:t xml:space="preserve">delete()</w:t>
            </w:r>
          </w:p>
        </w:tc>
        <w:tc>
          <w:tcPr/>
          <w:p>
            <w:pPr>
              <w:pStyle w:val="Compact"/>
            </w:pPr>
            <w:r>
              <w:t xml:space="preserve">Ocorrência pendente sem vínculo</w:t>
            </w:r>
          </w:p>
        </w:tc>
        <w:tc>
          <w:tcPr/>
          <w:p>
            <w:pPr>
              <w:pStyle w:val="Compact"/>
            </w:pPr>
            <w:r>
              <w:t xml:space="preserve">Exclusão executada com sucesso</w:t>
            </w:r>
          </w:p>
        </w:tc>
      </w:tr>
      <w:tr>
        <w:tc>
          <w:tcPr/>
          <w:p>
            <w:pPr>
              <w:pStyle w:val="Compact"/>
            </w:pPr>
            <w:r>
              <w:t xml:space="preserve">CT-T11-10 (regressão)</w:t>
            </w:r>
          </w:p>
        </w:tc>
        <w:tc>
          <w:tcPr/>
          <w:p>
            <w:pPr>
              <w:pStyle w:val="Compact"/>
            </w:pPr>
            <w:r>
              <w:t xml:space="preserve">RN04.2 / RN04.3</w:t>
            </w:r>
          </w:p>
        </w:tc>
        <w:tc>
          <w:tcPr/>
          <w:p>
            <w:pPr>
              <w:pStyle w:val="Compact"/>
            </w:pPr>
            <w:r>
              <w:t xml:space="preserve">Confirmações genéricas do handler padrão</w:t>
            </w:r>
          </w:p>
        </w:tc>
        <w:tc>
          <w:tcPr/>
          <w:p>
            <w:pPr>
              <w:pStyle w:val="Compact"/>
            </w:pPr>
            <w:r>
              <w:t xml:space="preserve">Nenhuma</w:t>
            </w:r>
          </w:p>
        </w:tc>
        <w:tc>
          <w:tcPr/>
          <w:p>
            <w:pPr>
              <w:pStyle w:val="Compact"/>
            </w:pPr>
            <w:r>
              <w:t xml:space="preserve">Cancelar edição com alteração pendente (espera MSG 2); salvar sem alteração real (espera MSG 7)</w:t>
            </w:r>
          </w:p>
        </w:tc>
        <w:tc>
          <w:tcPr/>
          <w:p>
            <w:pPr>
              <w:pStyle w:val="Compact"/>
            </w:pPr>
            <w:r>
              <w:t xml:space="preserve">—</w:t>
            </w:r>
          </w:p>
        </w:tc>
        <w:tc>
          <w:tcPr/>
          <w:p>
            <w:pPr>
              <w:pStyle w:val="Compact"/>
            </w:pPr>
            <w:r>
              <w:t xml:space="preserve">Ambos os comportamentos preservados, nada quebrado pelo handler</w:t>
            </w:r>
            <w:r>
              <w:t xml:space="preserve"> </w:t>
            </w:r>
            <w:r>
              <w:rPr>
                <w:rStyle w:val="VerbatimChar"/>
              </w:rPr>
              <w:t xml:space="preserve">#bt_salvar</w:t>
            </w:r>
            <w:r>
              <w:t xml:space="preserve">/</w:t>
            </w:r>
            <w:r>
              <w:rPr>
                <w:rStyle w:val="VerbatimChar"/>
              </w:rPr>
              <w:t xml:space="preserve">data-valid</w:t>
            </w:r>
          </w:p>
        </w:tc>
      </w:tr>
      <w:tr>
        <w:tc>
          <w:tcPr/>
          <w:p>
            <w:pPr>
              <w:pStyle w:val="Compact"/>
            </w:pPr>
            <w:r>
              <w:t xml:space="preserve">CT-T11-11</w:t>
            </w:r>
          </w:p>
        </w:tc>
        <w:tc>
          <w:tcPr/>
          <w:p>
            <w:pPr>
              <w:pStyle w:val="Compact"/>
            </w:pPr>
            <w:r>
              <w:t xml:space="preserve">— (fail-closed)</w:t>
            </w:r>
          </w:p>
        </w:tc>
        <w:tc>
          <w:tcPr/>
          <w:p>
            <w:pPr>
              <w:pStyle w:val="Compact"/>
            </w:pPr>
            <w:r>
              <w:t xml:space="preserve">Bloqueio de acesso sem permissão</w:t>
            </w:r>
          </w:p>
        </w:tc>
        <w:tc>
          <w:tcPr/>
          <w:p>
            <w:pPr>
              <w:pStyle w:val="Compact"/>
            </w:pPr>
            <w:r>
              <w:t xml:space="preserve">Perfil sem permissão para</w:t>
            </w:r>
            <w:r>
              <w:t xml:space="preserve"> </w:t>
            </w:r>
            <w:r>
              <w:rPr>
                <w:rStyle w:val="VerbatimChar"/>
              </w:rPr>
              <w:t xml:space="preserve">tel_id=56</w:t>
            </w:r>
          </w:p>
        </w:tc>
        <w:tc>
          <w:tcPr/>
          <w:p>
            <w:pPr>
              <w:pStyle w:val="Compact"/>
            </w:pPr>
            <w:r>
              <w:t xml:space="preserve">Tentar acessar os métodos da tela</w:t>
            </w:r>
          </w:p>
        </w:tc>
        <w:tc>
          <w:tcPr/>
          <w:p>
            <w:pPr>
              <w:pStyle w:val="Compact"/>
            </w:pPr>
            <w:r>
              <w:t xml:space="preserve">Usuário logado com perfil sem permissão</w:t>
            </w:r>
          </w:p>
        </w:tc>
        <w:tc>
          <w:tcPr/>
          <w:p>
            <w:pPr>
              <w:pStyle w:val="Compact"/>
            </w:pPr>
            <w:r>
              <w:t xml:space="preserve">Acesso bloqueado (</w:t>
            </w:r>
            <w:r>
              <w:rPr>
                <w:rStyle w:val="VerbatimChar"/>
              </w:rPr>
              <w:t xml:space="preserve">vw_semacesso</w:t>
            </w:r>
            <w:r>
              <w:t xml:space="preserve">)</w:t>
            </w:r>
          </w:p>
        </w:tc>
      </w:tr>
    </w:tbl>
    <w:p>
      <w:r>
        <w:pict>
          <v:rect style="width:0;height:1.5pt" o:hralign="center" o:hrstd="t" o:hr="t"/>
        </w:pict>
      </w:r>
    </w:p>
    <w:bookmarkEnd w:id="14"/>
    <w:bookmarkStart w:id="15" w:name="t12-tratativa-de-ocorrências-tel_id61"/>
    <w:p>
      <w:pPr>
        <w:pStyle w:val="Heading2"/>
      </w:pPr>
      <w:r>
        <w:t xml:space="preserve">4. T12 — Tratativa de Ocorrências (tel_id=61)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RN</w:t>
            </w:r>
          </w:p>
        </w:tc>
        <w:tc>
          <w:tcPr/>
          <w:p>
            <w:pPr>
              <w:pStyle w:val="Compact"/>
            </w:pPr>
            <w:r>
              <w:t xml:space="preserve">Situação/Objetivo</w:t>
            </w:r>
          </w:p>
        </w:tc>
        <w:tc>
          <w:tcPr/>
          <w:p>
            <w:pPr>
              <w:pStyle w:val="Compact"/>
            </w:pPr>
            <w:r>
              <w:t xml:space="preserve">Pré-condição</w:t>
            </w:r>
          </w:p>
        </w:tc>
        <w:tc>
          <w:tcPr/>
          <w:p>
            <w:pPr>
              <w:pStyle w:val="Compact"/>
            </w:pPr>
            <w:r>
              <w:t xml:space="preserve">Passos</w:t>
            </w:r>
          </w:p>
        </w:tc>
        <w:tc>
          <w:tcPr/>
          <w:p>
            <w:pPr>
              <w:pStyle w:val="Compact"/>
            </w:pPr>
            <w:r>
              <w:t xml:space="preserve">Dados de entrada</w:t>
            </w:r>
          </w:p>
        </w:tc>
        <w:tc>
          <w:tcPr/>
          <w:p>
            <w:pPr>
              <w:pStyle w:val="Compact"/>
            </w:pPr>
            <w:r>
              <w:t xml:space="preserve">Resultado esperado</w:t>
            </w:r>
          </w:p>
        </w:tc>
      </w:tr>
      <w:tr>
        <w:tc>
          <w:tcPr/>
          <w:p>
            <w:pPr>
              <w:pStyle w:val="Compact"/>
            </w:pPr>
            <w:r>
              <w:t xml:space="preserve">CT-T12-01</w:t>
            </w:r>
          </w:p>
        </w:tc>
        <w:tc>
          <w:tcPr/>
          <w:p>
            <w:pPr>
              <w:pStyle w:val="Compact"/>
            </w:pPr>
            <w:r>
              <w:t xml:space="preserve">RN03.15</w:t>
            </w:r>
          </w:p>
        </w:tc>
        <w:tc>
          <w:tcPr/>
          <w:p>
            <w:pPr>
              <w:pStyle w:val="Compact"/>
            </w:pPr>
            <w:r>
              <w:t xml:space="preserve">Bloco</w:t>
            </w:r>
            <w:r>
              <w:t xml:space="preserve"> </w:t>
            </w:r>
            <w:r>
              <w:t xml:space="preserve">“Adicionar Ação”</w:t>
            </w:r>
            <w:r>
              <w:t xml:space="preserve"> </w:t>
            </w:r>
            <w:r>
              <w:t xml:space="preserve">disponível e sem restrição de tipo</w:t>
            </w:r>
          </w:p>
        </w:tc>
        <w:tc>
          <w:tcPr/>
          <w:p>
            <w:pPr>
              <w:pStyle w:val="Compact"/>
            </w:pPr>
            <w:r>
              <w:t xml:space="preserve">Nenhuma</w:t>
            </w:r>
          </w:p>
        </w:tc>
        <w:tc>
          <w:tcPr/>
          <w:p>
            <w:pPr>
              <w:pStyle w:val="Compact"/>
            </w:pPr>
            <w:r>
              <w:t xml:space="preserve">Abrir</w:t>
            </w:r>
            <w:r>
              <w:t xml:space="preserve"> </w:t>
            </w:r>
            <w:r>
              <w:rPr>
                <w:rStyle w:val="VerbatimChar"/>
              </w:rPr>
              <w:t xml:space="preserve">finalizar()</w:t>
            </w:r>
            <w:r>
              <w:t xml:space="preserve"> </w:t>
            </w:r>
            <w:r>
              <w:t xml:space="preserve">de uma ocorrência</w:t>
            </w:r>
          </w:p>
        </w:tc>
        <w:tc>
          <w:tcPr/>
          <w:p>
            <w:pPr>
              <w:pStyle w:val="Compact"/>
            </w:pPr>
            <w:r>
              <w:t xml:space="preserve">—</w:t>
            </w:r>
          </w:p>
        </w:tc>
        <w:tc>
          <w:tcPr/>
          <w:p>
            <w:pPr>
              <w:pStyle w:val="Compact"/>
            </w:pPr>
            <w:r>
              <w:t xml:space="preserve">Bloco</w:t>
            </w:r>
            <w:r>
              <w:t xml:space="preserve"> </w:t>
            </w:r>
            <w:r>
              <w:t xml:space="preserve">“Adicionar Ação”</w:t>
            </w:r>
            <w:r>
              <w:t xml:space="preserve"> </w:t>
            </w:r>
            <w:r>
              <w:t xml:space="preserve">presente; select traz</w:t>
            </w:r>
            <w:r>
              <w:t xml:space="preserve"> </w:t>
            </w:r>
            <w:r>
              <w:rPr>
                <w:b/>
                <w:bCs/>
              </w:rPr>
              <w:t xml:space="preserve">qualquer</w:t>
            </w:r>
            <w:r>
              <w:t xml:space="preserve"> </w:t>
            </w:r>
            <w:r>
              <w:t xml:space="preserve">tipo de ação ativo do catálogo T8 (não só</w:t>
            </w:r>
            <w:r>
              <w:t xml:space="preserve"> </w:t>
            </w:r>
            <w:r>
              <w:t xml:space="preserve">“Justificar”</w:t>
            </w:r>
            <w:r>
              <w:t xml:space="preserve">)</w:t>
            </w:r>
          </w:p>
        </w:tc>
      </w:tr>
      <w:tr>
        <w:tc>
          <w:tcPr/>
          <w:p>
            <w:pPr>
              <w:pStyle w:val="Compact"/>
            </w:pPr>
            <w:r>
              <w:t xml:space="preserve">CT-T12-02</w:t>
            </w:r>
          </w:p>
        </w:tc>
        <w:tc>
          <w:tcPr/>
          <w:p>
            <w:pPr>
              <w:pStyle w:val="Compact"/>
            </w:pPr>
            <w:r>
              <w:t xml:space="preserve">RN03.15</w:t>
            </w:r>
          </w:p>
        </w:tc>
        <w:tc>
          <w:tcPr/>
          <w:p>
            <w:pPr>
              <w:pStyle w:val="Compact"/>
            </w:pPr>
            <w:r>
              <w:t xml:space="preserve">Campos condicionais por tipo de ação extra</w:t>
            </w:r>
          </w:p>
        </w:tc>
        <w:tc>
          <w:tcPr/>
          <w:p>
            <w:pPr>
              <w:pStyle w:val="Compact"/>
            </w:pPr>
            <w:r>
              <w:t xml:space="preserve">Nenhuma</w:t>
            </w:r>
          </w:p>
        </w:tc>
        <w:tc>
          <w:tcPr/>
          <w:p>
            <w:pPr>
              <w:pStyle w:val="Compact"/>
            </w:pPr>
            <w:r>
              <w:t xml:space="preserve">Selecionar, na linha de ação extra, cada um dos 4 tipos de T8</w:t>
            </w:r>
          </w:p>
        </w:tc>
        <w:tc>
          <w:tcPr/>
          <w:p>
            <w:pPr>
              <w:pStyle w:val="Compact"/>
            </w:pPr>
            <w:r>
              <w:t xml:space="preserve">tpa_tipo 1, 2, 3, 4</w:t>
            </w:r>
          </w:p>
        </w:tc>
        <w:tc>
          <w:tcPr/>
          <w:p>
            <w:pPr>
              <w:pStyle w:val="Compact"/>
            </w:pPr>
            <w:r>
              <w:t xml:space="preserve">Campos condicionais (</w:t>
            </w:r>
            <w:r>
              <w:rPr>
                <w:rStyle w:val="VerbatimChar"/>
              </w:rPr>
              <w:t xml:space="preserve">divmovi</w:t>
            </w:r>
            <w:r>
              <w:t xml:space="preserve">/</w:t>
            </w:r>
            <w:r>
              <w:rPr>
                <w:rStyle w:val="VerbatimChar"/>
              </w:rPr>
              <w:t xml:space="preserve">divtela</w:t>
            </w:r>
            <w:r>
              <w:t xml:space="preserve">/</w:t>
            </w:r>
            <w:r>
              <w:rPr>
                <w:rStyle w:val="VerbatimChar"/>
              </w:rPr>
              <w:t xml:space="preserve">divstat</w:t>
            </w:r>
            <w:r>
              <w:t xml:space="preserve"> </w:t>
            </w:r>
            <w:r>
              <w:t xml:space="preserve">conforme</w:t>
            </w:r>
            <w:r>
              <w:t xml:space="preserve"> </w:t>
            </w:r>
            <w:r>
              <w:rPr>
                <w:rStyle w:val="VerbatimChar"/>
              </w:rPr>
              <w:t xml:space="preserve">tpa_tipo</w:t>
            </w:r>
            <w:r>
              <w:t xml:space="preserve">) aparecem corretamente via</w:t>
            </w:r>
            <w:r>
              <w:t xml:space="preserve"> </w:t>
            </w:r>
            <w:r>
              <w:rPr>
                <w:rStyle w:val="VerbatimChar"/>
              </w:rPr>
              <w:t xml:space="preserve">verificaTipoAcao()</w:t>
            </w:r>
            <w:r>
              <w:t xml:space="preserve">, mesmo padrão de T9</w:t>
            </w:r>
          </w:p>
        </w:tc>
      </w:tr>
      <w:tr>
        <w:tc>
          <w:tcPr/>
          <w:p>
            <w:pPr>
              <w:pStyle w:val="Compact"/>
            </w:pPr>
            <w:r>
              <w:t xml:space="preserve">CT-T12-03</w:t>
            </w:r>
          </w:p>
        </w:tc>
        <w:tc>
          <w:tcPr/>
          <w:p>
            <w:pPr>
              <w:pStyle w:val="Compact"/>
            </w:pPr>
            <w:r>
              <w:t xml:space="preserve">RN03.15</w:t>
            </w:r>
          </w:p>
        </w:tc>
        <w:tc>
          <w:tcPr/>
          <w:p>
            <w:pPr>
              <w:pStyle w:val="Compact"/>
            </w:pPr>
            <w:r>
              <w:t xml:space="preserve">Exclusão restrita à ação de origem</w:t>
            </w:r>
          </w:p>
        </w:tc>
        <w:tc>
          <w:tcPr/>
          <w:p>
            <w:pPr>
              <w:pStyle w:val="Compact"/>
            </w:pPr>
            <w:r>
              <w:t xml:space="preserve">Ocorrência com ao menos 1 ação de origem e 1 ação extra adicionada</w:t>
            </w:r>
          </w:p>
        </w:tc>
        <w:tc>
          <w:tcPr/>
          <w:p>
            <w:pPr>
              <w:pStyle w:val="Compact"/>
            </w:pPr>
            <w:r>
              <w:t xml:space="preserve">Tentar excluir a linha de origem e a linha extra</w:t>
            </w:r>
          </w:p>
        </w:tc>
        <w:tc>
          <w:tcPr/>
          <w:p>
            <w:pPr>
              <w:pStyle w:val="Compact"/>
            </w:pPr>
            <w:r>
              <w:t xml:space="preserve">—</w:t>
            </w:r>
          </w:p>
        </w:tc>
        <w:tc>
          <w:tcPr/>
          <w:p>
            <w:pPr>
              <w:pStyle w:val="Compact"/>
            </w:pPr>
            <w:r>
              <w:t xml:space="preserve">Exclusão bloqueada para a linha de origem;</w:t>
            </w:r>
            <w:r>
              <w:t xml:space="preserve"> </w:t>
            </w:r>
            <w:r>
              <w:rPr>
                <w:rStyle w:val="VerbatimChar"/>
              </w:rPr>
              <w:t xml:space="preserve">removeAcaoExtra()</w:t>
            </w:r>
            <w:r>
              <w:t xml:space="preserve"> </w:t>
            </w:r>
            <w:r>
              <w:t xml:space="preserve">funcional para a linha extra</w:t>
            </w:r>
          </w:p>
        </w:tc>
      </w:tr>
      <w:tr>
        <w:tc>
          <w:tcPr/>
          <w:p>
            <w:pPr>
              <w:pStyle w:val="Compact"/>
            </w:pPr>
            <w:r>
              <w:t xml:space="preserve">CT-T12-04</w:t>
            </w:r>
            <w:r>
              <w:t xml:space="preserve"> </w:t>
            </w:r>
            <w:r>
              <w:rPr>
                <w:b/>
                <w:bCs/>
              </w:rPr>
              <w:t xml:space="preserve">[MIGR]</w:t>
            </w:r>
          </w:p>
        </w:tc>
        <w:tc>
          <w:tcPr/>
          <w:p>
            <w:pPr>
              <w:pStyle w:val="Compact"/>
            </w:pPr>
            <w:r>
              <w:t xml:space="preserve">RN03.15 (Bloqueante 2)</w:t>
            </w:r>
          </w:p>
        </w:tc>
        <w:tc>
          <w:tcPr/>
          <w:p>
            <w:pPr>
              <w:pStyle w:val="Compact"/>
            </w:pPr>
            <w:r>
              <w:t xml:space="preserve">Ação extra</w:t>
            </w:r>
            <w:r>
              <w:t xml:space="preserve"> </w:t>
            </w:r>
            <w:r>
              <w:t xml:space="preserve">“Gerar Movimentação”</w:t>
            </w:r>
            <w:r>
              <w:t xml:space="preserve"> </w:t>
            </w:r>
            <w:r>
              <w:t xml:space="preserve">produz efeito real</w:t>
            </w:r>
          </w:p>
        </w:tc>
        <w:tc>
          <w:tcPr/>
          <w:p>
            <w:pPr>
              <w:pStyle w:val="Compact"/>
            </w:pPr>
            <w:r>
              <w:t xml:space="preserve">Migration aplicada;</w:t>
            </w:r>
            <w:r>
              <w:t xml:space="preserve"> </w:t>
            </w:r>
            <w:r>
              <w:rPr>
                <w:rStyle w:val="VerbatimChar"/>
              </w:rPr>
              <w:t xml:space="preserve">tpa_id</w:t>
            </w:r>
            <w:r>
              <w:t xml:space="preserve"> </w:t>
            </w:r>
            <w:r>
              <w:t xml:space="preserve">tipo 3</w:t>
            </w:r>
            <w:r>
              <w:t xml:space="preserve"> </w:t>
            </w:r>
            <w:r>
              <w:rPr>
                <w:b/>
                <w:bCs/>
              </w:rPr>
              <w:t xml:space="preserve">não</w:t>
            </w:r>
            <w:r>
              <w:t xml:space="preserve"> </w:t>
            </w:r>
            <w:r>
              <w:t xml:space="preserve">configurado como origem no subtipo da ocorrência</w:t>
            </w:r>
          </w:p>
        </w:tc>
        <w:tc>
          <w:tcPr/>
          <w:p>
            <w:pPr>
              <w:pStyle w:val="Compact"/>
            </w:pPr>
            <w:r>
              <w:t xml:space="preserve">Adicionar ação extra</w:t>
            </w:r>
            <w:r>
              <w:t xml:space="preserve"> </w:t>
            </w:r>
            <w:r>
              <w:t xml:space="preserve">“Gerar Movimentação”</w:t>
            </w:r>
            <w:r>
              <w:t xml:space="preserve">, preencher</w:t>
            </w:r>
            <w:r>
              <w:t xml:space="preserve"> </w:t>
            </w:r>
            <w:r>
              <w:rPr>
                <w:rStyle w:val="VerbatimChar"/>
              </w:rPr>
              <w:t xml:space="preserve">tmo_id_extra</w:t>
            </w:r>
            <w:r>
              <w:t xml:space="preserve">, submeter tratativa</w:t>
            </w:r>
          </w:p>
        </w:tc>
        <w:tc>
          <w:tcPr/>
          <w:p>
            <w:pPr>
              <w:pStyle w:val="Compact"/>
            </w:pPr>
            <w:r>
              <w:rPr>
                <w:rStyle w:val="VerbatimChar"/>
              </w:rPr>
              <w:t xml:space="preserve">tmo_id_extra</w:t>
            </w:r>
            <w:r>
              <w:t xml:space="preserve"> </w:t>
            </w:r>
            <w:r>
              <w:t xml:space="preserve">preenchido</w:t>
            </w:r>
          </w:p>
        </w:tc>
        <w:tc>
          <w:tcPr/>
          <w:p>
            <w:pPr>
              <w:pStyle w:val="Compact"/>
            </w:pPr>
            <w:r>
              <w:t xml:space="preserve">Movimentação gerada de fato (sem no-op silencioso)</w:t>
            </w:r>
          </w:p>
        </w:tc>
      </w:tr>
      <w:tr>
        <w:tc>
          <w:tcPr/>
          <w:p>
            <w:pPr>
              <w:pStyle w:val="Compact"/>
            </w:pPr>
            <w:r>
              <w:t xml:space="preserve">CT-T12-05</w:t>
            </w:r>
            <w:r>
              <w:t xml:space="preserve"> </w:t>
            </w:r>
            <w:r>
              <w:rPr>
                <w:b/>
                <w:bCs/>
              </w:rPr>
              <w:t xml:space="preserve">[MIGR]</w:t>
            </w:r>
          </w:p>
        </w:tc>
        <w:tc>
          <w:tcPr/>
          <w:p>
            <w:pPr>
              <w:pStyle w:val="Compact"/>
            </w:pPr>
            <w:r>
              <w:t xml:space="preserve">RN03.15 / RN03.18.1</w:t>
            </w:r>
          </w:p>
        </w:tc>
        <w:tc>
          <w:tcPr/>
          <w:p>
            <w:pPr>
              <w:pStyle w:val="Compact"/>
            </w:pPr>
            <w:r>
              <w:t xml:space="preserve">Ação extra</w:t>
            </w:r>
            <w:r>
              <w:t xml:space="preserve"> </w:t>
            </w:r>
            <w:r>
              <w:t xml:space="preserve">“Alterar Status”</w:t>
            </w:r>
            <w:r>
              <w:t xml:space="preserve"> </w:t>
            </w:r>
            <w:r>
              <w:t xml:space="preserve">produz efeito real</w:t>
            </w:r>
          </w:p>
        </w:tc>
        <w:tc>
          <w:tcPr/>
          <w:p>
            <w:pPr>
              <w:pStyle w:val="Compact"/>
            </w:pPr>
            <w:r>
              <w:t xml:space="preserve">Migration aplicada;</w:t>
            </w:r>
            <w:r>
              <w:t xml:space="preserve"> </w:t>
            </w:r>
            <w:r>
              <w:rPr>
                <w:rStyle w:val="VerbatimChar"/>
              </w:rPr>
              <w:t xml:space="preserve">tpa_id</w:t>
            </w:r>
            <w:r>
              <w:t xml:space="preserve"> </w:t>
            </w:r>
            <w:r>
              <w:t xml:space="preserve">tipo 4 não configurado como origem</w:t>
            </w:r>
          </w:p>
        </w:tc>
        <w:tc>
          <w:tcPr/>
          <w:p>
            <w:pPr>
              <w:pStyle w:val="Compact"/>
            </w:pPr>
            <w:r>
              <w:t xml:space="preserve">Adicionar ação extra</w:t>
            </w:r>
            <w:r>
              <w:t xml:space="preserve"> </w:t>
            </w:r>
            <w:r>
              <w:t xml:space="preserve">“Alterar Status”</w:t>
            </w:r>
            <w:r>
              <w:t xml:space="preserve">, preencher</w:t>
            </w:r>
            <w:r>
              <w:t xml:space="preserve"> </w:t>
            </w:r>
            <w:r>
              <w:rPr>
                <w:rStyle w:val="VerbatimChar"/>
              </w:rPr>
              <w:t xml:space="preserve">stt_id_extra</w:t>
            </w:r>
            <w:r>
              <w:t xml:space="preserve">, submeter tratativa</w:t>
            </w:r>
          </w:p>
        </w:tc>
        <w:tc>
          <w:tcPr/>
          <w:p>
            <w:pPr>
              <w:pStyle w:val="Compact"/>
            </w:pPr>
            <w:r>
              <w:rPr>
                <w:rStyle w:val="VerbatimChar"/>
              </w:rPr>
              <w:t xml:space="preserve">stt_id_extra</w:t>
            </w:r>
            <w:r>
              <w:t xml:space="preserve"> </w:t>
            </w:r>
            <w:r>
              <w:t xml:space="preserve">preenchido</w:t>
            </w:r>
          </w:p>
        </w:tc>
        <w:tc>
          <w:tcPr/>
          <w:p>
            <w:pPr>
              <w:pStyle w:val="Compact"/>
            </w:pPr>
            <w:r>
              <w:t xml:space="preserve">Status final =</w:t>
            </w:r>
            <w:r>
              <w:t xml:space="preserve"> </w:t>
            </w:r>
            <w:r>
              <w:rPr>
                <w:rStyle w:val="VerbatimChar"/>
              </w:rPr>
              <w:t xml:space="preserve">stt_id_extra</w:t>
            </w:r>
            <w:r>
              <w:t xml:space="preserve"> </w:t>
            </w:r>
            <w:r>
              <w:t xml:space="preserve">informado, não cai no default 30</w:t>
            </w:r>
          </w:p>
        </w:tc>
      </w:tr>
      <w:tr>
        <w:tc>
          <w:tcPr/>
          <w:p>
            <w:pPr>
              <w:pStyle w:val="Compact"/>
            </w:pPr>
            <w:r>
              <w:t xml:space="preserve">CT-T12-06</w:t>
            </w:r>
          </w:p>
        </w:tc>
        <w:tc>
          <w:tcPr/>
          <w:p>
            <w:pPr>
              <w:pStyle w:val="Compact"/>
            </w:pPr>
            <w:r>
              <w:t xml:space="preserve">RN03.18</w:t>
            </w:r>
          </w:p>
        </w:tc>
        <w:tc>
          <w:tcPr/>
          <w:p>
            <w:pPr>
              <w:pStyle w:val="Compact"/>
            </w:pPr>
            <w:r>
              <w:rPr>
                <w:rStyle w:val="VerbatimChar"/>
              </w:rPr>
              <w:t xml:space="preserve">case 4</w:t>
            </w:r>
            <w:r>
              <w:t xml:space="preserve"> </w:t>
            </w:r>
            <w:r>
              <w:t xml:space="preserve">não chama mais</w:t>
            </w:r>
            <w:r>
              <w:t xml:space="preserve"> </w:t>
            </w:r>
            <w:r>
              <w:rPr>
                <w:rStyle w:val="VerbatimChar"/>
              </w:rPr>
              <w:t xml:space="preserve">gerarMovimentacao()</w:t>
            </w:r>
          </w:p>
        </w:tc>
        <w:tc>
          <w:tcPr/>
          <w:p>
            <w:pPr>
              <w:pStyle w:val="Compact"/>
            </w:pPr>
            <w:r>
              <w:t xml:space="preserve">Ocorrência cuja tratativa só tem ação</w:t>
            </w:r>
            <w:r>
              <w:t xml:space="preserve"> </w:t>
            </w:r>
            <w:r>
              <w:t xml:space="preserve">“Alterar Status”</w:t>
            </w:r>
            <w:r>
              <w:t xml:space="preserve"> </w:t>
            </w:r>
            <w:r>
              <w:t xml:space="preserve">de origem, sem</w:t>
            </w:r>
            <w:r>
              <w:t xml:space="preserve"> </w:t>
            </w:r>
            <w:r>
              <w:t xml:space="preserve">“Gerar Movimentação”</w:t>
            </w:r>
          </w:p>
        </w:tc>
        <w:tc>
          <w:tcPr/>
          <w:p>
            <w:pPr>
              <w:pStyle w:val="Compact"/>
            </w:pPr>
            <w:r>
              <w:t xml:space="preserve">Executar a tratativa (</w:t>
            </w:r>
            <w:r>
              <w:rPr>
                <w:rStyle w:val="VerbatimChar"/>
              </w:rPr>
              <w:t xml:space="preserve">store()</w:t>
            </w:r>
            <w:r>
              <w:t xml:space="preserve">)</w:t>
            </w:r>
          </w:p>
        </w:tc>
        <w:tc>
          <w:tcPr/>
          <w:p>
            <w:pPr>
              <w:pStyle w:val="Compact"/>
            </w:pPr>
            <w:r>
              <w:t xml:space="preserve">Só ação</w:t>
            </w:r>
            <w:r>
              <w:t xml:space="preserve"> </w:t>
            </w:r>
            <w:r>
              <w:t xml:space="preserve">“Alterar Status”</w:t>
            </w:r>
          </w:p>
        </w:tc>
        <w:tc>
          <w:tcPr/>
          <w:p>
            <w:pPr>
              <w:pStyle w:val="Compact"/>
            </w:pPr>
            <w:r>
              <w:t xml:space="preserve">Nenhuma movimentação gerada</w:t>
            </w:r>
          </w:p>
        </w:tc>
      </w:tr>
      <w:tr>
        <w:tc>
          <w:tcPr/>
          <w:p>
            <w:pPr>
              <w:pStyle w:val="Compact"/>
            </w:pPr>
            <w:r>
              <w:t xml:space="preserve">CT-T12-07</w:t>
            </w:r>
            <w:r>
              <w:t xml:space="preserve"> </w:t>
            </w:r>
            <w:r>
              <w:rPr>
                <w:b/>
                <w:bCs/>
              </w:rPr>
              <w:t xml:space="preserve">[MIGR]</w:t>
            </w:r>
          </w:p>
        </w:tc>
        <w:tc>
          <w:tcPr/>
          <w:p>
            <w:pPr>
              <w:pStyle w:val="Compact"/>
            </w:pPr>
            <w:r>
              <w:t xml:space="preserve">RN03.18.1</w:t>
            </w:r>
          </w:p>
        </w:tc>
        <w:tc>
          <w:tcPr/>
          <w:p>
            <w:pPr>
              <w:pStyle w:val="Compact"/>
            </w:pPr>
            <w:r>
              <w:t xml:space="preserve">Status final segue</w:t>
            </w:r>
            <w:r>
              <w:t xml:space="preserve"> </w:t>
            </w:r>
            <w:r>
              <w:t xml:space="preserve">“Alterar Status”</w:t>
            </w:r>
            <w:r>
              <w:t xml:space="preserve"> </w:t>
            </w:r>
            <w:r>
              <w:t xml:space="preserve">configurado na origem</w:t>
            </w:r>
          </w:p>
        </w:tc>
        <w:tc>
          <w:tcPr/>
          <w:p>
            <w:pPr>
              <w:pStyle w:val="Compact"/>
            </w:pPr>
            <w:r>
              <w:t xml:space="preserve">Migration aplicada; ação</w:t>
            </w:r>
            <w:r>
              <w:t xml:space="preserve"> </w:t>
            </w:r>
            <w:r>
              <w:t xml:space="preserve">“Alterar Status”</w:t>
            </w:r>
            <w:r>
              <w:t xml:space="preserve"> </w:t>
            </w:r>
            <w:r>
              <w:t xml:space="preserve">de origem configurada com</w:t>
            </w:r>
            <w:r>
              <w:t xml:space="preserve"> </w:t>
            </w:r>
            <w:r>
              <w:rPr>
                <w:rStyle w:val="VerbatimChar"/>
              </w:rPr>
              <w:t xml:space="preserve">stt_id=28</w:t>
            </w:r>
            <w:r>
              <w:t xml:space="preserve"> </w:t>
            </w:r>
            <w:r>
              <w:t xml:space="preserve">como status alvo (simulando</w:t>
            </w:r>
            <w:r>
              <w:t xml:space="preserve"> </w:t>
            </w:r>
            <w:r>
              <w:t xml:space="preserve">“voltar para pendente”</w:t>
            </w:r>
            <w:r>
              <w:t xml:space="preserve"> </w:t>
            </w:r>
            <w:r>
              <w:t xml:space="preserve">via ação de tratativa —</w:t>
            </w:r>
            <w:r>
              <w:t xml:space="preserve"> </w:t>
            </w:r>
            <w:r>
              <w:rPr>
                <w:rStyle w:val="VerbatimChar"/>
              </w:rPr>
              <w:t xml:space="preserve">cfg_status</w:t>
            </w:r>
            <w:r>
              <w:t xml:space="preserve"> </w:t>
            </w:r>
            <w:r>
              <w:t xml:space="preserve">só tem</w:t>
            </w:r>
            <w:r>
              <w:t xml:space="preserve"> </w:t>
            </w:r>
            <w:r>
              <w:rPr>
                <w:rStyle w:val="VerbatimChar"/>
              </w:rPr>
              <w:t xml:space="preserve">28</w:t>
            </w:r>
            <w:r>
              <w:t xml:space="preserve">/</w:t>
            </w:r>
            <w:r>
              <w:rPr>
                <w:rStyle w:val="VerbatimChar"/>
              </w:rPr>
              <w:t xml:space="preserve">29</w:t>
            </w:r>
            <w:r>
              <w:t xml:space="preserve">/</w:t>
            </w:r>
            <w:r>
              <w:rPr>
                <w:rStyle w:val="VerbatimChar"/>
              </w:rPr>
              <w:t xml:space="preserve">30</w:t>
            </w:r>
            <w:r>
              <w:t xml:space="preserve"> </w:t>
            </w:r>
            <w:r>
              <w:t xml:space="preserve">cadastrados para o módulo Ocorrência)</w:t>
            </w:r>
          </w:p>
        </w:tc>
        <w:tc>
          <w:tcPr/>
          <w:p>
            <w:pPr>
              <w:pStyle w:val="Compact"/>
            </w:pPr>
            <w:r>
              <w:t xml:space="preserve">Executar a tratativa com essa ação</w:t>
            </w:r>
          </w:p>
        </w:tc>
        <w:tc>
          <w:tcPr/>
          <w:p>
            <w:pPr>
              <w:pStyle w:val="Compact"/>
            </w:pPr>
            <w:r>
              <w:t xml:space="preserve">Ação de origem configurada com</w:t>
            </w:r>
            <w:r>
              <w:t xml:space="preserve"> </w:t>
            </w:r>
            <w:r>
              <w:rPr>
                <w:rStyle w:val="VerbatimChar"/>
              </w:rPr>
              <w:t xml:space="preserve">stt_id=28</w:t>
            </w:r>
          </w:p>
        </w:tc>
        <w:tc>
          <w:tcPr/>
          <w:p>
            <w:pPr>
              <w:pStyle w:val="Compact"/>
            </w:pPr>
            <w:r>
              <w:t xml:space="preserve">Status final da ocorrência =</w:t>
            </w:r>
            <w:r>
              <w:t xml:space="preserve"> </w:t>
            </w:r>
            <w:r>
              <w:rPr>
                <w:rStyle w:val="VerbatimChar"/>
              </w:rPr>
              <w:t xml:space="preserve">28</w:t>
            </w:r>
          </w:p>
        </w:tc>
      </w:tr>
      <w:tr>
        <w:tc>
          <w:tcPr/>
          <w:p>
            <w:pPr>
              <w:pStyle w:val="Compact"/>
            </w:pPr>
            <w:r>
              <w:t xml:space="preserve">CT-T12-08</w:t>
            </w:r>
          </w:p>
        </w:tc>
        <w:tc>
          <w:tcPr/>
          <w:p>
            <w:pPr>
              <w:pStyle w:val="Compact"/>
            </w:pPr>
            <w:r>
              <w:t xml:space="preserve">RN03.18.1</w:t>
            </w:r>
          </w:p>
        </w:tc>
        <w:tc>
          <w:tcPr/>
          <w:p>
            <w:pPr>
              <w:pStyle w:val="Compact"/>
            </w:pPr>
            <w:r>
              <w:t xml:space="preserve">Status final default = Finalizada</w:t>
            </w:r>
          </w:p>
        </w:tc>
        <w:tc>
          <w:tcPr/>
          <w:p>
            <w:pPr>
              <w:pStyle w:val="Compact"/>
            </w:pPr>
            <w:r>
              <w:t xml:space="preserve">Tratativa sem nenhuma ação</w:t>
            </w:r>
            <w:r>
              <w:t xml:space="preserve"> </w:t>
            </w:r>
            <w:r>
              <w:t xml:space="preserve">“Alterar Status”</w:t>
            </w:r>
            <w:r>
              <w:t xml:space="preserve"> </w:t>
            </w:r>
            <w:r>
              <w:t xml:space="preserve">entre as executadas (ex.: só</w:t>
            </w:r>
            <w:r>
              <w:t xml:space="preserve"> </w:t>
            </w:r>
            <w:r>
              <w:t xml:space="preserve">“Justificar”</w:t>
            </w:r>
            <w:r>
              <w:t xml:space="preserve">)</w:t>
            </w:r>
          </w:p>
        </w:tc>
        <w:tc>
          <w:tcPr/>
          <w:p>
            <w:pPr>
              <w:pStyle w:val="Compact"/>
            </w:pPr>
            <w:r>
              <w:t xml:space="preserve">Executar a tratativa</w:t>
            </w:r>
          </w:p>
        </w:tc>
        <w:tc>
          <w:tcPr/>
          <w:p>
            <w:pPr>
              <w:pStyle w:val="Compact"/>
            </w:pPr>
            <w:r>
              <w:t xml:space="preserve">Só ação</w:t>
            </w:r>
            <w:r>
              <w:t xml:space="preserve"> </w:t>
            </w:r>
            <w:r>
              <w:t xml:space="preserve">“Justificar”</w:t>
            </w:r>
          </w:p>
        </w:tc>
        <w:tc>
          <w:tcPr/>
          <w:p>
            <w:pPr>
              <w:pStyle w:val="Compact"/>
            </w:pPr>
            <w:r>
              <w:t xml:space="preserve">Status final =</w:t>
            </w:r>
            <w:r>
              <w:t xml:space="preserve"> </w:t>
            </w:r>
            <w:r>
              <w:rPr>
                <w:rStyle w:val="VerbatimChar"/>
              </w:rPr>
              <w:t xml:space="preserve">stt_id=30</w:t>
            </w:r>
            <w:r>
              <w:t xml:space="preserve"> </w:t>
            </w:r>
            <w:r>
              <w:t xml:space="preserve">(Finalizada)</w:t>
            </w:r>
          </w:p>
        </w:tc>
      </w:tr>
      <w:tr>
        <w:tc>
          <w:tcPr/>
          <w:p>
            <w:pPr>
              <w:pStyle w:val="Compact"/>
            </w:pPr>
            <w:r>
              <w:t xml:space="preserve">CT-T12-09</w:t>
            </w:r>
          </w:p>
        </w:tc>
        <w:tc>
          <w:tcPr/>
          <w:p>
            <w:pPr>
              <w:pStyle w:val="Compact"/>
            </w:pPr>
            <w:r>
              <w:t xml:space="preserve">RN03.18.2</w:t>
            </w:r>
          </w:p>
        </w:tc>
        <w:tc>
          <w:tcPr/>
          <w:p>
            <w:pPr>
              <w:pStyle w:val="Compact"/>
            </w:pPr>
            <w:r>
              <w:t xml:space="preserve">Confirmação MSG 6 antes de submeter (Gerar Movimentação marcada)</w:t>
            </w:r>
          </w:p>
        </w:tc>
        <w:tc>
          <w:tcPr/>
          <w:p>
            <w:pPr>
              <w:pStyle w:val="Compact"/>
            </w:pPr>
            <w:r>
              <w:t xml:space="preserve">Ocorrência com ação</w:t>
            </w:r>
            <w:r>
              <w:t xml:space="preserve"> </w:t>
            </w:r>
            <w:r>
              <w:t xml:space="preserve">“Gerar Movimentação”</w:t>
            </w:r>
            <w:r>
              <w:t xml:space="preserve"> </w:t>
            </w:r>
            <w:r>
              <w:t xml:space="preserve">disponível para marcação</w:t>
            </w:r>
          </w:p>
        </w:tc>
        <w:tc>
          <w:tcPr/>
          <w:p>
            <w:pPr>
              <w:pStyle w:val="Compact"/>
            </w:pPr>
            <w:r>
              <w:t xml:space="preserve">Marcar a ação</w:t>
            </w:r>
            <w:r>
              <w:t xml:space="preserve"> </w:t>
            </w:r>
            <w:r>
              <w:t xml:space="preserve">“Gerar Movimentação”</w:t>
            </w:r>
            <w:r>
              <w:t xml:space="preserve"> </w:t>
            </w:r>
            <w:r>
              <w:t xml:space="preserve">e tentar submeter o formulário; cancelar a confirmação</w:t>
            </w:r>
          </w:p>
        </w:tc>
        <w:tc>
          <w:tcPr/>
          <w:p>
            <w:pPr>
              <w:pStyle w:val="Compact"/>
            </w:pPr>
            <w:r>
              <w:t xml:space="preserve">Ação marcada</w:t>
            </w:r>
          </w:p>
        </w:tc>
        <w:tc>
          <w:tcPr/>
          <w:p>
            <w:pPr>
              <w:pStyle w:val="Compact"/>
            </w:pPr>
            <w:r>
              <w:rPr>
                <w:rStyle w:val="VerbatimChar"/>
              </w:rPr>
              <w:t xml:space="preserve">confirmaAcaoTratativa()</w:t>
            </w:r>
            <w:r>
              <w:t xml:space="preserve"> </w:t>
            </w:r>
            <w:r>
              <w:t xml:space="preserve">detecta a marcação (hidden</w:t>
            </w:r>
            <w:r>
              <w:t xml:space="preserve"> </w:t>
            </w:r>
            <w:r>
              <w:rPr>
                <w:rStyle w:val="VerbatimChar"/>
              </w:rPr>
              <w:t xml:space="preserve">tpa_tipo_marca[]</w:t>
            </w:r>
            <w:r>
              <w:t xml:space="preserve"> </w:t>
            </w:r>
            <w:r>
              <w:t xml:space="preserve">por linha marcada) e dispara</w:t>
            </w:r>
            <w:r>
              <w:t xml:space="preserve"> </w:t>
            </w:r>
            <w:r>
              <w:rPr>
                <w:rStyle w:val="VerbatimChar"/>
              </w:rPr>
              <w:t xml:space="preserve">boxAlert(6, ...)</w:t>
            </w:r>
            <w:r>
              <w:t xml:space="preserve">; cancelar a confirmação impede o POST</w:t>
            </w:r>
          </w:p>
        </w:tc>
      </w:tr>
      <w:tr>
        <w:tc>
          <w:tcPr/>
          <w:p>
            <w:pPr>
              <w:pStyle w:val="Compact"/>
            </w:pPr>
            <w:r>
              <w:t xml:space="preserve">CT-T12-10</w:t>
            </w:r>
          </w:p>
        </w:tc>
        <w:tc>
          <w:tcPr/>
          <w:p>
            <w:pPr>
              <w:pStyle w:val="Compact"/>
            </w:pPr>
            <w:r>
              <w:t xml:space="preserve">RN03.18.2</w:t>
            </w:r>
          </w:p>
        </w:tc>
        <w:tc>
          <w:tcPr/>
          <w:p>
            <w:pPr>
              <w:pStyle w:val="Compact"/>
            </w:pPr>
            <w:r>
              <w:t xml:space="preserve">Sem confirmação quando não há Gerar Movimentação marcada</w:t>
            </w:r>
          </w:p>
        </w:tc>
        <w:tc>
          <w:tcPr/>
          <w:p>
            <w:pPr>
              <w:pStyle w:val="Compact"/>
            </w:pPr>
            <w:r>
              <w:t xml:space="preserve">Nenhuma ação</w:t>
            </w:r>
            <w:r>
              <w:t xml:space="preserve"> </w:t>
            </w:r>
            <w:r>
              <w:t xml:space="preserve">“Gerar Movimentação”</w:t>
            </w:r>
            <w:r>
              <w:t xml:space="preserve"> </w:t>
            </w:r>
            <w:r>
              <w:t xml:space="preserve">marcada</w:t>
            </w:r>
          </w:p>
        </w:tc>
        <w:tc>
          <w:tcPr/>
          <w:p>
            <w:pPr>
              <w:pStyle w:val="Compact"/>
            </w:pPr>
            <w:r>
              <w:t xml:space="preserve">Submeter o formulário de tratativa</w:t>
            </w:r>
          </w:p>
        </w:tc>
        <w:tc>
          <w:tcPr/>
          <w:p>
            <w:pPr>
              <w:pStyle w:val="Compact"/>
            </w:pPr>
            <w:r>
              <w:t xml:space="preserve">Nenhuma ação de movimentação marcada</w:t>
            </w:r>
          </w:p>
        </w:tc>
        <w:tc>
          <w:tcPr/>
          <w:p>
            <w:pPr>
              <w:pStyle w:val="Compact"/>
            </w:pPr>
            <w:r>
              <w:rPr>
                <w:rStyle w:val="VerbatimChar"/>
              </w:rPr>
              <w:t xml:space="preserve">confirmaAcaoTratativa()</w:t>
            </w:r>
            <w:r>
              <w:t xml:space="preserve"> </w:t>
            </w:r>
            <w:r>
              <w:t xml:space="preserve">retorna</w:t>
            </w:r>
            <w:r>
              <w:t xml:space="preserve"> </w:t>
            </w:r>
            <w:r>
              <w:rPr>
                <w:rStyle w:val="VerbatimChar"/>
              </w:rPr>
              <w:t xml:space="preserve">true</w:t>
            </w:r>
            <w:r>
              <w:t xml:space="preserve"> </w:t>
            </w:r>
            <w:r>
              <w:t xml:space="preserve">direto, sem</w:t>
            </w:r>
            <w:r>
              <w:t xml:space="preserve"> </w:t>
            </w:r>
            <w:r>
              <w:rPr>
                <w:rStyle w:val="VerbatimChar"/>
              </w:rPr>
              <w:t xml:space="preserve">boxAlert(6)</w:t>
            </w:r>
            <w:r>
              <w:t xml:space="preserve">; POST imediato</w:t>
            </w:r>
          </w:p>
        </w:tc>
      </w:tr>
      <w:tr>
        <w:tc>
          <w:tcPr/>
          <w:p>
            <w:pPr>
              <w:pStyle w:val="Compact"/>
            </w:pPr>
            <w:r>
              <w:t xml:space="preserve">CT-T12-11 (regressão)</w:t>
            </w:r>
          </w:p>
        </w:tc>
        <w:tc>
          <w:tcPr/>
          <w:p>
            <w:pPr>
              <w:pStyle w:val="Compact"/>
            </w:pPr>
            <w:r>
              <w:t xml:space="preserve">RN03.1–14, RN03.16–17</w:t>
            </w:r>
          </w:p>
        </w:tc>
        <w:tc>
          <w:tcPr/>
          <w:p>
            <w:pPr>
              <w:pStyle w:val="Compact"/>
            </w:pPr>
            <w:r>
              <w:t xml:space="preserve">Amostragem representativa de RNs não alteradas</w:t>
            </w:r>
          </w:p>
        </w:tc>
        <w:tc>
          <w:tcPr/>
          <w:p>
            <w:pPr>
              <w:pStyle w:val="Compact"/>
            </w:pPr>
            <w:r>
              <w:t xml:space="preserve">Nenhuma</w:t>
            </w:r>
          </w:p>
        </w:tc>
        <w:tc>
          <w:tcPr/>
          <w:p>
            <w:pPr>
              <w:pStyle w:val="Compact"/>
            </w:pPr>
            <w:r>
              <w:t xml:space="preserve">Verificar</w:t>
            </w:r>
            <w:r>
              <w:t xml:space="preserve"> </w:t>
            </w:r>
            <w:r>
              <w:rPr>
                <w:rStyle w:val="VerbatimChar"/>
              </w:rPr>
              <w:t xml:space="preserve">showCabecalho()</w:t>
            </w:r>
            <w:r>
              <w:t xml:space="preserve"> </w:t>
            </w:r>
            <w:r>
              <w:t xml:space="preserve">e bloco</w:t>
            </w:r>
            <w:r>
              <w:t xml:space="preserve"> </w:t>
            </w:r>
            <w:r>
              <w:t xml:space="preserve">“Telas Aplicáveis”</w:t>
            </w:r>
          </w:p>
        </w:tc>
        <w:tc>
          <w:tcPr/>
          <w:p>
            <w:pPr>
              <w:pStyle w:val="Compact"/>
            </w:pPr>
            <w:r>
              <w:t xml:space="preserve">—</w:t>
            </w:r>
          </w:p>
        </w:tc>
        <w:tc>
          <w:tcPr/>
          <w:p>
            <w:pPr>
              <w:pStyle w:val="Compact"/>
            </w:pPr>
            <w:r>
              <w:t xml:space="preserve">Nenhuma alteração indevida identificada nessas RNs</w:t>
            </w:r>
          </w:p>
        </w:tc>
      </w:tr>
      <w:tr>
        <w:tc>
          <w:tcPr/>
          <w:p>
            <w:pPr>
              <w:pStyle w:val="Compact"/>
            </w:pPr>
            <w:r>
              <w:t xml:space="preserve">CT-T12-12</w:t>
            </w:r>
          </w:p>
        </w:tc>
        <w:tc>
          <w:tcPr/>
          <w:p>
            <w:pPr>
              <w:pStyle w:val="Compact"/>
            </w:pPr>
            <w:r>
              <w:t xml:space="preserve">— (fail-closed)</w:t>
            </w:r>
          </w:p>
        </w:tc>
        <w:tc>
          <w:tcPr/>
          <w:p>
            <w:pPr>
              <w:pStyle w:val="Compact"/>
            </w:pPr>
            <w:r>
              <w:t xml:space="preserve">Bloqueio de acesso sem permissão</w:t>
            </w:r>
          </w:p>
        </w:tc>
        <w:tc>
          <w:tcPr/>
          <w:p>
            <w:pPr>
              <w:pStyle w:val="Compact"/>
            </w:pPr>
            <w:r>
              <w:t xml:space="preserve">Perfil sem permissão para</w:t>
            </w:r>
            <w:r>
              <w:t xml:space="preserve"> </w:t>
            </w:r>
            <w:r>
              <w:rPr>
                <w:rStyle w:val="VerbatimChar"/>
              </w:rPr>
              <w:t xml:space="preserve">tel_id=61</w:t>
            </w:r>
          </w:p>
        </w:tc>
        <w:tc>
          <w:tcPr/>
          <w:p>
            <w:pPr>
              <w:pStyle w:val="Compact"/>
            </w:pPr>
            <w:r>
              <w:t xml:space="preserve">Tentar acessar os métodos da tela, em especial</w:t>
            </w:r>
            <w:r>
              <w:t xml:space="preserve"> </w:t>
            </w:r>
            <w:r>
              <w:rPr>
                <w:rStyle w:val="VerbatimChar"/>
              </w:rPr>
              <w:t xml:space="preserve">finalizar()</w:t>
            </w:r>
            <w:r>
              <w:t xml:space="preserve">/</w:t>
            </w:r>
            <w:r>
              <w:rPr>
                <w:rStyle w:val="VerbatimChar"/>
              </w:rPr>
              <w:t xml:space="preserve">store()</w:t>
            </w:r>
          </w:p>
        </w:tc>
        <w:tc>
          <w:tcPr/>
          <w:p>
            <w:pPr>
              <w:pStyle w:val="Compact"/>
            </w:pPr>
            <w:r>
              <w:t xml:space="preserve">Usuário logado com perfil sem permissão</w:t>
            </w:r>
          </w:p>
        </w:tc>
        <w:tc>
          <w:tcPr/>
          <w:p>
            <w:pPr>
              <w:pStyle w:val="Compact"/>
            </w:pPr>
            <w:r>
              <w:t xml:space="preserve">Acesso bloqueado (</w:t>
            </w:r>
            <w:r>
              <w:rPr>
                <w:rStyle w:val="VerbatimChar"/>
              </w:rPr>
              <w:t xml:space="preserve">vw_semacesso</w:t>
            </w:r>
            <w:r>
              <w:t xml:space="preserve">)</w:t>
            </w:r>
          </w:p>
        </w:tc>
      </w:tr>
      <w:tr>
        <w:tc>
          <w:tcPr/>
          <w:p>
            <w:pPr>
              <w:pStyle w:val="Compact"/>
            </w:pPr>
            <w:r>
              <w:t xml:space="preserve">CT-T12-13</w:t>
            </w:r>
          </w:p>
        </w:tc>
        <w:tc>
          <w:tcPr/>
          <w:p>
            <w:pPr>
              <w:pStyle w:val="Compact"/>
            </w:pPr>
            <w:r>
              <w:t xml:space="preserve">RN03.15 (correção de duplicidade origem × extra)</w:t>
            </w:r>
          </w:p>
        </w:tc>
        <w:tc>
          <w:tcPr/>
          <w:p>
            <w:pPr>
              <w:pStyle w:val="Compact"/>
            </w:pPr>
            <w:r>
              <w:t xml:space="preserve">Ação extra duplicando</w:t>
            </w:r>
            <w:r>
              <w:t xml:space="preserve"> </w:t>
            </w:r>
            <w:r>
              <w:rPr>
                <w:rStyle w:val="VerbatimChar"/>
              </w:rPr>
              <w:t xml:space="preserve">tpa_id</w:t>
            </w:r>
            <w:r>
              <w:t xml:space="preserve"> </w:t>
            </w:r>
            <w:r>
              <w:t xml:space="preserve">já configurado como origem (Gerar Movimentação)</w:t>
            </w:r>
          </w:p>
        </w:tc>
        <w:tc>
          <w:tcPr/>
          <w:p>
            <w:pPr>
              <w:pStyle w:val="Compact"/>
            </w:pPr>
            <w:r>
              <w:t xml:space="preserve">Subtipo com ação de origem</w:t>
            </w:r>
            <w:r>
              <w:t xml:space="preserve"> </w:t>
            </w:r>
            <w:r>
              <w:rPr>
                <w:rStyle w:val="VerbatimChar"/>
              </w:rPr>
              <w:t xml:space="preserve">tpa_id=X</w:t>
            </w:r>
            <w:r>
              <w:t xml:space="preserve"> </w:t>
            </w:r>
            <w:r>
              <w:t xml:space="preserve">tipo 3 já configurada</w:t>
            </w:r>
          </w:p>
        </w:tc>
        <w:tc>
          <w:tcPr/>
          <w:p>
            <w:pPr>
              <w:pStyle w:val="Compact"/>
            </w:pPr>
            <w:r>
              <w:t xml:space="preserve">Em</w:t>
            </w:r>
            <w:r>
              <w:t xml:space="preserve"> </w:t>
            </w:r>
            <w:r>
              <w:rPr>
                <w:rStyle w:val="VerbatimChar"/>
              </w:rPr>
              <w:t xml:space="preserve">finalizar()</w:t>
            </w:r>
            <w:r>
              <w:t xml:space="preserve">, adicionar ação extra escolhendo o</w:t>
            </w:r>
            <w:r>
              <w:t xml:space="preserve"> </w:t>
            </w:r>
            <w:r>
              <w:rPr>
                <w:b/>
                <w:bCs/>
              </w:rPr>
              <w:t xml:space="preserve">mesmo</w:t>
            </w:r>
            <w:r>
              <w:t xml:space="preserve"> </w:t>
            </w:r>
            <w:r>
              <w:rPr>
                <w:rStyle w:val="VerbatimChar"/>
              </w:rPr>
              <w:t xml:space="preserve">tpa_id=X</w:t>
            </w:r>
            <w:r>
              <w:t xml:space="preserve">; preencher</w:t>
            </w:r>
            <w:r>
              <w:t xml:space="preserve"> </w:t>
            </w:r>
            <w:r>
              <w:rPr>
                <w:rStyle w:val="VerbatimChar"/>
              </w:rPr>
              <w:t xml:space="preserve">tmo_id_extra</w:t>
            </w:r>
            <w:r>
              <w:t xml:space="preserve">; submeter</w:t>
            </w:r>
          </w:p>
        </w:tc>
        <w:tc>
          <w:tcPr/>
          <w:p>
            <w:pPr>
              <w:pStyle w:val="Compact"/>
            </w:pPr>
            <w:r>
              <w:rPr>
                <w:rStyle w:val="VerbatimChar"/>
              </w:rPr>
              <w:t xml:space="preserve">tpa_id=X</w:t>
            </w:r>
            <w:r>
              <w:t xml:space="preserve"> </w:t>
            </w:r>
            <w:r>
              <w:t xml:space="preserve">repetido (origem + extra)</w:t>
            </w:r>
          </w:p>
        </w:tc>
        <w:tc>
          <w:tcPr/>
          <w:p>
            <w:pPr>
              <w:pStyle w:val="Compact"/>
            </w:pPr>
            <w:r>
              <w:t xml:space="preserve">Apenas</w:t>
            </w:r>
            <w:r>
              <w:t xml:space="preserve"> </w:t>
            </w:r>
            <w:r>
              <w:rPr>
                <w:b/>
                <w:bCs/>
              </w:rPr>
              <w:t xml:space="preserve">1</w:t>
            </w:r>
            <w:r>
              <w:t xml:space="preserve"> </w:t>
            </w:r>
            <w:r>
              <w:t xml:space="preserve">movimentação gerada (não duas) — o guard</w:t>
            </w:r>
            <w:r>
              <w:t xml:space="preserve"> </w:t>
            </w:r>
            <w:r>
              <w:rPr>
                <w:rStyle w:val="VerbatimChar"/>
              </w:rPr>
              <w:t xml:space="preserve">$tpaIdsUsados</w:t>
            </w:r>
            <w:r>
              <w:t xml:space="preserve"> </w:t>
            </w:r>
            <w:r>
              <w:t xml:space="preserve">deve ignorar a entrada extra duplicada</w:t>
            </w:r>
          </w:p>
        </w:tc>
      </w:tr>
      <w:tr>
        <w:tc>
          <w:tcPr/>
          <w:p>
            <w:pPr>
              <w:pStyle w:val="Compact"/>
            </w:pPr>
            <w:r>
              <w:t xml:space="preserve">CT-T12-14 (novo, adicionado pelo</w:t>
            </w:r>
            <w:r>
              <w:t xml:space="preserve"> </w:t>
            </w:r>
            <w:r>
              <w:rPr>
                <w:rStyle w:val="VerbatimChar"/>
              </w:rPr>
              <w:t xml:space="preserve">byrev</w:t>
            </w:r>
            <w:r>
              <w:t xml:space="preserve"> </w:t>
            </w:r>
            <w:r>
              <w:t xml:space="preserve">na 3ª rodada)</w:t>
            </w:r>
          </w:p>
        </w:tc>
        <w:tc>
          <w:tcPr/>
          <w:p>
            <w:pPr>
              <w:pStyle w:val="Compact"/>
            </w:pPr>
            <w:r>
              <w:t xml:space="preserve">RN03.15 (correção de duplicidade extra × extra)</w:t>
            </w:r>
          </w:p>
        </w:tc>
        <w:tc>
          <w:tcPr/>
          <w:p>
            <w:pPr>
              <w:pStyle w:val="Compact"/>
            </w:pPr>
            <w:r>
              <w:t xml:space="preserve">Duas linhas de ação extra com o mesmo</w:t>
            </w:r>
            <w:r>
              <w:t xml:space="preserve"> </w:t>
            </w:r>
            <w:r>
              <w:rPr>
                <w:rStyle w:val="VerbatimChar"/>
              </w:rPr>
              <w:t xml:space="preserve">tpa_id</w:t>
            </w:r>
            <w:r>
              <w:t xml:space="preserve"> </w:t>
            </w:r>
            <w:r>
              <w:t xml:space="preserve">(Gerar Movimentação, não configurado como origem)</w:t>
            </w:r>
          </w:p>
        </w:tc>
        <w:tc>
          <w:tcPr/>
          <w:p>
            <w:pPr>
              <w:pStyle w:val="Compact"/>
            </w:pPr>
            <w:r>
              <w:rPr>
                <w:rStyle w:val="VerbatimChar"/>
              </w:rPr>
              <w:t xml:space="preserve">tpa_id</w:t>
            </w:r>
            <w:r>
              <w:t xml:space="preserve"> </w:t>
            </w:r>
            <w:r>
              <w:t xml:space="preserve">não configurado como origem no subtipo</w:t>
            </w:r>
          </w:p>
        </w:tc>
        <w:tc>
          <w:tcPr/>
          <w:p>
            <w:pPr>
              <w:pStyle w:val="Compact"/>
            </w:pPr>
            <w:r>
              <w:t xml:space="preserve">Adicionar</w:t>
            </w:r>
            <w:r>
              <w:t xml:space="preserve"> </w:t>
            </w:r>
            <w:r>
              <w:rPr>
                <w:b/>
                <w:bCs/>
              </w:rPr>
              <w:t xml:space="preserve">duas</w:t>
            </w:r>
            <w:r>
              <w:t xml:space="preserve"> </w:t>
            </w:r>
            <w:r>
              <w:t xml:space="preserve">linhas de ação extra escolhendo o mesmo</w:t>
            </w:r>
            <w:r>
              <w:t xml:space="preserve"> </w:t>
            </w:r>
            <w:r>
              <w:rPr>
                <w:rStyle w:val="VerbatimChar"/>
              </w:rPr>
              <w:t xml:space="preserve">tpa_id</w:t>
            </w:r>
            <w:r>
              <w:t xml:space="preserve"> </w:t>
            </w:r>
            <w:r>
              <w:t xml:space="preserve">(tipo Gerar Movimentação); preencher</w:t>
            </w:r>
            <w:r>
              <w:t xml:space="preserve"> </w:t>
            </w:r>
            <w:r>
              <w:rPr>
                <w:rStyle w:val="VerbatimChar"/>
              </w:rPr>
              <w:t xml:space="preserve">tmo_id_extra</w:t>
            </w:r>
            <w:r>
              <w:t xml:space="preserve"> </w:t>
            </w:r>
            <w:r>
              <w:t xml:space="preserve">nas duas; submeter</w:t>
            </w:r>
          </w:p>
        </w:tc>
        <w:tc>
          <w:tcPr/>
          <w:p>
            <w:pPr>
              <w:pStyle w:val="Compact"/>
            </w:pPr>
            <w:r>
              <w:t xml:space="preserve">2 linhas extras com o mesmo</w:t>
            </w:r>
            <w:r>
              <w:t xml:space="preserve"> </w:t>
            </w:r>
            <w:r>
              <w:rPr>
                <w:rStyle w:val="VerbatimChar"/>
              </w:rPr>
              <w:t xml:space="preserve">tpa_id</w:t>
            </w:r>
          </w:p>
        </w:tc>
        <w:tc>
          <w:tcPr/>
          <w:p>
            <w:pPr>
              <w:pStyle w:val="Compact"/>
            </w:pPr>
            <w:r>
              <w:t xml:space="preserve">Apenas</w:t>
            </w:r>
            <w:r>
              <w:t xml:space="preserve"> </w:t>
            </w:r>
            <w:r>
              <w:rPr>
                <w:b/>
                <w:bCs/>
              </w:rPr>
              <w:t xml:space="preserve">1</w:t>
            </w:r>
            <w:r>
              <w:t xml:space="preserve"> </w:t>
            </w:r>
            <w:r>
              <w:t xml:space="preserve">movimentação gerada — a segunda linha é ignorada pelo guard</w:t>
            </w:r>
            <w:r>
              <w:t xml:space="preserve"> </w:t>
            </w:r>
            <w:r>
              <w:rPr>
                <w:rStyle w:val="VerbatimChar"/>
              </w:rPr>
              <w:t xml:space="preserve">$tpaIdsUsados</w:t>
            </w:r>
            <w:r>
              <w:t xml:space="preserve">, que agora cobre também o cenário extra × extra</w:t>
            </w:r>
          </w:p>
        </w:tc>
      </w:tr>
    </w:tbl>
    <w:p>
      <w:r>
        <w:pict>
          <v:rect style="width:0;height:1.5pt" o:hralign="center" o:hrstd="t" o:hr="t"/>
        </w:pict>
      </w:r>
    </w:p>
    <w:bookmarkEnd w:id="15"/>
    <w:bookmarkStart w:id="16" w:name="observações-de-execução"/>
    <w:p>
      <w:pPr>
        <w:pStyle w:val="Heading2"/>
      </w:pPr>
      <w:r>
        <w:t xml:space="preserve">5. Observações de execução</w:t>
      </w:r>
    </w:p>
    <w:p>
      <w:pPr>
        <w:pStyle w:val="Compact"/>
        <w:numPr>
          <w:ilvl w:val="0"/>
          <w:numId w:val="1003"/>
        </w:numPr>
      </w:pPr>
      <w:r>
        <w:t xml:space="preserve">Casos marcados</w:t>
      </w:r>
      <w:r>
        <w:t xml:space="preserve"> </w:t>
      </w:r>
      <w:r>
        <w:rPr>
          <w:b/>
          <w:bCs/>
        </w:rPr>
        <w:t xml:space="preserve">[MIGR]</w:t>
      </w:r>
      <w:r>
        <w:t xml:space="preserve"> </w:t>
      </w:r>
      <w:r>
        <w:t xml:space="preserve">só devem ser executados após confirmação de que a migration da Seção 1.1 está aplicada em</w:t>
      </w:r>
      <w:r>
        <w:t xml:space="preserve"> </w:t>
      </w:r>
      <w:r>
        <w:rPr>
          <w:rStyle w:val="VerbatimChar"/>
        </w:rPr>
        <w:t xml:space="preserve">dev_ocorrencia_db</w:t>
      </w:r>
      <w:r>
        <w:t xml:space="preserve">. Se não estiver, reportar como</w:t>
      </w:r>
      <w:r>
        <w:t xml:space="preserve"> </w:t>
      </w:r>
      <w:r>
        <w:rPr>
          <w:b/>
          <w:bCs/>
        </w:rPr>
        <w:t xml:space="preserve">bloqueado — pré-condição pendente</w:t>
      </w:r>
      <w:r>
        <w:t xml:space="preserve">, não como falha.</w:t>
      </w:r>
    </w:p>
    <w:p>
      <w:pPr>
        <w:pStyle w:val="Compact"/>
        <w:numPr>
          <w:ilvl w:val="0"/>
          <w:numId w:val="1003"/>
        </w:numPr>
      </w:pPr>
      <w:r>
        <w:t xml:space="preserve">CT-T9-09 é um caso documental (verificação estática via grep), sem critério de passa/falha funcional.</w:t>
      </w:r>
    </w:p>
    <w:p>
      <w:pPr>
        <w:pStyle w:val="Compact"/>
        <w:numPr>
          <w:ilvl w:val="0"/>
          <w:numId w:val="1003"/>
        </w:numPr>
      </w:pPr>
      <w:r>
        <w:t xml:space="preserve">CT-T11-04 tem uma nota de comportamento conhecido e aceito (uso de</w:t>
      </w:r>
      <w:r>
        <w:t xml:space="preserve"> </w:t>
      </w:r>
      <w:r>
        <w:rPr>
          <w:rStyle w:val="VerbatimChar"/>
        </w:rPr>
        <w:t xml:space="preserve">throw</w:t>
      </w:r>
      <w:r>
        <w:t xml:space="preserve"> </w:t>
      </w:r>
      <w:r>
        <w:t xml:space="preserve">não capturado em</w:t>
      </w:r>
      <w:r>
        <w:t xml:space="preserve"> </w:t>
      </w:r>
      <w:r>
        <w:rPr>
          <w:rStyle w:val="VerbatimChar"/>
        </w:rPr>
        <w:t xml:space="preserve">edit()</w:t>
      </w:r>
      <w:r>
        <w:t xml:space="preserve">) — o resultado a documentar é o comportamento observado, não uma reprovação automática, desde que a página de erro do CI4 seja de fato exibida sem carregar o formulário e sem gravar dados.</w:t>
      </w:r>
    </w:p>
    <w:p>
      <w:pPr>
        <w:pStyle w:val="Compact"/>
        <w:numPr>
          <w:ilvl w:val="0"/>
          <w:numId w:val="1003"/>
        </w:numPr>
      </w:pPr>
      <w:r>
        <w:t xml:space="preserve">CT-T12-13 e CT-T12-14 validam especificamente a correção de duplicidade do guard</w:t>
      </w:r>
      <w:r>
        <w:t xml:space="preserve"> </w:t>
      </w:r>
      <w:r>
        <w:rPr>
          <w:rStyle w:val="VerbatimChar"/>
        </w:rPr>
        <w:t xml:space="preserve">$tpaIdsUsados</w:t>
      </w:r>
      <w:r>
        <w:t xml:space="preserve">, decidida ao longo das rodadas de revisão de código (</w:t>
      </w:r>
      <w:r>
        <w:rPr>
          <w:rStyle w:val="VerbatimChar"/>
        </w:rPr>
        <w:t xml:space="preserve">byrev</w:t>
      </w:r>
      <w:r>
        <w:t xml:space="preserve">) documentadas em</w:t>
      </w:r>
      <w:r>
        <w:t xml:space="preserve"> </w:t>
      </w:r>
      <w:r>
        <w:rPr>
          <w:rStyle w:val="VerbatimChar"/>
        </w:rPr>
        <w:t xml:space="preserve">docs/revisao/</w:t>
      </w:r>
      <w:r>
        <w:t xml:space="preserve">.</w:t>
      </w:r>
    </w:p>
    <w:p>
      <w:pPr>
        <w:pStyle w:val="Compact"/>
        <w:numPr>
          <w:ilvl w:val="0"/>
          <w:numId w:val="1003"/>
        </w:numPr>
      </w:pPr>
      <w:r>
        <w:t xml:space="preserve">A integração</w:t>
      </w:r>
      <w:r>
        <w:t xml:space="preserve"> </w:t>
      </w:r>
      <w:r>
        <w:rPr>
          <w:rStyle w:val="VerbatimChar"/>
        </w:rPr>
        <w:t xml:space="preserve">Buscas/buscaProdutoporLote</w:t>
      </w:r>
      <w:r>
        <w:t xml:space="preserve"> </w:t>
      </w:r>
      <w:r>
        <w:t xml:space="preserve">e as tabelas ERP</w:t>
      </w:r>
      <w:r>
        <w:t xml:space="preserve"> </w:t>
      </w:r>
      <w:r>
        <w:rPr>
          <w:rStyle w:val="VerbatimChar"/>
        </w:rPr>
        <w:t xml:space="preserve">E075PRO</w:t>
      </w:r>
      <w:r>
        <w:t xml:space="preserve">/</w:t>
      </w:r>
      <w:r>
        <w:rPr>
          <w:rStyle w:val="VerbatimChar"/>
        </w:rPr>
        <w:t xml:space="preserve">E207DLS</w:t>
      </w:r>
      <w:r>
        <w:t xml:space="preserve"> </w:t>
      </w:r>
      <w:r>
        <w:t xml:space="preserve">estão</w:t>
      </w:r>
      <w:r>
        <w:t xml:space="preserve"> </w:t>
      </w:r>
      <w:r>
        <w:rPr>
          <w:b/>
          <w:bCs/>
        </w:rPr>
        <w:t xml:space="preserve">intencionalmente fora do escopo de teste</w:t>
      </w:r>
      <w:r>
        <w:t xml:space="preserve"> </w:t>
      </w:r>
      <w:r>
        <w:t xml:space="preserve">deste ciclo — decisão do usuário registrada no plano de arquitetura (Seção 1, decisão 6, do documento de desenvolvimento). Qualquer problema encontrado incidentalmente nessa integração durante os testes de T11 deve ser tratado como</w:t>
      </w:r>
      <w:r>
        <w:t xml:space="preserve"> </w:t>
      </w:r>
      <w:r>
        <w:rPr>
          <w:b/>
          <w:bCs/>
        </w:rPr>
        <w:t xml:space="preserve">bug novo</w:t>
      </w:r>
      <w:r>
        <w:t xml:space="preserve">, não como falha deste plano.</w:t>
      </w:r>
    </w:p>
    <w:p>
      <w:r>
        <w:pict>
          <v:rect style="width:0;height:1.5pt" o:hralign="center" o:hrstd="t" o:hr="t"/>
        </w:pict>
      </w:r>
    </w:p>
    <w:bookmarkEnd w:id="16"/>
    <w:bookmarkStart w:id="17" w:name="rastreabilidade"/>
    <w:p>
      <w:pPr>
        <w:pStyle w:val="Heading2"/>
      </w:pPr>
      <w:r>
        <w:t xml:space="preserve">6. Rastreabilidade</w:t>
      </w:r>
    </w:p>
    <w:p>
      <w:pPr>
        <w:pStyle w:val="FirstParagraph"/>
      </w:pPr>
      <w:r>
        <w:t xml:space="preserve">Cada caso de teste referencia a RN correspondente do documento de desenvolvimento aprovado (</w:t>
      </w:r>
      <w:r>
        <w:rPr>
          <w:rStyle w:val="VerbatimChar"/>
        </w:rPr>
        <w:t xml:space="preserve">docs/desenvolvimento/ocorrencias-t9-t11-t12-dev.md</w:t>
      </w:r>
      <w:r>
        <w:t xml:space="preserve">), permitindo rastrear diretamente do requisito até o caso de teste e, na próxima etapa, até o resultado de execução (</w:t>
      </w:r>
      <w:r>
        <w:rPr>
          <w:rStyle w:val="VerbatimChar"/>
        </w:rPr>
        <w:t xml:space="preserve">docs/testes/ocorrencias-t9-t11-t12-resultado-testes.docx</w:t>
      </w:r>
      <w:r>
        <w:t xml:space="preserv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2026-07-11T16:15:25Z</dcterms:created>
  <dcterms:modified xsi:type="dcterms:W3CDTF">2026-07-11T16:15:25Z</dcterms:modified>
</cp:coreProperties>
</file>

<file path=docProps/custom.xml><?xml version="1.0" encoding="utf-8"?>
<Properties xmlns="http://schemas.openxmlformats.org/officeDocument/2006/custom-properties" xmlns:vt="http://schemas.openxmlformats.org/officeDocument/2006/docPropsVTypes"/>
</file>