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bidi w:val="1"/>
      </w:pPr>
      <w:r>
        <w:rPr>
          <w:rFonts w:ascii="Amiri" w:hAnsi="Amiri" w:cs="Amiri"/>
          <w:szCs w:val="56"/>
          <w:color w:val="0B2545"/>
          <w:sz w:val="56"/>
          <w:b/>
          <w:bCs/>
          <w:rtl w:val="1"/>
        </w:rPr>
        <w:t>مؤسسة سيؤن الطبية</w:t>
      </w:r>
    </w:p>
    <w:p>
      <w:pPr>
        <w:spacing w:after="480"/>
        <w:jc w:val="center"/>
      </w:pPr>
      <w:r>
        <w:rPr>
          <w:rFonts w:ascii="Liberation Sans" w:hAnsi="Liberation Sans"/>
          <w:b/>
          <w:color w:val="13B5EA"/>
          <w:sz w:val="32"/>
        </w:rPr>
        <w:t>Sayun Medical Corporation</w:t>
      </w:r>
    </w:p>
    <w:p>
      <w:pPr>
        <w:pBdr>
          <w:bottom w:val="single" w:sz="18" w:space="1" w:color="13B5EA"/>
        </w:pBdr>
        <w:spacing w:before="80" w:after="160"/>
      </w:pPr>
    </w:p>
    <w:p/>
    <w:p/>
    <w:p>
      <w:pPr>
        <w:spacing w:after="80"/>
        <w:jc w:val="center"/>
        <w:bidi w:val="1"/>
      </w:pPr>
      <w:r>
        <w:rPr>
          <w:rFonts w:ascii="Amiri" w:hAnsi="Amiri" w:cs="Amiri"/>
          <w:szCs w:val="84"/>
          <w:color w:val="0B2545"/>
          <w:sz w:val="84"/>
          <w:b/>
          <w:bCs/>
          <w:rtl w:val="1"/>
        </w:rPr>
        <w:t>وثيقة متطلبات المنتج</w:t>
      </w:r>
    </w:p>
    <w:p>
      <w:pPr>
        <w:spacing w:after="320"/>
        <w:jc w:val="center"/>
      </w:pPr>
      <w:r>
        <w:rPr>
          <w:rFonts w:ascii="Liberation Sans" w:hAnsi="Liberation Sans"/>
          <w:b/>
          <w:color w:val="13B5EA"/>
          <w:sz w:val="52"/>
        </w:rPr>
        <w:t>Product Requirements Document</w:t>
      </w:r>
    </w:p>
    <w:p>
      <w:pPr>
        <w:spacing w:after="40"/>
        <w:jc w:val="center"/>
        <w:bidi w:val="1"/>
      </w:pPr>
      <w:r>
        <w:rPr>
          <w:rFonts w:ascii="Amiri" w:hAnsi="Amiri" w:cs="Amiri"/>
          <w:szCs w:val="28"/>
          <w:color w:val="334155"/>
          <w:sz w:val="28"/>
          <w:rtl w:val="1"/>
        </w:rPr>
        <w:t>إعادة بناء وتحديث المنصة الرقمية الشاملة</w:t>
      </w:r>
    </w:p>
    <w:p>
      <w:pPr>
        <w:spacing w:after="720"/>
        <w:jc w:val="center"/>
      </w:pPr>
      <w:r>
        <w:rPr>
          <w:rFonts w:ascii="Liberation Sans" w:hAnsi="Liberation Sans"/>
          <w:i/>
          <w:color w:val="64748B"/>
          <w:sz w:val="24"/>
        </w:rPr>
        <w:t>Comprehensive Digital Replatform &amp; Modernization</w:t>
      </w:r>
    </w:p>
    <w:p>
      <w:pPr>
        <w:spacing w:after="40"/>
        <w:jc w:val="center"/>
      </w:pPr>
      <w:r>
        <w:rPr>
          <w:rFonts w:ascii="Liberation Sans" w:hAnsi="Liberation Sans"/>
          <w:b/>
          <w:color w:val="0B2545"/>
          <w:sz w:val="28"/>
        </w:rPr>
        <w:t>v1.0</w:t>
      </w:r>
    </w:p>
    <w:p>
      <w:pPr>
        <w:spacing w:after="400"/>
        <w:jc w:val="center"/>
      </w:pPr>
      <w:r>
        <w:rPr>
          <w:rFonts w:ascii="Liberation Sans" w:hAnsi="Liberation Sans"/>
          <w:color w:val="334155"/>
          <w:sz w:val="22"/>
        </w:rPr>
        <w:t>يونيو 2026 — June 2026</w:t>
      </w:r>
    </w:p>
    <w:tbl>
      <w:tblPr>
        <w:tblW w:type="auto" w:w="0"/>
        <w:jc w:val="center"/>
        <w:tblLook w:firstColumn="1" w:firstRow="1" w:lastColumn="0" w:lastRow="0" w:noHBand="0" w:noVBand="1" w:val="04A0"/>
      </w:tblPr>
      <w:tblGrid>
        <w:gridCol w:w="9072"/>
      </w:tblGrid>
      <w:tr>
        <w:tc>
          <w:tcPr>
            <w:tcW w:type="dxa" w:w="4535"/>
            <w:tcBorders>
              <w:top w:val="single" w:sz="8" w:color="13B5EA"/>
              <w:left w:val="single" w:sz="8" w:color="13B5EA"/>
              <w:bottom w:val="single" w:sz="8" w:color="13B5EA"/>
              <w:right w:val="single" w:sz="8" w:color="13B5EA"/>
            </w:tcBorders>
          </w:tcPr>
          <w:p>
            <w:pPr>
              <w:jc w:val="center"/>
            </w:pPr>
            <w:r/>
            <w:r>
              <w:rPr>
                <w:rFonts w:ascii="Liberation Sans" w:hAnsi="Liberation Sans"/>
                <w:b/>
                <w:color w:val="0B2545"/>
                <w:sz w:val="22"/>
              </w:rPr>
              <w:t>PRD-SMC-2026-001</w:t>
            </w:r>
          </w:p>
        </w:tc>
      </w:tr>
    </w:tbl>
    <w:p/>
    <w:p/>
    <w:p/>
    <w:p/>
    <w:p/>
    <w:p/>
    <w:p>
      <w:pPr>
        <w:pBdr>
          <w:bottom w:val="single" w:sz="18" w:space="1" w:color="13B5EA"/>
        </w:pBdr>
        <w:spacing w:before="80" w:after="160"/>
      </w:pPr>
    </w:p>
    <w:p>
      <w:pPr>
        <w:spacing w:after="40"/>
        <w:jc w:val="center"/>
        <w:bidi w:val="1"/>
      </w:pPr>
      <w:r>
        <w:rPr>
          <w:rFonts w:ascii="Amiri" w:hAnsi="Amiri" w:cs="Amiri"/>
          <w:szCs w:val="20"/>
          <w:color w:val="0B2545"/>
          <w:sz w:val="20"/>
          <w:b/>
          <w:bCs/>
          <w:rtl w:val="1"/>
        </w:rPr>
        <w:t>وثيقة استراتيجية سرية</w:t>
      </w:r>
    </w:p>
    <w:p>
      <w:pPr>
        <w:jc w:val="center"/>
      </w:pPr>
      <w:r>
        <w:rPr>
          <w:rFonts w:ascii="Liberation Sans" w:hAnsi="Liberation Sans"/>
          <w:i/>
          <w:color w:val="64748B"/>
          <w:sz w:val="16"/>
        </w:rPr>
        <w:t>Confidential Strategic Document</w:t>
      </w:r>
    </w:p>
    <w:p>
      <w:r>
        <w:br w:type="page"/>
      </w:r>
    </w:p>
    <w:p>
      <w:pPr>
        <w:pStyle w:val="Heading1"/>
        <w:keepNext/>
        <w:spacing w:before="280" w:after="120"/>
        <w:jc w:val="right"/>
        <w:bidi w:val="1"/>
      </w:pPr>
      <w:r>
        <w:rPr>
          <w:rFonts w:ascii="Amiri" w:hAnsi="Amiri" w:cs="Amiri"/>
          <w:szCs w:val="36"/>
          <w:color w:val="0B2545"/>
          <w:sz w:val="36"/>
          <w:b/>
          <w:bCs/>
          <w:rtl w:val="1"/>
        </w:rPr>
        <w:t>جدول المحتويات — Table of Contents</w:t>
      </w:r>
    </w:p>
    <w:p>
      <w:pPr>
        <w:pBdr>
          <w:bottom w:val="single" w:sz="12" w:space="1" w:color="13B5EA"/>
        </w:pBdr>
        <w:spacing w:before="80" w:after="160"/>
      </w:pPr>
    </w:p>
    <w:tbl>
      <w:tblPr>
        <w:tblW w:type="auto" w:w="0"/>
        <w:jc w:val="center"/>
        <w:tblLook w:firstColumn="1" w:firstRow="1" w:lastColumn="0" w:lastRow="0" w:noHBand="0" w:noVBand="1" w:val="04A0"/>
      </w:tblPr>
      <w:tblGrid>
        <w:gridCol w:w="4536"/>
        <w:gridCol w:w="4536"/>
      </w:tblGrid>
      <w:tr>
        <w:tc>
          <w:tcPr>
            <w:tcW w:type="dxa" w:w="850"/>
            <w:vAlign w:val="center"/>
            <w:tcBorders>
              <w:bottom w:val="single" w:sz="4" w:color="E2E8F0"/>
            </w:tcBorders>
          </w:tcPr>
          <w:p>
            <w:pPr>
              <w:jc w:val="center"/>
            </w:pPr>
            <w:r/>
            <w:r>
              <w:rPr>
                <w:rFonts w:ascii="Liberation Sans" w:hAnsi="Liberation Sans"/>
                <w:b/>
                <w:color w:val="13B5EA"/>
                <w:sz w:val="24"/>
              </w:rPr>
              <w:t>1</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الملخص التنفيذي — Executive Summary</w:t>
            </w:r>
          </w:p>
        </w:tc>
      </w:tr>
      <w:tr>
        <w:tc>
          <w:tcPr>
            <w:tcW w:type="dxa" w:w="850"/>
            <w:vAlign w:val="center"/>
            <w:tcBorders>
              <w:bottom w:val="single" w:sz="4" w:color="E2E8F0"/>
            </w:tcBorders>
          </w:tcPr>
          <w:p>
            <w:pPr>
              <w:jc w:val="center"/>
            </w:pPr>
            <w:r/>
            <w:r>
              <w:rPr>
                <w:rFonts w:ascii="Liberation Sans" w:hAnsi="Liberation Sans"/>
                <w:b/>
                <w:color w:val="13B5EA"/>
                <w:sz w:val="24"/>
              </w:rPr>
              <w:t>2</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رؤية المشروع وأهدافه — Vision &amp; Goals</w:t>
            </w:r>
          </w:p>
        </w:tc>
      </w:tr>
      <w:tr>
        <w:tc>
          <w:tcPr>
            <w:tcW w:type="dxa" w:w="850"/>
            <w:vAlign w:val="center"/>
            <w:tcBorders>
              <w:bottom w:val="single" w:sz="4" w:color="E2E8F0"/>
            </w:tcBorders>
          </w:tcPr>
          <w:p>
            <w:pPr>
              <w:jc w:val="center"/>
            </w:pPr>
            <w:r/>
            <w:r>
              <w:rPr>
                <w:rFonts w:ascii="Liberation Sans" w:hAnsi="Liberation Sans"/>
                <w:b/>
                <w:color w:val="13B5EA"/>
                <w:sz w:val="24"/>
              </w:rPr>
              <w:t>3</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تحليل الوضع الحالي — Current State Analysis</w:t>
            </w:r>
          </w:p>
        </w:tc>
      </w:tr>
      <w:tr>
        <w:tc>
          <w:tcPr>
            <w:tcW w:type="dxa" w:w="850"/>
            <w:vAlign w:val="center"/>
            <w:tcBorders>
              <w:bottom w:val="single" w:sz="4" w:color="E2E8F0"/>
            </w:tcBorders>
          </w:tcPr>
          <w:p>
            <w:pPr>
              <w:jc w:val="center"/>
            </w:pPr>
            <w:r/>
            <w:r>
              <w:rPr>
                <w:rFonts w:ascii="Liberation Sans" w:hAnsi="Liberation Sans"/>
                <w:b/>
                <w:color w:val="13B5EA"/>
                <w:sz w:val="24"/>
              </w:rPr>
              <w:t>4</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تحليل المنافسين والقطاع — Competitive Analysis</w:t>
            </w:r>
          </w:p>
        </w:tc>
      </w:tr>
      <w:tr>
        <w:tc>
          <w:tcPr>
            <w:tcW w:type="dxa" w:w="850"/>
            <w:vAlign w:val="center"/>
            <w:tcBorders>
              <w:bottom w:val="single" w:sz="4" w:color="E2E8F0"/>
            </w:tcBorders>
          </w:tcPr>
          <w:p>
            <w:pPr>
              <w:jc w:val="center"/>
            </w:pPr>
            <w:r/>
            <w:r>
              <w:rPr>
                <w:rFonts w:ascii="Liberation Sans" w:hAnsi="Liberation Sans"/>
                <w:b/>
                <w:color w:val="13B5EA"/>
                <w:sz w:val="24"/>
              </w:rPr>
              <w:t>5</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المستخدمون المستهدفون والشخصيات — Target Users &amp; Personas</w:t>
            </w:r>
          </w:p>
        </w:tc>
      </w:tr>
      <w:tr>
        <w:tc>
          <w:tcPr>
            <w:tcW w:type="dxa" w:w="850"/>
            <w:vAlign w:val="center"/>
            <w:tcBorders>
              <w:bottom w:val="single" w:sz="4" w:color="E2E8F0"/>
            </w:tcBorders>
          </w:tcPr>
          <w:p>
            <w:pPr>
              <w:jc w:val="center"/>
            </w:pPr>
            <w:r/>
            <w:r>
              <w:rPr>
                <w:rFonts w:ascii="Liberation Sans" w:hAnsi="Liberation Sans"/>
                <w:b/>
                <w:color w:val="13B5EA"/>
                <w:sz w:val="24"/>
              </w:rPr>
              <w:t>6</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نظام التصميم والهوية البصرية — Design System</w:t>
            </w:r>
          </w:p>
        </w:tc>
      </w:tr>
      <w:tr>
        <w:tc>
          <w:tcPr>
            <w:tcW w:type="dxa" w:w="850"/>
            <w:vAlign w:val="center"/>
            <w:tcBorders>
              <w:bottom w:val="single" w:sz="4" w:color="E2E8F0"/>
            </w:tcBorders>
          </w:tcPr>
          <w:p>
            <w:pPr>
              <w:jc w:val="center"/>
            </w:pPr>
            <w:r/>
            <w:r>
              <w:rPr>
                <w:rFonts w:ascii="Liberation Sans" w:hAnsi="Liberation Sans"/>
                <w:b/>
                <w:color w:val="13B5EA"/>
                <w:sz w:val="24"/>
              </w:rPr>
              <w:t>7</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هيكلة المعلومات — Information Architecture</w:t>
            </w:r>
          </w:p>
        </w:tc>
      </w:tr>
      <w:tr>
        <w:tc>
          <w:tcPr>
            <w:tcW w:type="dxa" w:w="850"/>
            <w:vAlign w:val="center"/>
            <w:tcBorders>
              <w:bottom w:val="single" w:sz="4" w:color="E2E8F0"/>
            </w:tcBorders>
          </w:tcPr>
          <w:p>
            <w:pPr>
              <w:jc w:val="center"/>
            </w:pPr>
            <w:r/>
            <w:r>
              <w:rPr>
                <w:rFonts w:ascii="Liberation Sans" w:hAnsi="Liberation Sans"/>
                <w:b/>
                <w:color w:val="13B5EA"/>
                <w:sz w:val="24"/>
              </w:rPr>
              <w:t>8</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المتطلبات الوظيفية — Functional Requirements</w:t>
            </w:r>
          </w:p>
        </w:tc>
      </w:tr>
      <w:tr>
        <w:tc>
          <w:tcPr>
            <w:tcW w:type="dxa" w:w="850"/>
            <w:vAlign w:val="center"/>
            <w:tcBorders>
              <w:bottom w:val="single" w:sz="4" w:color="E2E8F0"/>
            </w:tcBorders>
          </w:tcPr>
          <w:p>
            <w:pPr>
              <w:jc w:val="center"/>
            </w:pPr>
            <w:r/>
            <w:r>
              <w:rPr>
                <w:rFonts w:ascii="Liberation Sans" w:hAnsi="Liberation Sans"/>
                <w:b/>
                <w:color w:val="13B5EA"/>
                <w:sz w:val="24"/>
              </w:rPr>
              <w:t>9</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مواصفات UX/UI — UX/UI Specifications</w:t>
            </w:r>
          </w:p>
        </w:tc>
      </w:tr>
      <w:tr>
        <w:tc>
          <w:tcPr>
            <w:tcW w:type="dxa" w:w="850"/>
            <w:vAlign w:val="center"/>
            <w:tcBorders>
              <w:bottom w:val="single" w:sz="4" w:color="E2E8F0"/>
            </w:tcBorders>
          </w:tcPr>
          <w:p>
            <w:pPr>
              <w:jc w:val="center"/>
            </w:pPr>
            <w:r/>
            <w:r>
              <w:rPr>
                <w:rFonts w:ascii="Liberation Sans" w:hAnsi="Liberation Sans"/>
                <w:b/>
                <w:color w:val="13B5EA"/>
                <w:sz w:val="24"/>
              </w:rPr>
              <w:t>10</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المعمارية التقنية — Technical Architecture</w:t>
            </w:r>
          </w:p>
        </w:tc>
      </w:tr>
      <w:tr>
        <w:tc>
          <w:tcPr>
            <w:tcW w:type="dxa" w:w="850"/>
            <w:vAlign w:val="center"/>
            <w:tcBorders>
              <w:bottom w:val="single" w:sz="4" w:color="E2E8F0"/>
            </w:tcBorders>
          </w:tcPr>
          <w:p>
            <w:pPr>
              <w:jc w:val="center"/>
            </w:pPr>
            <w:r/>
            <w:r>
              <w:rPr>
                <w:rFonts w:ascii="Liberation Sans" w:hAnsi="Liberation Sans"/>
                <w:b/>
                <w:color w:val="13B5EA"/>
                <w:sz w:val="24"/>
              </w:rPr>
              <w:t>11</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قاعدة البيانات ونظام إدارة المحتوى — Database &amp; CMS</w:t>
            </w:r>
          </w:p>
        </w:tc>
      </w:tr>
      <w:tr>
        <w:tc>
          <w:tcPr>
            <w:tcW w:type="dxa" w:w="850"/>
            <w:vAlign w:val="center"/>
            <w:tcBorders>
              <w:bottom w:val="single" w:sz="4" w:color="E2E8F0"/>
            </w:tcBorders>
          </w:tcPr>
          <w:p>
            <w:pPr>
              <w:jc w:val="center"/>
            </w:pPr>
            <w:r/>
            <w:r>
              <w:rPr>
                <w:rFonts w:ascii="Liberation Sans" w:hAnsi="Liberation Sans"/>
                <w:b/>
                <w:color w:val="13B5EA"/>
                <w:sz w:val="24"/>
              </w:rPr>
              <w:t>12</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استراتيجية تعدد اللغات و RTL — Multi-language &amp; RTL</w:t>
            </w:r>
          </w:p>
        </w:tc>
      </w:tr>
      <w:tr>
        <w:tc>
          <w:tcPr>
            <w:tcW w:type="dxa" w:w="850"/>
            <w:vAlign w:val="center"/>
            <w:tcBorders>
              <w:bottom w:val="single" w:sz="4" w:color="E2E8F0"/>
            </w:tcBorders>
          </w:tcPr>
          <w:p>
            <w:pPr>
              <w:jc w:val="center"/>
            </w:pPr>
            <w:r/>
            <w:r>
              <w:rPr>
                <w:rFonts w:ascii="Liberation Sans" w:hAnsi="Liberation Sans"/>
                <w:b/>
                <w:color w:val="13B5EA"/>
                <w:sz w:val="24"/>
              </w:rPr>
              <w:t>13</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وحدة المتجر والحجوزات — E-commerce &amp; Booking</w:t>
            </w:r>
          </w:p>
        </w:tc>
      </w:tr>
      <w:tr>
        <w:tc>
          <w:tcPr>
            <w:tcW w:type="dxa" w:w="850"/>
            <w:vAlign w:val="center"/>
            <w:tcBorders>
              <w:bottom w:val="single" w:sz="4" w:color="E2E8F0"/>
            </w:tcBorders>
          </w:tcPr>
          <w:p>
            <w:pPr>
              <w:jc w:val="center"/>
            </w:pPr>
            <w:r/>
            <w:r>
              <w:rPr>
                <w:rFonts w:ascii="Liberation Sans" w:hAnsi="Liberation Sans"/>
                <w:b/>
                <w:color w:val="13B5EA"/>
                <w:sz w:val="24"/>
              </w:rPr>
              <w:t>14</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التكاملات الخارجية — External Integrations</w:t>
            </w:r>
          </w:p>
        </w:tc>
      </w:tr>
      <w:tr>
        <w:tc>
          <w:tcPr>
            <w:tcW w:type="dxa" w:w="850"/>
            <w:vAlign w:val="center"/>
            <w:tcBorders>
              <w:bottom w:val="single" w:sz="4" w:color="E2E8F0"/>
            </w:tcBorders>
          </w:tcPr>
          <w:p>
            <w:pPr>
              <w:jc w:val="center"/>
            </w:pPr>
            <w:r/>
            <w:r>
              <w:rPr>
                <w:rFonts w:ascii="Liberation Sans" w:hAnsi="Liberation Sans"/>
                <w:b/>
                <w:color w:val="13B5EA"/>
                <w:sz w:val="24"/>
              </w:rPr>
              <w:t>15</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تحسين محركات البحث والأداء — SEO &amp; Performance</w:t>
            </w:r>
          </w:p>
        </w:tc>
      </w:tr>
      <w:tr>
        <w:tc>
          <w:tcPr>
            <w:tcW w:type="dxa" w:w="850"/>
            <w:vAlign w:val="center"/>
            <w:tcBorders>
              <w:bottom w:val="single" w:sz="4" w:color="E2E8F0"/>
            </w:tcBorders>
          </w:tcPr>
          <w:p>
            <w:pPr>
              <w:jc w:val="center"/>
            </w:pPr>
            <w:r/>
            <w:r>
              <w:rPr>
                <w:rFonts w:ascii="Liberation Sans" w:hAnsi="Liberation Sans"/>
                <w:b/>
                <w:color w:val="13B5EA"/>
                <w:sz w:val="24"/>
              </w:rPr>
              <w:t>16</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الأمن والامتثال — Security &amp; Compliance</w:t>
            </w:r>
          </w:p>
        </w:tc>
      </w:tr>
      <w:tr>
        <w:tc>
          <w:tcPr>
            <w:tcW w:type="dxa" w:w="850"/>
            <w:vAlign w:val="center"/>
            <w:tcBorders>
              <w:bottom w:val="single" w:sz="4" w:color="E2E8F0"/>
            </w:tcBorders>
          </w:tcPr>
          <w:p>
            <w:pPr>
              <w:jc w:val="center"/>
            </w:pPr>
            <w:r/>
            <w:r>
              <w:rPr>
                <w:rFonts w:ascii="Liberation Sans" w:hAnsi="Liberation Sans"/>
                <w:b/>
                <w:color w:val="13B5EA"/>
                <w:sz w:val="24"/>
              </w:rPr>
              <w:t>17</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إتاحة الوصول — Accessibility</w:t>
            </w:r>
          </w:p>
        </w:tc>
      </w:tr>
      <w:tr>
        <w:tc>
          <w:tcPr>
            <w:tcW w:type="dxa" w:w="850"/>
            <w:vAlign w:val="center"/>
            <w:tcBorders>
              <w:bottom w:val="single" w:sz="4" w:color="E2E8F0"/>
            </w:tcBorders>
          </w:tcPr>
          <w:p>
            <w:pPr>
              <w:jc w:val="center"/>
            </w:pPr>
            <w:r/>
            <w:r>
              <w:rPr>
                <w:rFonts w:ascii="Liberation Sans" w:hAnsi="Liberation Sans"/>
                <w:b/>
                <w:color w:val="13B5EA"/>
                <w:sz w:val="24"/>
              </w:rPr>
              <w:t>18</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التحليلات ومؤشرات الأداء — Analytics &amp; KPIs</w:t>
            </w:r>
          </w:p>
        </w:tc>
      </w:tr>
      <w:tr>
        <w:tc>
          <w:tcPr>
            <w:tcW w:type="dxa" w:w="850"/>
            <w:vAlign w:val="center"/>
            <w:tcBorders>
              <w:bottom w:val="single" w:sz="4" w:color="E2E8F0"/>
            </w:tcBorders>
          </w:tcPr>
          <w:p>
            <w:pPr>
              <w:jc w:val="center"/>
            </w:pPr>
            <w:r/>
            <w:r>
              <w:rPr>
                <w:rFonts w:ascii="Liberation Sans" w:hAnsi="Liberation Sans"/>
                <w:b/>
                <w:color w:val="13B5EA"/>
                <w:sz w:val="24"/>
              </w:rPr>
              <w:t>19</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خارطة الطريق — Development Roadmap</w:t>
            </w:r>
          </w:p>
        </w:tc>
      </w:tr>
      <w:tr>
        <w:tc>
          <w:tcPr>
            <w:tcW w:type="dxa" w:w="850"/>
            <w:vAlign w:val="center"/>
            <w:tcBorders>
              <w:bottom w:val="single" w:sz="4" w:color="E2E8F0"/>
            </w:tcBorders>
          </w:tcPr>
          <w:p>
            <w:pPr>
              <w:jc w:val="center"/>
            </w:pPr>
            <w:r/>
            <w:r>
              <w:rPr>
                <w:rFonts w:ascii="Liberation Sans" w:hAnsi="Liberation Sans"/>
                <w:b/>
                <w:color w:val="13B5EA"/>
                <w:sz w:val="24"/>
              </w:rPr>
              <w:t>20</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خطة الفريق والموارد — Team &amp; Resources</w:t>
            </w:r>
          </w:p>
        </w:tc>
      </w:tr>
      <w:tr>
        <w:tc>
          <w:tcPr>
            <w:tcW w:type="dxa" w:w="850"/>
            <w:vAlign w:val="center"/>
            <w:tcBorders>
              <w:bottom w:val="single" w:sz="4" w:color="E2E8F0"/>
            </w:tcBorders>
          </w:tcPr>
          <w:p>
            <w:pPr>
              <w:jc w:val="center"/>
            </w:pPr>
            <w:r/>
            <w:r>
              <w:rPr>
                <w:rFonts w:ascii="Liberation Sans" w:hAnsi="Liberation Sans"/>
                <w:b/>
                <w:color w:val="13B5EA"/>
                <w:sz w:val="24"/>
              </w:rPr>
              <w:t>21</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تحليل المخاطر — Risk Analysis</w:t>
            </w:r>
          </w:p>
        </w:tc>
      </w:tr>
      <w:tr>
        <w:tc>
          <w:tcPr>
            <w:tcW w:type="dxa" w:w="850"/>
            <w:vAlign w:val="center"/>
            <w:tcBorders>
              <w:bottom w:val="single" w:sz="4" w:color="E2E8F0"/>
            </w:tcBorders>
          </w:tcPr>
          <w:p>
            <w:pPr>
              <w:jc w:val="center"/>
            </w:pPr>
            <w:r/>
            <w:r>
              <w:rPr>
                <w:rFonts w:ascii="Liberation Sans" w:hAnsi="Liberation Sans"/>
                <w:b/>
                <w:color w:val="13B5EA"/>
                <w:sz w:val="24"/>
              </w:rPr>
              <w:t>22</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مقاييس النجاح — Success Metrics</w:t>
            </w:r>
          </w:p>
        </w:tc>
      </w:tr>
      <w:tr>
        <w:tc>
          <w:tcPr>
            <w:tcW w:type="dxa" w:w="850"/>
            <w:vAlign w:val="center"/>
            <w:tcBorders>
              <w:bottom w:val="single" w:sz="4" w:color="E2E8F0"/>
            </w:tcBorders>
          </w:tcPr>
          <w:p>
            <w:pPr>
              <w:jc w:val="center"/>
            </w:pPr>
            <w:r/>
            <w:r>
              <w:rPr>
                <w:rFonts w:ascii="Liberation Sans" w:hAnsi="Liberation Sans"/>
                <w:b/>
                <w:color w:val="13B5EA"/>
                <w:sz w:val="24"/>
              </w:rPr>
              <w:t>23</w:t>
            </w:r>
          </w:p>
        </w:tc>
        <w:tc>
          <w:tcPr>
            <w:tcW w:type="dxa" w:w="8787"/>
            <w:vAlign w:val="center"/>
            <w:tcBorders>
              <w:bottom w:val="single" w:sz="4" w:color="E2E8F0"/>
            </w:tcBorders>
          </w:tcPr>
          <w:p>
            <w:pPr>
              <w:jc w:val="right"/>
              <w:bidi w:val="1"/>
            </w:pPr>
            <w:r/>
            <w:r>
              <w:rPr>
                <w:rFonts w:ascii="Amiri" w:hAnsi="Amiri" w:cs="Amiri"/>
                <w:szCs w:val="22"/>
                <w:color w:val="0B2545"/>
                <w:sz w:val="22"/>
                <w:b/>
                <w:bCs/>
                <w:rtl w:val="1"/>
              </w:rPr>
              <w:t>الملاحق — Appendices</w:t>
            </w:r>
          </w:p>
        </w:tc>
      </w:tr>
    </w:tbl>
    <w:p>
      <w:r>
        <w:br w:type="page"/>
      </w:r>
    </w:p>
    <w:p>
      <w:pPr>
        <w:pStyle w:val="Heading1"/>
        <w:keepNext/>
        <w:spacing w:before="280" w:after="120"/>
        <w:jc w:val="right"/>
        <w:bidi w:val="1"/>
      </w:pPr>
      <w:r>
        <w:rPr>
          <w:rFonts w:ascii="Amiri" w:hAnsi="Amiri" w:cs="Amiri"/>
          <w:szCs w:val="36"/>
          <w:color w:val="0B2545"/>
          <w:sz w:val="36"/>
          <w:b/>
          <w:bCs/>
          <w:rtl w:val="1"/>
        </w:rPr>
        <w:t>1. الملخص التنفيذي</w:t>
      </w:r>
    </w:p>
    <w:p>
      <w:pPr>
        <w:pStyle w:val="Heading2"/>
        <w:keepNext/>
        <w:spacing w:before="200" w:after="80"/>
        <w:jc w:val="left"/>
        <w:bidi w:val="0"/>
      </w:pPr>
      <w:r>
        <w:rPr>
          <w:rFonts w:ascii="Liberation Sans" w:hAnsi="Liberation Sans"/>
          <w:b/>
          <w:color w:val="13315C"/>
          <w:sz w:val="28"/>
        </w:rPr>
        <w:t>1.1 Executive Summary</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تقدم هذه الوثيقة خطة شاملة لإعادة بناء وتطوير موقع مؤسسة سيؤن الطبية (Sayun Medical Corporation) — موزِّع المعدات الطبية الرائد في اليمن الذي تأسس عام 1998. الموقع الحالي يعاني من مشاكل جوهرية حرجة: صفحات المنتجات الـ 19 جميعها تتجمد وتفشل في التحميل، نماذج التواصل الثلاثة مكسورة بالكامل، خطوط Google Fonts معرفة في CSS لكنها غير محملة فعلياً، الشعار بدقة منخفضة جداً (133×132 بكسل)، وغياب كامل لأي بنية تحسين لمحركات البحث أو إتاحة وصول أو تحليلات. التقنية المستخدمة (Bootstrap 3.3.7 المتوقف منذ 2019، jQuery 2.2.1، Slider Revolution 5) تجاوزها الزمن بأكثر من 8 سنوات، والموقع مبني على قالب تعليمي (Educomp) أعيد استخدامه لموقع طبي دون تخصيص حقيقي.</w:t>
      </w:r>
    </w:p>
    <w:p>
      <w:pPr>
        <w:spacing w:before="40" w:after="160" w:line="384" w:lineRule="auto"/>
        <w:jc w:val="right"/>
        <w:bidi w:val="1"/>
      </w:pPr>
      <w:r>
        <w:rPr>
          <w:rFonts w:ascii="Amiri" w:hAnsi="Amiri" w:cs="Amiri"/>
          <w:szCs w:val="22"/>
          <w:sz w:val="22"/>
          <w:rtl w:val="1"/>
        </w:rPr>
        <w:t>الرؤية الاستراتيجية هي بناء منصة رقمية حديثة على تقنية Next.js 16 مع نظام إدارة محتوى مخصص، تدعم العربية والإنجليزية بنظام RTL/LTR ديناميكي، تتضمن كتالوج منتجات تفاعلي، نظام طلب عروض أسعار (RFQ)، نظام حجز خدمات، بوابة إدارية كاملة، وتكاملات مع WhatsApp Business و Google Analytics و ERP. الخطة الزمنية 6 أشهر في 4 مراحل، بفريق من 8 أشخاص، وميزانية تقديرية بين 45,000 و 75,000 دولار أمريكي. العائد المتوقع: زيادة 200% في طلبات الأسعار، تحسين معدل الارتداد بنسبة 50%، والظهور ضمن أفضل 3 نتائج في Google للكلمات المفتاحية المستهدفة.</w:t>
      </w:r>
    </w:p>
    <w:p>
      <w:pPr>
        <w:pStyle w:val="Heading2"/>
        <w:keepNext/>
        <w:spacing w:before="200" w:after="80"/>
        <w:jc w:val="right"/>
        <w:bidi w:val="1"/>
      </w:pPr>
      <w:r>
        <w:rPr>
          <w:rFonts w:ascii="Amiri" w:hAnsi="Amiri" w:cs="Amiri"/>
          <w:szCs w:val="28"/>
          <w:color w:val="13315C"/>
          <w:sz w:val="28"/>
          <w:b/>
          <w:bCs/>
          <w:rtl w:val="1"/>
        </w:rPr>
        <w:t>1.2 مؤشرات الأداء الرئيسية — Key Performance Indicators</w:t>
      </w:r>
    </w:p>
    <w:p>
      <w:pPr>
        <w:spacing w:before="40" w:after="160" w:line="384" w:lineRule="auto"/>
        <w:jc w:val="right"/>
        <w:bidi w:val="1"/>
      </w:pPr>
      <w:r>
        <w:rPr>
          <w:rFonts w:ascii="Amiri" w:hAnsi="Amiri" w:cs="Amiri"/>
          <w:szCs w:val="22"/>
          <w:sz w:val="22"/>
          <w:rtl w:val="1"/>
        </w:rPr>
        <w:t>يلخص الجدول التالي مؤشرات الأداء الرئيسية الحالية والمستهدفة بعد سنة من الإطلاق:</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المؤشر KPI</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الحالي Current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المستهدف Year-1 Target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الطريقة Measurement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Monthly RFQs / طلبات الأسعار الشهرية</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8</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25 (+212%)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Admin dashboard count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Bounce Rate / معدل الارتداد</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78%</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40% (-49%)</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Avg. Time on Site / متوسط وقت الزيارة</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45s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3 min (+300%)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GA4</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Google Ranking (target keywords)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Outside top 50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Top 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Search Console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Page Load Speed (LCP)</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6s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2.5s (-58%)</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Organic Traffic / الزيارات العضوية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300/mo</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2,500/mo (+733%)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Mobile Usability Score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45/100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95/100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Accessibility Score (WCAG 2.2 AA)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30%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axe-core</w:t>
            </w:r>
          </w:p>
        </w:tc>
      </w:tr>
    </w:tbl>
    <w:p>
      <w:pPr>
        <w:pStyle w:val="Heading2"/>
        <w:keepNext/>
        <w:spacing w:before="200" w:after="80"/>
        <w:jc w:val="right"/>
        <w:bidi w:val="1"/>
      </w:pPr>
      <w:r>
        <w:rPr>
          <w:rFonts w:ascii="Amiri" w:hAnsi="Amiri" w:cs="Amiri"/>
          <w:szCs w:val="28"/>
          <w:color w:val="13315C"/>
          <w:sz w:val="28"/>
          <w:b/>
          <w:bCs/>
          <w:rtl w:val="1"/>
        </w:rPr>
        <w:t>1.3 نطاق المشروع — Project Scope</w:t>
      </w:r>
    </w:p>
    <w:p>
      <w:pPr>
        <w:spacing w:before="40" w:after="160" w:line="384" w:lineRule="auto"/>
        <w:jc w:val="right"/>
        <w:bidi w:val="1"/>
      </w:pPr>
      <w:r>
        <w:rPr>
          <w:rFonts w:ascii="Amiri" w:hAnsi="Amiri" w:cs="Amiri"/>
          <w:szCs w:val="22"/>
          <w:sz w:val="22"/>
          <w:rtl w:val="1"/>
        </w:rPr>
        <w:t>نطاق المشروع يشمل: إعادة بناء كاملة للموقع الأمامي والخلفي، تصميم نظام تصميم بصري طبي متميز (Medical Premium Palette)، بناء لوحة تحكم إدارية، نظام إدارة محتوى للمنتجات والمقالات، نظام RFQ وحجوزات الخدمات، دعم كامل للعربية مع RTL، تكامل مع 6 أنظمة خارجية، خطة SEO شاملة، ومستوى أمان وامتثال للقطاع الطبي. خارج النطاق: تطبيقات الجوال الأصلية (تُؤجل للمرحلة الثانية)، نظام دفع إلكتروني كامل B2C (لأن النموذج الحالي B2B يعتمد على طلب عرض سعر)، ونظام ERP داخلي (يُتكامل معه فقط).</w:t>
      </w:r>
    </w:p>
    <w:p>
      <w:pPr>
        <w:pStyle w:val="Heading3"/>
        <w:keepNext/>
        <w:spacing w:before="200" w:after="80"/>
        <w:jc w:val="right"/>
        <w:bidi w:val="1"/>
      </w:pPr>
      <w:r>
        <w:rPr>
          <w:rFonts w:ascii="Amiri" w:hAnsi="Amiri" w:cs="Amiri"/>
          <w:szCs w:val="24"/>
          <w:color w:val="1B3B6F"/>
          <w:sz w:val="24"/>
          <w:b/>
          <w:bCs/>
          <w:rtl w:val="1"/>
        </w:rPr>
        <w:t>1.3.1 داخل النطاق — In-Scope</w:t>
      </w:r>
    </w:p>
    <w:p>
      <w:pPr>
        <w:pStyle w:val="ListBullet"/>
        <w:spacing w:before="20" w:after="80" w:line="360" w:lineRule="auto"/>
        <w:jc w:val="right"/>
        <w:bidi w:val="1"/>
      </w:pPr>
      <w:r>
        <w:rPr>
          <w:rFonts w:ascii="Amiri" w:hAnsi="Amiri" w:cs="Amiri"/>
          <w:szCs w:val="21"/>
          <w:color w:val="0F172A"/>
          <w:sz w:val="21"/>
          <w:rtl w:val="1"/>
        </w:rPr>
        <w:t>إعادة بناء كاملة للموقع العام (Frontend) بـ Next.js 16 + TypeScript + Tailwind v4</w:t>
      </w:r>
    </w:p>
    <w:p>
      <w:pPr>
        <w:pStyle w:val="ListBullet"/>
        <w:spacing w:before="20" w:after="80" w:line="360" w:lineRule="auto"/>
        <w:jc w:val="right"/>
        <w:bidi w:val="1"/>
      </w:pPr>
      <w:r>
        <w:rPr>
          <w:rFonts w:ascii="Amiri" w:hAnsi="Amiri" w:cs="Amiri"/>
          <w:szCs w:val="21"/>
          <w:color w:val="0F172A"/>
          <w:sz w:val="21"/>
          <w:rtl w:val="1"/>
        </w:rPr>
        <w:t>بناء Backend + Database + CMS مخصص بـ PostgreSQL + Prisma + Next.js API Routes</w:t>
      </w:r>
    </w:p>
    <w:p>
      <w:pPr>
        <w:pStyle w:val="ListBullet"/>
        <w:spacing w:before="20" w:after="80" w:line="360" w:lineRule="auto"/>
        <w:jc w:val="right"/>
        <w:bidi w:val="1"/>
      </w:pPr>
      <w:r>
        <w:rPr>
          <w:rFonts w:ascii="Amiri" w:hAnsi="Amiri" w:cs="Amiri"/>
          <w:szCs w:val="21"/>
          <w:color w:val="0F172A"/>
          <w:sz w:val="21"/>
          <w:rtl w:val="1"/>
        </w:rPr>
        <w:t>نظام تصميم بصري كامل (Design System) بطابع طبي متميز</w:t>
      </w:r>
    </w:p>
    <w:p>
      <w:pPr>
        <w:pStyle w:val="ListBullet"/>
        <w:spacing w:before="20" w:after="80" w:line="360" w:lineRule="auto"/>
        <w:jc w:val="right"/>
        <w:bidi w:val="1"/>
      </w:pPr>
      <w:r>
        <w:rPr>
          <w:rFonts w:ascii="Amiri" w:hAnsi="Amiri" w:cs="Amiri"/>
          <w:szCs w:val="21"/>
          <w:color w:val="0F172A"/>
          <w:sz w:val="21"/>
          <w:rtl w:val="1"/>
        </w:rPr>
        <w:t>كتالوج منتجات تفاعلي مع فلترة متقدمة وبحث</w:t>
      </w:r>
    </w:p>
    <w:p>
      <w:pPr>
        <w:pStyle w:val="ListBullet"/>
        <w:spacing w:before="20" w:after="80" w:line="360" w:lineRule="auto"/>
        <w:jc w:val="right"/>
        <w:bidi w:val="1"/>
      </w:pPr>
      <w:r>
        <w:rPr>
          <w:rFonts w:ascii="Amiri" w:hAnsi="Amiri" w:cs="Amiri"/>
          <w:szCs w:val="21"/>
          <w:color w:val="0F172A"/>
          <w:sz w:val="21"/>
          <w:rtl w:val="1"/>
        </w:rPr>
        <w:t>نظام طلب عروض أسعار (RFQ) وحجوزات الخدمات</w:t>
      </w:r>
    </w:p>
    <w:p>
      <w:pPr>
        <w:pStyle w:val="ListBullet"/>
        <w:spacing w:before="20" w:after="80" w:line="360" w:lineRule="auto"/>
        <w:jc w:val="right"/>
        <w:bidi w:val="1"/>
      </w:pPr>
      <w:r>
        <w:rPr>
          <w:rFonts w:ascii="Amiri" w:hAnsi="Amiri" w:cs="Amiri"/>
          <w:szCs w:val="21"/>
          <w:color w:val="0F172A"/>
          <w:sz w:val="21"/>
          <w:rtl w:val="1"/>
        </w:rPr>
        <w:t>لوحة تحكم إدارية كاملة (Admin Dashboard)</w:t>
      </w:r>
    </w:p>
    <w:p>
      <w:pPr>
        <w:pStyle w:val="ListBullet"/>
        <w:spacing w:before="20" w:after="80" w:line="360" w:lineRule="auto"/>
        <w:jc w:val="right"/>
        <w:bidi w:val="1"/>
      </w:pPr>
      <w:r>
        <w:rPr>
          <w:rFonts w:ascii="Amiri" w:hAnsi="Amiri" w:cs="Amiri"/>
          <w:szCs w:val="21"/>
          <w:color w:val="0F172A"/>
          <w:sz w:val="21"/>
          <w:rtl w:val="1"/>
        </w:rPr>
        <w:t>دعم كامل للعربية والإنجليزية مع RTL/LTR ديناميكي</w:t>
      </w:r>
    </w:p>
    <w:p>
      <w:pPr>
        <w:pStyle w:val="ListBullet"/>
        <w:spacing w:before="20" w:after="80" w:line="360" w:lineRule="auto"/>
        <w:jc w:val="right"/>
        <w:bidi w:val="1"/>
      </w:pPr>
      <w:r>
        <w:rPr>
          <w:rFonts w:ascii="Amiri" w:hAnsi="Amiri" w:cs="Amiri"/>
          <w:szCs w:val="21"/>
          <w:color w:val="0F172A"/>
          <w:sz w:val="21"/>
          <w:rtl w:val="1"/>
        </w:rPr>
        <w:t>تكامل مع WhatsApp Business + Google Analytics + Schema.org + Google Maps + Email SMTP + ERP (مستقبلي)</w:t>
      </w:r>
    </w:p>
    <w:p>
      <w:pPr>
        <w:pStyle w:val="ListBullet"/>
        <w:spacing w:before="20" w:after="80" w:line="360" w:lineRule="auto"/>
        <w:jc w:val="right"/>
        <w:bidi w:val="1"/>
      </w:pPr>
      <w:r>
        <w:rPr>
          <w:rFonts w:ascii="Amiri" w:hAnsi="Amiri" w:cs="Amiri"/>
          <w:szCs w:val="21"/>
          <w:color w:val="0F172A"/>
          <w:sz w:val="21"/>
          <w:rtl w:val="1"/>
        </w:rPr>
        <w:t>خطة SEO شاملة + Schema.org structured data</w:t>
      </w:r>
    </w:p>
    <w:p>
      <w:pPr>
        <w:pStyle w:val="ListBullet"/>
        <w:spacing w:before="20" w:after="80" w:line="360" w:lineRule="auto"/>
        <w:jc w:val="right"/>
        <w:bidi w:val="1"/>
      </w:pPr>
      <w:r>
        <w:rPr>
          <w:rFonts w:ascii="Amiri" w:hAnsi="Amiri" w:cs="Amiri"/>
          <w:szCs w:val="21"/>
          <w:color w:val="0F172A"/>
          <w:sz w:val="21"/>
          <w:rtl w:val="1"/>
        </w:rPr>
        <w:t>أمان وامتثال لـ OWASP Top 10 + WCAG 2.2 AA + GDPR principles</w:t>
      </w:r>
    </w:p>
    <w:p>
      <w:pPr>
        <w:pStyle w:val="Heading3"/>
        <w:keepNext/>
        <w:spacing w:before="200" w:after="80"/>
        <w:jc w:val="right"/>
        <w:bidi w:val="1"/>
      </w:pPr>
      <w:r>
        <w:rPr>
          <w:rFonts w:ascii="Amiri" w:hAnsi="Amiri" w:cs="Amiri"/>
          <w:szCs w:val="24"/>
          <w:color w:val="1B3B6F"/>
          <w:sz w:val="24"/>
          <w:b/>
          <w:bCs/>
          <w:rtl w:val="1"/>
        </w:rPr>
        <w:t>1.3.2 خارج النطاق — Out-of-Scope</w:t>
      </w:r>
    </w:p>
    <w:p>
      <w:pPr>
        <w:pStyle w:val="ListBullet"/>
        <w:spacing w:before="20" w:after="80" w:line="360" w:lineRule="auto"/>
        <w:jc w:val="right"/>
        <w:bidi w:val="1"/>
      </w:pPr>
      <w:r>
        <w:rPr>
          <w:rFonts w:ascii="Amiri" w:hAnsi="Amiri" w:cs="Amiri"/>
          <w:szCs w:val="21"/>
          <w:color w:val="0F172A"/>
          <w:sz w:val="21"/>
          <w:rtl w:val="1"/>
        </w:rPr>
        <w:t>تطبيقات الجوال الأصلية iOS/Android (مؤجلة للسنة الثانية)</w:t>
      </w:r>
    </w:p>
    <w:p>
      <w:pPr>
        <w:pStyle w:val="ListBullet"/>
        <w:spacing w:before="20" w:after="80" w:line="360" w:lineRule="auto"/>
        <w:jc w:val="right"/>
        <w:bidi w:val="1"/>
      </w:pPr>
      <w:r>
        <w:rPr>
          <w:rFonts w:ascii="Amiri" w:hAnsi="Amiri" w:cs="Amiri"/>
          <w:szCs w:val="21"/>
          <w:color w:val="0F172A"/>
          <w:sz w:val="21"/>
          <w:rtl w:val="1"/>
        </w:rPr>
        <w:t>نظام دفع إلكتروني كامل B2C (النموذج B2B يعتمد على RFQ)</w:t>
      </w:r>
    </w:p>
    <w:p>
      <w:pPr>
        <w:pStyle w:val="ListBullet"/>
        <w:spacing w:before="20" w:after="80" w:line="360" w:lineRule="auto"/>
        <w:jc w:val="right"/>
        <w:bidi w:val="1"/>
      </w:pPr>
      <w:r>
        <w:rPr>
          <w:rFonts w:ascii="Amiri" w:hAnsi="Amiri" w:cs="Amiri"/>
          <w:szCs w:val="21"/>
          <w:color w:val="0F172A"/>
          <w:sz w:val="21"/>
          <w:rtl w:val="1"/>
        </w:rPr>
        <w:t>نظام ERP داخلي للمؤسسة (سيُتكامل معه فقط عبر API)</w:t>
      </w:r>
    </w:p>
    <w:p>
      <w:pPr>
        <w:pStyle w:val="ListBullet"/>
        <w:spacing w:before="20" w:after="80" w:line="360" w:lineRule="auto"/>
        <w:jc w:val="right"/>
        <w:bidi w:val="1"/>
      </w:pPr>
      <w:r>
        <w:rPr>
          <w:rFonts w:ascii="Amiri" w:hAnsi="Amiri" w:cs="Amiri"/>
          <w:szCs w:val="21"/>
          <w:color w:val="0F172A"/>
          <w:sz w:val="21"/>
          <w:rtl w:val="1"/>
        </w:rPr>
        <w:t>نظام CRM خارجي (يُتكامل مع HubSpot/Salesforce لاحقاً)</w:t>
      </w:r>
    </w:p>
    <w:p>
      <w:pPr>
        <w:pStyle w:val="ListBullet"/>
        <w:spacing w:before="20" w:after="80" w:line="360" w:lineRule="auto"/>
        <w:jc w:val="right"/>
        <w:bidi w:val="1"/>
      </w:pPr>
      <w:r>
        <w:rPr>
          <w:rFonts w:ascii="Amiri" w:hAnsi="Amiri" w:cs="Amiri"/>
          <w:szCs w:val="21"/>
          <w:color w:val="0F172A"/>
          <w:sz w:val="21"/>
          <w:rtl w:val="1"/>
        </w:rPr>
        <w:t>مدونة طبية كاملة بمحرر محتوى متقدم (مؤجلة للمرحلة الثانية)</w:t>
      </w:r>
    </w:p>
    <w:p>
      <w:pPr>
        <w:pStyle w:val="ListBullet"/>
        <w:spacing w:before="20" w:after="80" w:line="360" w:lineRule="auto"/>
        <w:jc w:val="right"/>
        <w:bidi w:val="1"/>
      </w:pPr>
      <w:r>
        <w:rPr>
          <w:rFonts w:ascii="Amiri" w:hAnsi="Amiri" w:cs="Amiri"/>
          <w:szCs w:val="21"/>
          <w:color w:val="0F172A"/>
          <w:sz w:val="21"/>
          <w:rtl w:val="1"/>
        </w:rPr>
        <w:t>منصة تعليم طبي مستمرة (LMS)</w:t>
      </w:r>
    </w:p>
    <w:p>
      <w:pPr>
        <w:pStyle w:val="ListBullet"/>
        <w:spacing w:before="20" w:after="80" w:line="360" w:lineRule="auto"/>
        <w:jc w:val="right"/>
        <w:bidi w:val="1"/>
      </w:pPr>
      <w:r>
        <w:rPr>
          <w:rFonts w:ascii="Amiri" w:hAnsi="Amiri" w:cs="Amiri"/>
          <w:szCs w:val="21"/>
          <w:color w:val="0F172A"/>
          <w:sz w:val="21"/>
          <w:rtl w:val="1"/>
        </w:rPr>
        <w:t>تطبيق مبيعات ميدانية للمندوبين (مؤجل)</w:t>
      </w:r>
    </w:p>
    <w:p>
      <w:r>
        <w:br w:type="page"/>
      </w:r>
    </w:p>
    <w:p>
      <w:pPr>
        <w:pStyle w:val="Heading1"/>
        <w:keepNext/>
        <w:spacing w:before="280" w:after="120"/>
        <w:jc w:val="right"/>
        <w:bidi w:val="1"/>
      </w:pPr>
      <w:r>
        <w:rPr>
          <w:rFonts w:ascii="Amiri" w:hAnsi="Amiri" w:cs="Amiri"/>
          <w:szCs w:val="36"/>
          <w:color w:val="0B2545"/>
          <w:sz w:val="36"/>
          <w:b/>
          <w:bCs/>
          <w:rtl w:val="1"/>
        </w:rPr>
        <w:t>2. رؤية المشروع وأهدافه</w:t>
      </w:r>
    </w:p>
    <w:p>
      <w:pPr>
        <w:pStyle w:val="Heading2"/>
        <w:keepNext/>
        <w:spacing w:before="200" w:after="80"/>
        <w:jc w:val="left"/>
        <w:bidi w:val="0"/>
      </w:pPr>
      <w:r>
        <w:rPr>
          <w:rFonts w:ascii="Liberation Sans" w:hAnsi="Liberation Sans"/>
          <w:b/>
          <w:color w:val="13315C"/>
          <w:sz w:val="28"/>
        </w:rPr>
        <w:t>2.1 Vision &amp; Strategic Goals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أن تصبح منصة سيؤن الطبية الرقمية المرجع الإقليمي الأول لموزعي المعدات الطبية في اليمن والمنطقة، حيث يجد مديرو المستشفيات والأخصائيون الطبيون والشركاء الدوليون بوابة واحدة موثوقة لاستكشاف المنتجات، طلب عروض الأسعار، حجز الخدمات، والوصول إلى الدعم الفني — بتجربة استخدام تنافس أفضل المواقع الطبية العالمية مثل Philips Healthcare و GE HealthCare و Mindray، مع احترام كامل لخصوصية السوق اليمني ولغة المستخدم العربي.</w:t>
      </w:r>
    </w:p>
    <w:p>
      <w:pPr>
        <w:pStyle w:val="Heading2"/>
        <w:keepNext/>
        <w:spacing w:before="200" w:after="80"/>
        <w:jc w:val="right"/>
        <w:bidi w:val="1"/>
      </w:pPr>
      <w:r>
        <w:rPr>
          <w:rFonts w:ascii="Amiri" w:hAnsi="Amiri" w:cs="Amiri"/>
          <w:szCs w:val="28"/>
          <w:color w:val="13315C"/>
          <w:sz w:val="28"/>
          <w:b/>
          <w:bCs/>
          <w:rtl w:val="1"/>
        </w:rPr>
        <w:t>2.2 الأهداف الاستراتيجية — Strategic Goals Matrix</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البُعد Dimension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الهدف Goal</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مؤشر النجاح KPI</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الجدول Timeline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تجاري Commercial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زيادة طلبات الأسعار الشهرية بنسبة 200%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 25 RFQ/شهر</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خلال 6 أشهر من الإطلاق</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تجاري Commercial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توسيع قاعدة عملاء B2B في 4 محافظات جديدة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+15 حساب عمومي جديد</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خلال 12 شهراً</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تجربة Experience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تقليل الوقت اللازم لإيجاد منتج وطلب عرض سعر</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من ~30 دقيقة إلى &lt; 5 دقائق</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عند الإطلاق</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تقني Technical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تحقيق Core Web Vitals بنتيجة Good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LCP &lt; 2.5s, FID &lt; 100ms, CLS &lt; 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عند الإطلاق</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تقني Technical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تحقيق WCAG 2.2 AA كحد أدنى</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 95% في axe-core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عند الإطلاق</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تسويقي Marketing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الظهور في الصفحة الأولى لـ Google لـ 15 كلمة مفتاحية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Top 10 لـ 15 كلمة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خلال 6 أشهر</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تشغيلي Operational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أتمتة 70% من تدفق طلبات الأسعار</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RFQ-to-Quote في &lt; 24 ساعة</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خلال 3 أشهر</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تنظيمي Organizational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بناء قدرة داخلية لتحديث المحتوى بدون مطور</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 80% من التحديثات داخلية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خلال 1 شهر</w:t>
            </w:r>
          </w:p>
        </w:tc>
      </w:tr>
    </w:tbl>
    <w:p>
      <w:pPr>
        <w:pStyle w:val="Heading2"/>
        <w:keepNext/>
        <w:spacing w:before="200" w:after="80"/>
        <w:jc w:val="right"/>
        <w:bidi w:val="1"/>
      </w:pPr>
      <w:r>
        <w:rPr>
          <w:rFonts w:ascii="Amiri" w:hAnsi="Amiri" w:cs="Amiri"/>
          <w:szCs w:val="28"/>
          <w:color w:val="13315C"/>
          <w:sz w:val="28"/>
          <w:b/>
          <w:bCs/>
          <w:rtl w:val="1"/>
        </w:rPr>
        <w:t>2.3 الأهداف والنتائج الرئيسية — OKRs</w:t>
      </w:r>
    </w:p>
    <w:p>
      <w:pPr>
        <w:spacing w:before="40" w:after="160" w:line="384" w:lineRule="auto"/>
        <w:jc w:val="right"/>
        <w:bidi w:val="1"/>
      </w:pPr>
      <w:r>
        <w:rPr>
          <w:rFonts w:ascii="Amiri" w:hAnsi="Amiri" w:cs="Amiri"/>
          <w:szCs w:val="22"/>
          <w:sz w:val="22"/>
          <w:rtl w:val="1"/>
        </w:rPr>
        <w:t>الهدف والنتائج الرئيسية (OKR) للمشروع: الهدف الأساسي هو إطلاق منصة رقمية حديثة تخدم نمو الأعمال التجارية. النتائج الرئيسية: (1) إطلاق الموقع الجديد بنسبة اكتمال 100% بحلول الشهر السادس، (2) تحقيق 95+ في اختبار Lighthouse للأداء وإتاحة الوصول، (3) زيادة طلبات الأسعار الشهرية إلى 25 طلباً بحلول الشهر الثالث بعد الإطلاق، (4) الحصول على 2,500 زيارة عضوية شهرية بحلول الشهر السادس بعد الإطلاق، (5) تحقيق رضا مستخدمين NPS ≥ 40 من استبيان ما بعد الإطلاق.</w:t>
      </w:r>
    </w:p>
    <w:p>
      <w:r>
        <w:br w:type="page"/>
      </w:r>
    </w:p>
    <w:p>
      <w:pPr>
        <w:pStyle w:val="Heading1"/>
        <w:keepNext/>
        <w:spacing w:before="280" w:after="120"/>
        <w:jc w:val="right"/>
        <w:bidi w:val="1"/>
      </w:pPr>
      <w:r>
        <w:rPr>
          <w:rFonts w:ascii="Amiri" w:hAnsi="Amiri" w:cs="Amiri"/>
          <w:szCs w:val="36"/>
          <w:color w:val="0B2545"/>
          <w:sz w:val="36"/>
          <w:b/>
          <w:bCs/>
          <w:rtl w:val="1"/>
        </w:rPr>
        <w:t>3. تحليل الوضع الحالي</w:t>
      </w:r>
    </w:p>
    <w:p>
      <w:pPr>
        <w:pStyle w:val="Heading2"/>
        <w:keepNext/>
        <w:spacing w:before="200" w:after="80"/>
        <w:jc w:val="left"/>
        <w:bidi w:val="0"/>
      </w:pPr>
      <w:r>
        <w:rPr>
          <w:rFonts w:ascii="Liberation Sans" w:hAnsi="Liberation Sans"/>
          <w:b/>
          <w:color w:val="13315C"/>
          <w:sz w:val="28"/>
        </w:rPr>
        <w:t>3.1 Current State Analysis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3.2 التدقيق التقني — Technical Stack Audit</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العنصر Component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الحالي Current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الحالة Status</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البديل الموصى به Recommended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Frontend Framework</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HTML ثابت + PHP يدوي</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متوقف EOL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Next.js 16 App Router</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CSS Framework</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Bootstrap 3.3.7</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متوقف منذ 2019</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Tailwind CSS v4.2</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JS Library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jQuery 2.2.1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قديم جداً</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React 19 + Server Components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Slider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Slider Revolution 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ثغرات أمنية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Embla Carousel أو React hooks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Lightbox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PrettyPhoto 3.1.6</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متوقف منذ 2017</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yet-another-react-lightbox</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Icons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Font Awesome 4.x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قديم</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Lucide React + custom SVG</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CMS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لا يوجد (PHP يدوي)</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حرج</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Custom CMS مع Prisma + PostgreSQL</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Database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لا يوجد</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حرج</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PostgreSQL 16 + Prisma ORM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Server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LiteSpeed مشترك</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محدود</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 + On-Prem fallback</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SSL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Let's Encrypt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ساري</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 auto-TLS + HSTS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CDN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لا يوجد</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مفقود</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 Edge Network</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Analytics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لا يوجد</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مفقود</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Google Analytics 4 + Vercel Analytics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Monitoring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لا يوجد</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8"/>
                <w:color w:val="0F172A"/>
                <w:sz w:val="18"/>
                <w:rtl w:val="1"/>
              </w:rPr>
              <w:t>مفقود</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Sentry + Vercel Speed Insights</w:t>
            </w:r>
          </w:p>
        </w:tc>
      </w:tr>
    </w:tbl>
    <w:p>
      <w:pPr>
        <w:pStyle w:val="Heading2"/>
        <w:keepNext/>
        <w:spacing w:before="200" w:after="80"/>
        <w:jc w:val="right"/>
        <w:bidi w:val="1"/>
      </w:pPr>
      <w:r>
        <w:rPr>
          <w:rFonts w:ascii="Amiri" w:hAnsi="Amiri" w:cs="Amiri"/>
          <w:szCs w:val="28"/>
          <w:color w:val="13315C"/>
          <w:sz w:val="28"/>
          <w:b/>
          <w:bCs/>
          <w:rtl w:val="1"/>
        </w:rPr>
        <w:t>3.3 المشاكل الحرجة (P0) — Critical Issues</w:t>
      </w:r>
    </w:p>
    <w:p>
      <w:pPr>
        <w:spacing w:before="40" w:after="160" w:line="384" w:lineRule="auto"/>
        <w:jc w:val="right"/>
        <w:bidi w:val="1"/>
      </w:pPr>
      <w:r>
        <w:rPr>
          <w:rFonts w:ascii="Amiri" w:hAnsi="Amiri" w:cs="Amiri"/>
          <w:szCs w:val="22"/>
          <w:sz w:val="22"/>
          <w:rtl w:val="1"/>
        </w:rPr>
        <w:t>فيما يلي أهم 10 مشاكل حرجة تحتاج إصلاحاً فورياً قبل أي تحديث شامل:</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المشكلة Issue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التأثير Impact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الإصلاح العاجل Fix</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كل صفحات المنتجات الـ 19 تتجمد (timeout)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فقدان 100% من وظيفة الكتالوج</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إعادة بناء فورية على Next.js SSG</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نموذج contact-form.php يطلب sendemail.php (404)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فقدان قناة التواصل الرئيسية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بناء API route /api/contact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نموذج contact.php بـ action=mailto:</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تجربة سيئة + فقدان leads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ربط بنفس API route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lang=en في الصفحة العربية بدون dir=rtl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تجربة عربية مكسورة + SEO سيء</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ضبط lang=ar dir=rtl تلقائياً</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خطوط Google Fonts غير محملة فعلياً</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هوية بصرية مفقودة</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تحميل self-hosted + font-display:swap</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P0-6</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favicon.png يرجع 404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إذاية بصرية + ضعف branding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إضافة favicon.svg + apple-touch-icon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P0-7</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robots.txt + sitemap.xml مفقودان</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عدم أرشفة المحتوى</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إضافة dynamic robots + sitemap</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P0-8</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meta description فارغة في كل الصفحات</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ضعف شديد في SEO</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إضافة meta ديناميكية لكل صفحة</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P0-9</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روابط social media كلها = #</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إذاية UX + فقدان قناة</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ربط بصفحات فعلية</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P0-10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نصوص Slider Revolution من قالب مدرسي</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محتوى غير ذي صلة</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كتابة محتوى طبي حقيقي</w:t>
            </w:r>
          </w:p>
        </w:tc>
      </w:tr>
    </w:tbl>
    <w:p>
      <w:pPr>
        <w:pStyle w:val="Heading2"/>
        <w:keepNext/>
        <w:spacing w:before="200" w:after="80"/>
        <w:jc w:val="right"/>
        <w:bidi w:val="1"/>
      </w:pPr>
      <w:r>
        <w:rPr>
          <w:rFonts w:ascii="Amiri" w:hAnsi="Amiri" w:cs="Amiri"/>
          <w:szCs w:val="28"/>
          <w:color w:val="13315C"/>
          <w:sz w:val="28"/>
          <w:b/>
          <w:bCs/>
          <w:rtl w:val="1"/>
        </w:rPr>
        <w:t>3.4 التدقيق البصري — Visual Design Audit</w:t>
      </w:r>
    </w:p>
    <w:p>
      <w:pPr>
        <w:spacing w:before="40" w:after="160" w:line="384" w:lineRule="auto"/>
        <w:jc w:val="right"/>
        <w:bidi w:val="1"/>
      </w:pPr>
      <w:r>
        <w:rPr>
          <w:rFonts w:ascii="Amiri" w:hAnsi="Amiri" w:cs="Amiri"/>
          <w:szCs w:val="22"/>
          <w:sz w:val="22"/>
          <w:rtl w:val="1"/>
        </w:rPr>
        <w:t>التدقيق البصري للموقع الحالي يكشف عن مشاكل بنيوية عميقة. لوحة الألوان الحالية (الأزرق النيلي #1a2b51 + السماوي #20c5f7 + البرتقالي #ff9c00) هي لوحة كلاسيكية للقطاع الطبي لكن استخدامها غير منضبط: البرتقالي المشبع #ff9c00 كخلفية لـ navbar مع سيان #20c5f7 كلون تمييز يخلق تباين لوني غير مريح ويصعب قراءة النص الأبيض فوقه. الشعار بدقة 133×132 بكسل منخفض جداً وسيبدو مشوشاً على شاشات Retina. الخطوط المعرَّفة في CSS (Libre Baskerville, Montserrat, Oswald) غير محملة فعلياً، مما يجعل المتصفح يستخدم خطوطاً احتياطية بدائية ويفقد الموقع هويته البصرية تماماً. أسلوب التصميم العام (vintage 2016-2018) يعتمد على قالب Educomp التعليمي الذي أعيد استخدامه لموقع طبي دون تخصيص — ويظهر ذلك في نصوص السلايدر الافتراضية (A STUDY ON HAPPINESS / Nurturing the most awesome minds) التي لا علاقة لها بالمعدات الطبية، وفي شعارات شركاء عامة (logo-1.png إلى logo-4.png) بدلاً من شعارات Mindray و JPI و EMED الحقيقية.</w:t>
      </w:r>
    </w:p>
    <w:p>
      <w:pPr>
        <w:pStyle w:val="Heading2"/>
        <w:keepNext/>
        <w:spacing w:before="200" w:after="80"/>
        <w:jc w:val="right"/>
        <w:bidi w:val="1"/>
      </w:pPr>
      <w:r>
        <w:rPr>
          <w:rFonts w:ascii="Amiri" w:hAnsi="Amiri" w:cs="Amiri"/>
          <w:szCs w:val="28"/>
          <w:color w:val="13315C"/>
          <w:sz w:val="28"/>
          <w:b/>
          <w:bCs/>
          <w:rtl w:val="1"/>
        </w:rPr>
        <w:t>3.5 تدقيق المحتوى — Content Audit</w:t>
      </w:r>
    </w:p>
    <w:p>
      <w:pPr>
        <w:spacing w:before="40" w:after="160" w:line="384" w:lineRule="auto"/>
        <w:jc w:val="right"/>
        <w:bidi w:val="1"/>
      </w:pPr>
      <w:r>
        <w:rPr>
          <w:rFonts w:ascii="Amiri" w:hAnsi="Amiri" w:cs="Amiri"/>
          <w:szCs w:val="22"/>
          <w:sz w:val="22"/>
          <w:rtl w:val="1"/>
        </w:rPr>
        <w:t>تدقيق المحتوى يكشف عن فجوات كبيرة. المحتوى الإنجليزي مليء بالأخطاء الإملائية والنحوية (مثل: 'Make an Orders' بدلاً من 'Place an Order'، 'Help by specialist' بدلاً من 'Expert Assistance'). صفحة About تذكر 25 موظف و4 فروع لكن لا توجد صفحة فريق أو صفحة فروع. قسم 'Our projects with Partners' يذكر مشروعاً حقيقياً مهماً (تسليم 125 أسطوانة أكسجين + 50 سرير + 15 سرير عناية مركزة بدعم من حكومة كندا و Search for Common Ground إلى 5 مستشفيات في إب وتعز) لكنه مكتوب كفقرة نصية واحدة كثيفة بدون صور أو وثائق داعمة — وهي فرصة ذهبية ضائعة لإثبات الموثوقية. لا توجد كتالوجات منتجات PDF ولا brochures ولا فيديوهات توضيحية ولا شهادات ISO/CE ولا testimonials من العملاء — كلها عناصر أساسية لموزع معدات طبية يحاول كسب ثقة مستشفيات حكومية وخاصة.</w:t>
      </w:r>
    </w:p>
    <w:p>
      <w:r>
        <w:br w:type="page"/>
      </w:r>
    </w:p>
    <w:p>
      <w:pPr>
        <w:pStyle w:val="Heading1"/>
        <w:keepNext/>
        <w:spacing w:before="280" w:after="120"/>
        <w:jc w:val="right"/>
        <w:bidi w:val="1"/>
      </w:pPr>
      <w:r>
        <w:rPr>
          <w:rFonts w:ascii="Amiri" w:hAnsi="Amiri" w:cs="Amiri"/>
          <w:szCs w:val="36"/>
          <w:color w:val="0B2545"/>
          <w:sz w:val="36"/>
          <w:b/>
          <w:bCs/>
          <w:rtl w:val="1"/>
        </w:rPr>
        <w:t>4. تحليل المنافسين والقطاع</w:t>
      </w:r>
    </w:p>
    <w:p>
      <w:pPr>
        <w:pStyle w:val="Heading2"/>
        <w:keepNext/>
        <w:spacing w:before="200" w:after="80"/>
        <w:jc w:val="left"/>
        <w:bidi w:val="0"/>
      </w:pPr>
      <w:r>
        <w:rPr>
          <w:rFonts w:ascii="Liberation Sans" w:hAnsi="Liberation Sans"/>
          <w:b/>
          <w:color w:val="13315C"/>
          <w:sz w:val="28"/>
        </w:rPr>
        <w:t>4.1 Competitive &amp; Industry Analysis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تم تحليل 5 منافسين إقليميين ودوليين في قطاع توزيع المعدات الطبية لتحديد معايير الصناعة وفرص التميز. التحليل شمل: موقع Verman Yemen، موقع Alpha Medical Group (السعودية)، موقع United Medical Equipment (الإمارات)، موقع Gulf Medical (السعودية)، وموقع Smiths Medical (دولي مرجعي).</w:t>
      </w:r>
    </w:p>
    <w:p>
      <w:pPr>
        <w:pStyle w:val="Heading2"/>
        <w:keepNext/>
        <w:spacing w:before="200" w:after="80"/>
        <w:jc w:val="right"/>
        <w:bidi w:val="1"/>
      </w:pPr>
      <w:r>
        <w:rPr>
          <w:rFonts w:ascii="Amiri" w:hAnsi="Amiri" w:cs="Amiri"/>
          <w:szCs w:val="28"/>
          <w:color w:val="13315C"/>
          <w:sz w:val="28"/>
          <w:b/>
          <w:bCs/>
          <w:rtl w:val="1"/>
        </w:rPr>
        <w:t>4.2 مصفوفة المقارنة — Feature Comparison Matrix</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الميزة Feature</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Sayun حالياً</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متوسط المنافسين</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Best-in-class</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المستهدف</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Catalog Browsing</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معطل</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متوسط</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متقدم</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متقدم</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Functionality</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شكلي فقط</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أساسي</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فلاتر متعددة</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فلاتر + بحث نصي</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System</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نموذج مكسور</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نموذج تواصل</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cart + quote workflow</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Inquiry Cart + RFQ</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Multi-language (AR+EN)</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ضعيف</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إما AR أو EN</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3+ لغات</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AR + EN (متميز)</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Mobile Responsive</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غير محسوب</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نعم</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Mobile-first</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Mobile-first</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 Datasheets (PDF)</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بعضها</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كل المنتجات</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كل المنتجات</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Booking</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تلفوني</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online booking</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online + phone</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Customer Portal / Accounts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نادر</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 portal</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 portal</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محدود</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شامل</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شامل</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Blog / News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موجود</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active blog</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نشط (M2)</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Testimonials / Cases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بعضها</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video testimonials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case studies</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Integration</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بعضها</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Business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Business</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Schema.org / SEO</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مفقود</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أساسي</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متقدم</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متقدم</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Page Speed (LCP)</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&lt;2s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&lt;2.5s</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Accessibility (WCAG)</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&lt;30%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 95%+</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 95%+</w:t>
            </w:r>
          </w:p>
        </w:tc>
      </w:tr>
    </w:tbl>
    <w:p>
      <w:pPr>
        <w:pStyle w:val="Heading2"/>
        <w:keepNext/>
        <w:spacing w:before="200" w:after="80"/>
        <w:jc w:val="right"/>
        <w:bidi w:val="1"/>
      </w:pPr>
      <w:r>
        <w:rPr>
          <w:rFonts w:ascii="Amiri" w:hAnsi="Amiri" w:cs="Amiri"/>
          <w:szCs w:val="28"/>
          <w:color w:val="13315C"/>
          <w:sz w:val="28"/>
          <w:b/>
          <w:bCs/>
          <w:rtl w:val="1"/>
        </w:rPr>
        <w:t>4.3 فجوات السوق — Market Gaps</w:t>
      </w:r>
    </w:p>
    <w:p>
      <w:pPr>
        <w:spacing w:before="40" w:after="160" w:line="384" w:lineRule="auto"/>
        <w:jc w:val="right"/>
        <w:bidi w:val="1"/>
      </w:pPr>
      <w:r>
        <w:rPr>
          <w:rFonts w:ascii="Amiri" w:hAnsi="Amiri" w:cs="Amiri"/>
          <w:szCs w:val="22"/>
          <w:sz w:val="22"/>
          <w:rtl w:val="1"/>
        </w:rPr>
        <w:t>الفجوات الرئيسية المُكتشفة في السوق اليمني: (1) لا يوجد موقع موزع معدات طبية يقدم تجربة كتالوج تفاعلية حديثة — المنافسون المحليون يعتمدون على صور ثابتة ونماذج تواصل بسيطة، (2) لا يوجد موقع يدعم RTL بشكل احترافي مع العربية كلغة أولى — معظم المواقع تستخدم العربية كلغة ثانية، (3) لا يوجد موقع يقدم نظام RFQ منظم (inquiry cart) يسمح للعميل بجمع عدة منتجات وطلب عرض سعر موحد، (4) لا يوجد موقع يوثق المشاريع المنفذة بشكل بصري (case studies) — وهي فرصة ذهبية لسيؤن التي لديها مشروع حكومة كندا، (5) لا يوجد موقع يقدم WhatsApp Business كقناة خدمة — وهذا أساسي في السوق اليمني حيث WhatsApp هو القناة الأولى للتواصل التجاري.</w:t>
      </w:r>
    </w:p>
    <w:p>
      <w:pPr>
        <w:pStyle w:val="Heading2"/>
        <w:keepNext/>
        <w:spacing w:before="200" w:after="80"/>
        <w:jc w:val="right"/>
        <w:bidi w:val="1"/>
      </w:pPr>
      <w:r>
        <w:rPr>
          <w:rFonts w:ascii="Amiri" w:hAnsi="Amiri" w:cs="Amiri"/>
          <w:szCs w:val="28"/>
          <w:color w:val="13315C"/>
          <w:sz w:val="28"/>
          <w:b/>
          <w:bCs/>
          <w:rtl w:val="1"/>
        </w:rPr>
        <w:t>4.4 فرص التميز الاستراتيجي — Strategic Differentiation Opportunities</w:t>
      </w:r>
    </w:p>
    <w:p>
      <w:pPr>
        <w:spacing w:before="40" w:after="160" w:line="384" w:lineRule="auto"/>
        <w:jc w:val="right"/>
        <w:bidi w:val="1"/>
      </w:pPr>
      <w:r>
        <w:rPr>
          <w:rFonts w:ascii="Amiri" w:hAnsi="Amiri" w:cs="Amiri"/>
          <w:szCs w:val="22"/>
          <w:sz w:val="22"/>
          <w:rtl w:val="1"/>
        </w:rPr>
        <w:t>فرص التميز الاستراتيجي لسيؤن: (1) التركيز على المحتوى الطبي العربي عالي الجودة (دليل اختيار جهاز الموجات الصوتية، دليل صيانة أجهزة الأشعة، الخ) لجذب الأخصائيين والكلمات المفتاحية الطبية، (2) إطلاق قسم 'Case Studies' بصور وفيديوهات المشاريع المنفذة لإثبات الموثوقية، (3) تقديم 'Service Booking Online' كأول موقع في السوق اليمني يسمح بحجز مواعيد الصيانة والاستشارات عبر الإنترنت، (4) بناء 'B2B Portal' يتيح للعملاء المتكررين (المستشفيات) تتبع طلباتهم وعرض أسعار خاصة، (5) التميز بـ 'WhatsApp Business' كقناة دعم أولى مع رد آلي ذكي.</w:t>
      </w:r>
    </w:p>
    <w:p>
      <w:r>
        <w:br w:type="page"/>
      </w:r>
    </w:p>
    <w:p>
      <w:pPr>
        <w:pStyle w:val="Heading1"/>
        <w:keepNext/>
        <w:spacing w:before="280" w:after="120"/>
        <w:jc w:val="right"/>
        <w:bidi w:val="1"/>
      </w:pPr>
      <w:r>
        <w:rPr>
          <w:rFonts w:ascii="Amiri" w:hAnsi="Amiri" w:cs="Amiri"/>
          <w:szCs w:val="36"/>
          <w:color w:val="0B2545"/>
          <w:sz w:val="36"/>
          <w:b/>
          <w:bCs/>
          <w:rtl w:val="1"/>
        </w:rPr>
        <w:t>5. المستخدمون المستهدفون والشخصيات</w:t>
      </w:r>
    </w:p>
    <w:p>
      <w:pPr>
        <w:pStyle w:val="Heading2"/>
        <w:keepNext/>
        <w:spacing w:before="200" w:after="80"/>
        <w:jc w:val="left"/>
        <w:bidi w:val="0"/>
      </w:pPr>
      <w:r>
        <w:rPr>
          <w:rFonts w:ascii="Liberation Sans" w:hAnsi="Liberation Sans"/>
          <w:b/>
          <w:color w:val="13315C"/>
          <w:sz w:val="28"/>
        </w:rPr>
        <w:t>5.1 Target Users &amp; Personas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تم تطوير 5 شخصيات مستخدمين تمثل جمهور سيؤن الطبي الرئيسي. كل شخصية لها أهدافها ونقاط ألمها ورحلتها في الموقع الجديد:</w:t>
      </w:r>
    </w:p>
    <w:p>
      <w:pPr>
        <w:pStyle w:val="Heading2"/>
        <w:keepNext/>
        <w:spacing w:before="200" w:after="80"/>
        <w:jc w:val="right"/>
        <w:bidi w:val="1"/>
      </w:pPr>
      <w:r>
        <w:rPr>
          <w:rFonts w:ascii="Amiri" w:hAnsi="Amiri" w:cs="Amiri"/>
          <w:szCs w:val="28"/>
          <w:color w:val="13315C"/>
          <w:sz w:val="28"/>
          <w:b/>
          <w:bCs/>
          <w:rtl w:val="1"/>
        </w:rPr>
        <w:t>5.2 أحمد الشرعبي — مدير مشتريات مستشفى</w:t>
      </w:r>
    </w:p>
    <w:p>
      <w:pPr>
        <w:jc w:val="left"/>
      </w:pPr>
      <w:r>
        <w:rPr>
          <w:rFonts w:ascii="Liberation Sans" w:hAnsi="Liberation Sans"/>
          <w:i/>
          <w:color w:val="64748B"/>
          <w:sz w:val="20"/>
        </w:rPr>
        <w:t>Ahmed Al-Sharabi — Hospital Procurement Manager</w:t>
      </w:r>
    </w:p>
    <w:p>
      <w:pPr>
        <w:pStyle w:val="Heading3"/>
        <w:keepNext/>
        <w:spacing w:before="200" w:after="80"/>
        <w:jc w:val="right"/>
        <w:bidi w:val="1"/>
      </w:pPr>
      <w:r>
        <w:rPr>
          <w:rFonts w:ascii="Amiri" w:hAnsi="Amiri" w:cs="Amiri"/>
          <w:szCs w:val="24"/>
          <w:color w:val="1B3B6F"/>
          <w:sz w:val="24"/>
          <w:b/>
          <w:bCs/>
          <w:rtl w:val="1"/>
        </w:rPr>
        <w:t>الديموغرافيا</w:t>
      </w:r>
    </w:p>
    <w:p>
      <w:pPr>
        <w:spacing w:before="40" w:after="160" w:line="384" w:lineRule="auto"/>
        <w:jc w:val="right"/>
        <w:bidi w:val="1"/>
      </w:pPr>
      <w:r>
        <w:rPr>
          <w:rFonts w:ascii="Amiri" w:hAnsi="Amiri" w:cs="Amiri"/>
          <w:szCs w:val="22"/>
          <w:sz w:val="22"/>
          <w:rtl w:val="1"/>
        </w:rPr>
        <w:t>ذكر، 42 عاماً، صنعاء، يعمل في مستشفى حكومي بسعة 300 سرير، خبرة 15 عاماً في المشتريات الطبية.</w:t>
      </w:r>
    </w:p>
    <w:p>
      <w:pPr>
        <w:pStyle w:val="Heading3"/>
        <w:keepNext/>
        <w:spacing w:before="200" w:after="80"/>
        <w:jc w:val="right"/>
        <w:bidi w:val="1"/>
      </w:pPr>
      <w:r>
        <w:rPr>
          <w:rFonts w:ascii="Amiri" w:hAnsi="Amiri" w:cs="Amiri"/>
          <w:szCs w:val="24"/>
          <w:color w:val="1B3B6F"/>
          <w:sz w:val="24"/>
          <w:b/>
          <w:bCs/>
          <w:rtl w:val="1"/>
        </w:rPr>
        <w:t>الأهداف</w:t>
      </w:r>
    </w:p>
    <w:p>
      <w:pPr>
        <w:spacing w:before="40" w:after="160" w:line="384" w:lineRule="auto"/>
        <w:jc w:val="right"/>
        <w:bidi w:val="1"/>
      </w:pPr>
      <w:r>
        <w:rPr>
          <w:rFonts w:ascii="Amiri" w:hAnsi="Amiri" w:cs="Amiri"/>
          <w:szCs w:val="22"/>
          <w:sz w:val="22"/>
          <w:rtl w:val="1"/>
        </w:rPr>
        <w:t>إيجاد أفضل جهاز طبي بسعر تنافسي وضمان ما بعد البيع، تقليل وقت دورة الشراء، الحصول على عروض أسعار مكتوبة رسمية لتقديمها للإدارة.</w:t>
      </w:r>
    </w:p>
    <w:p>
      <w:pPr>
        <w:pStyle w:val="Heading3"/>
        <w:keepNext/>
        <w:spacing w:before="200" w:after="80"/>
        <w:jc w:val="right"/>
        <w:bidi w:val="1"/>
      </w:pPr>
      <w:r>
        <w:rPr>
          <w:rFonts w:ascii="Amiri" w:hAnsi="Amiri" w:cs="Amiri"/>
          <w:szCs w:val="24"/>
          <w:color w:val="1B3B6F"/>
          <w:sz w:val="24"/>
          <w:b/>
          <w:bCs/>
          <w:rtl w:val="1"/>
        </w:rPr>
        <w:t>نقاط الألم</w:t>
      </w:r>
    </w:p>
    <w:p>
      <w:pPr>
        <w:spacing w:before="40" w:after="160" w:line="384" w:lineRule="auto"/>
        <w:jc w:val="right"/>
        <w:bidi w:val="1"/>
      </w:pPr>
      <w:r>
        <w:rPr>
          <w:rFonts w:ascii="Amiri" w:hAnsi="Amiri" w:cs="Amiri"/>
          <w:szCs w:val="22"/>
          <w:sz w:val="22"/>
          <w:rtl w:val="1"/>
        </w:rPr>
        <w:t>الموقع الحالي معطول فلا يستطيع تصفح المنتجات، يضطر للاتصال هاتفياً لكل استفسار، لا يحصل على عروض أسعار مكتوبة بسرعة، لا يستطيع مقارنة المنتجات بسهولة.</w:t>
      </w:r>
    </w:p>
    <w:p>
      <w:pPr>
        <w:pStyle w:val="Heading3"/>
        <w:keepNext/>
        <w:spacing w:before="200" w:after="80"/>
        <w:jc w:val="right"/>
        <w:bidi w:val="1"/>
      </w:pPr>
      <w:r>
        <w:rPr>
          <w:rFonts w:ascii="Amiri" w:hAnsi="Amiri" w:cs="Amiri"/>
          <w:szCs w:val="24"/>
          <w:color w:val="1B3B6F"/>
          <w:sz w:val="24"/>
          <w:b/>
          <w:bCs/>
          <w:rtl w:val="1"/>
        </w:rPr>
        <w:t>رحلة المستخدم</w:t>
      </w:r>
    </w:p>
    <w:p>
      <w:pPr>
        <w:spacing w:before="40" w:after="160" w:line="384" w:lineRule="auto"/>
        <w:jc w:val="right"/>
        <w:bidi w:val="1"/>
      </w:pPr>
      <w:r>
        <w:rPr>
          <w:rFonts w:ascii="Amiri" w:hAnsi="Amiri" w:cs="Amiri"/>
          <w:szCs w:val="22"/>
          <w:sz w:val="22"/>
          <w:rtl w:val="1"/>
        </w:rPr>
        <w:t>1) يبحث في Google عن 'موزع أجهزة أشعة في اليمن' ← 2) يدخل موقع سيؤن ← 3) يتصفح كتالوج الأشعة ← 4) يضيف 3 موديلات إلى inquiry cart ← 5) يطلب RFQ موحد ← 6) يحصل على عرض سعر خلال 24 ساعة ← 7) يحول العرض للإدارة للموافقة ← 8) يتواصل عبر WhatsApp للتأكيد.</w:t>
      </w:r>
    </w:p>
    <w:p>
      <w:pPr>
        <w:pStyle w:val="Heading2"/>
        <w:keepNext/>
        <w:spacing w:before="200" w:after="80"/>
        <w:jc w:val="right"/>
        <w:bidi w:val="1"/>
      </w:pPr>
      <w:r>
        <w:rPr>
          <w:rFonts w:ascii="Amiri" w:hAnsi="Amiri" w:cs="Amiri"/>
          <w:szCs w:val="28"/>
          <w:color w:val="13315C"/>
          <w:sz w:val="28"/>
          <w:b/>
          <w:bCs/>
          <w:rtl w:val="1"/>
        </w:rPr>
        <w:t>5.3 د. سمية الحاج — طبيبة أخصائية نساء وولادة</w:t>
      </w:r>
    </w:p>
    <w:p>
      <w:pPr>
        <w:jc w:val="left"/>
      </w:pPr>
      <w:r>
        <w:rPr>
          <w:rFonts w:ascii="Liberation Sans" w:hAnsi="Liberation Sans"/>
          <w:i/>
          <w:color w:val="64748B"/>
          <w:sz w:val="20"/>
        </w:rPr>
        <w:t>Dr. Sumaya Al-Haj — OB/GYN Specialist</w:t>
      </w:r>
    </w:p>
    <w:p>
      <w:pPr>
        <w:pStyle w:val="Heading3"/>
        <w:keepNext/>
        <w:spacing w:before="200" w:after="80"/>
        <w:jc w:val="right"/>
        <w:bidi w:val="1"/>
      </w:pPr>
      <w:r>
        <w:rPr>
          <w:rFonts w:ascii="Amiri" w:hAnsi="Amiri" w:cs="Amiri"/>
          <w:szCs w:val="24"/>
          <w:color w:val="1B3B6F"/>
          <w:sz w:val="24"/>
          <w:b/>
          <w:bCs/>
          <w:rtl w:val="1"/>
        </w:rPr>
        <w:t>الديموغرافيا</w:t>
      </w:r>
    </w:p>
    <w:p>
      <w:pPr>
        <w:spacing w:before="40" w:after="160" w:line="384" w:lineRule="auto"/>
        <w:jc w:val="right"/>
        <w:bidi w:val="1"/>
      </w:pPr>
      <w:r>
        <w:rPr>
          <w:rFonts w:ascii="Amiri" w:hAnsi="Amiri" w:cs="Amiri"/>
          <w:szCs w:val="22"/>
          <w:sz w:val="22"/>
          <w:rtl w:val="1"/>
        </w:rPr>
        <w:t>أنثى، 38 عاماً، تعمل في عيادة خاصة في تعز، تستخدم جهاز موجات صوتية Mindray، تحتاج أحياناً لاستشارة فنية أو صيانة.</w:t>
      </w:r>
    </w:p>
    <w:p>
      <w:pPr>
        <w:pStyle w:val="Heading3"/>
        <w:keepNext/>
        <w:spacing w:before="200" w:after="80"/>
        <w:jc w:val="right"/>
        <w:bidi w:val="1"/>
      </w:pPr>
      <w:r>
        <w:rPr>
          <w:rFonts w:ascii="Amiri" w:hAnsi="Amiri" w:cs="Amiri"/>
          <w:szCs w:val="24"/>
          <w:color w:val="1B3B6F"/>
          <w:sz w:val="24"/>
          <w:b/>
          <w:bCs/>
          <w:rtl w:val="1"/>
        </w:rPr>
        <w:t>الأهداف</w:t>
      </w:r>
    </w:p>
    <w:p>
      <w:pPr>
        <w:spacing w:before="40" w:after="160" w:line="384" w:lineRule="auto"/>
        <w:jc w:val="right"/>
        <w:bidi w:val="1"/>
      </w:pPr>
      <w:r>
        <w:rPr>
          <w:rFonts w:ascii="Amiri" w:hAnsi="Amiri" w:cs="Amiri"/>
          <w:szCs w:val="22"/>
          <w:sz w:val="22"/>
          <w:rtl w:val="1"/>
        </w:rPr>
        <w:t>فهم مواصفات الأجهزة قبل الشراء، حجز مواعيد الصيانة الدورية بسهولة، الوصول لدليل الاستخدام وPDF brochures.</w:t>
      </w:r>
    </w:p>
    <w:p>
      <w:pPr>
        <w:pStyle w:val="Heading3"/>
        <w:keepNext/>
        <w:spacing w:before="200" w:after="80"/>
        <w:jc w:val="right"/>
        <w:bidi w:val="1"/>
      </w:pPr>
      <w:r>
        <w:rPr>
          <w:rFonts w:ascii="Amiri" w:hAnsi="Amiri" w:cs="Amiri"/>
          <w:szCs w:val="24"/>
          <w:color w:val="1B3B6F"/>
          <w:sz w:val="24"/>
          <w:b/>
          <w:bCs/>
          <w:rtl w:val="1"/>
        </w:rPr>
        <w:t>نقاط الألم</w:t>
      </w:r>
    </w:p>
    <w:p>
      <w:pPr>
        <w:spacing w:before="40" w:after="160" w:line="384" w:lineRule="auto"/>
        <w:jc w:val="right"/>
        <w:bidi w:val="1"/>
      </w:pPr>
      <w:r>
        <w:rPr>
          <w:rFonts w:ascii="Amiri" w:hAnsi="Amiri" w:cs="Amiri"/>
          <w:szCs w:val="22"/>
          <w:sz w:val="22"/>
          <w:rtl w:val="1"/>
        </w:rPr>
        <w:t>لا تستطيع تحميل brochure لأي جهاز، لا يوجد نظام حجز صيانة online، المحتوى الطبي شحيح وغير مفيد لاتخاذ قرار.</w:t>
      </w:r>
    </w:p>
    <w:p>
      <w:pPr>
        <w:pStyle w:val="Heading3"/>
        <w:keepNext/>
        <w:spacing w:before="200" w:after="80"/>
        <w:jc w:val="right"/>
        <w:bidi w:val="1"/>
      </w:pPr>
      <w:r>
        <w:rPr>
          <w:rFonts w:ascii="Amiri" w:hAnsi="Amiri" w:cs="Amiri"/>
          <w:szCs w:val="24"/>
          <w:color w:val="1B3B6F"/>
          <w:sz w:val="24"/>
          <w:b/>
          <w:bCs/>
          <w:rtl w:val="1"/>
        </w:rPr>
        <w:t>رحلة المستخدم</w:t>
      </w:r>
    </w:p>
    <w:p>
      <w:pPr>
        <w:spacing w:before="40" w:after="160" w:line="384" w:lineRule="auto"/>
        <w:jc w:val="right"/>
        <w:bidi w:val="1"/>
      </w:pPr>
      <w:r>
        <w:rPr>
          <w:rFonts w:ascii="Amiri" w:hAnsi="Amiri" w:cs="Amiri"/>
          <w:szCs w:val="22"/>
          <w:sz w:val="22"/>
          <w:rtl w:val="1"/>
        </w:rPr>
        <w:t>1) تبحث عن 'جهاز موجات صوتية Mindray اليمن' ← 2) تدخل صفحة المنتج ← 3) تحمل PDF brochure ← 4) تحجز موعد صيانة عبر نموذج ← 5) تتواصل عبر WhatsApp للاستفسار الفني.</w:t>
      </w:r>
    </w:p>
    <w:p>
      <w:pPr>
        <w:pStyle w:val="Heading2"/>
        <w:keepNext/>
        <w:spacing w:before="200" w:after="80"/>
        <w:jc w:val="right"/>
        <w:bidi w:val="1"/>
      </w:pPr>
      <w:r>
        <w:rPr>
          <w:rFonts w:ascii="Amiri" w:hAnsi="Amiri" w:cs="Amiri"/>
          <w:szCs w:val="28"/>
          <w:color w:val="13315C"/>
          <w:sz w:val="28"/>
          <w:b/>
          <w:bCs/>
          <w:rtl w:val="1"/>
        </w:rPr>
        <w:t>5.4 م. خالد المخلافي — مدير صحة محافظة</w:t>
      </w:r>
    </w:p>
    <w:p>
      <w:pPr>
        <w:jc w:val="left"/>
      </w:pPr>
      <w:r>
        <w:rPr>
          <w:rFonts w:ascii="Liberation Sans" w:hAnsi="Liberation Sans"/>
          <w:i/>
          <w:color w:val="64748B"/>
          <w:sz w:val="20"/>
        </w:rPr>
        <w:t>Eng. Khalid Al-Makhlaafi — Health Directorate Director</w:t>
      </w:r>
    </w:p>
    <w:p>
      <w:pPr>
        <w:pStyle w:val="Heading3"/>
        <w:keepNext/>
        <w:spacing w:before="200" w:after="80"/>
        <w:jc w:val="right"/>
        <w:bidi w:val="1"/>
      </w:pPr>
      <w:r>
        <w:rPr>
          <w:rFonts w:ascii="Amiri" w:hAnsi="Amiri" w:cs="Amiri"/>
          <w:szCs w:val="24"/>
          <w:color w:val="1B3B6F"/>
          <w:sz w:val="24"/>
          <w:b/>
          <w:bCs/>
          <w:rtl w:val="1"/>
        </w:rPr>
        <w:t>الديموغرافيا</w:t>
      </w:r>
    </w:p>
    <w:p>
      <w:pPr>
        <w:spacing w:before="40" w:after="160" w:line="384" w:lineRule="auto"/>
        <w:jc w:val="right"/>
        <w:bidi w:val="1"/>
      </w:pPr>
      <w:r>
        <w:rPr>
          <w:rFonts w:ascii="Amiri" w:hAnsi="Amiri" w:cs="Amiri"/>
          <w:szCs w:val="22"/>
          <w:sz w:val="22"/>
          <w:rtl w:val="1"/>
        </w:rPr>
        <w:t>ذكر، 55 عاماً، مسؤول عن المشتريات الطبية في محافظة، يدير ميزانية سنوية كبيرة، يتخذ قرارات استراتيجية.</w:t>
      </w:r>
    </w:p>
    <w:p>
      <w:pPr>
        <w:pStyle w:val="Heading3"/>
        <w:keepNext/>
        <w:spacing w:before="200" w:after="80"/>
        <w:jc w:val="right"/>
        <w:bidi w:val="1"/>
      </w:pPr>
      <w:r>
        <w:rPr>
          <w:rFonts w:ascii="Amiri" w:hAnsi="Amiri" w:cs="Amiri"/>
          <w:szCs w:val="24"/>
          <w:color w:val="1B3B6F"/>
          <w:sz w:val="24"/>
          <w:b/>
          <w:bCs/>
          <w:rtl w:val="1"/>
        </w:rPr>
        <w:t>الأهداف</w:t>
      </w:r>
    </w:p>
    <w:p>
      <w:pPr>
        <w:spacing w:before="40" w:after="160" w:line="384" w:lineRule="auto"/>
        <w:jc w:val="right"/>
        <w:bidi w:val="1"/>
      </w:pPr>
      <w:r>
        <w:rPr>
          <w:rFonts w:ascii="Amiri" w:hAnsi="Amiri" w:cs="Amiri"/>
          <w:szCs w:val="22"/>
          <w:sz w:val="22"/>
          <w:rtl w:val="1"/>
        </w:rPr>
        <w:t>إيجاد موزعين موثوقين بسجل مشاريع مثبت، الحصول على عروض أسعار رسمية للمناقصات، التحقق من الشهادات والاعتمادات.</w:t>
      </w:r>
    </w:p>
    <w:p>
      <w:pPr>
        <w:pStyle w:val="Heading3"/>
        <w:keepNext/>
        <w:spacing w:before="200" w:after="80"/>
        <w:jc w:val="right"/>
        <w:bidi w:val="1"/>
      </w:pPr>
      <w:r>
        <w:rPr>
          <w:rFonts w:ascii="Amiri" w:hAnsi="Amiri" w:cs="Amiri"/>
          <w:szCs w:val="24"/>
          <w:color w:val="1B3B6F"/>
          <w:sz w:val="24"/>
          <w:b/>
          <w:bCs/>
          <w:rtl w:val="1"/>
        </w:rPr>
        <w:t>نقاط الألم</w:t>
      </w:r>
    </w:p>
    <w:p>
      <w:pPr>
        <w:spacing w:before="40" w:after="160" w:line="384" w:lineRule="auto"/>
        <w:jc w:val="right"/>
        <w:bidi w:val="1"/>
      </w:pPr>
      <w:r>
        <w:rPr>
          <w:rFonts w:ascii="Amiri" w:hAnsi="Amiri" w:cs="Amiri"/>
          <w:szCs w:val="22"/>
          <w:sz w:val="22"/>
          <w:rtl w:val="1"/>
        </w:rPr>
        <w:t>لا يجد case studies للمشاريع المنفذة، لا يستطيع تحميل شهادات ISO/CE، عملية التواصل الرسمي بطيئة ومبعثرة.</w:t>
      </w:r>
    </w:p>
    <w:p>
      <w:pPr>
        <w:pStyle w:val="Heading3"/>
        <w:keepNext/>
        <w:spacing w:before="200" w:after="80"/>
        <w:jc w:val="right"/>
        <w:bidi w:val="1"/>
      </w:pPr>
      <w:r>
        <w:rPr>
          <w:rFonts w:ascii="Amiri" w:hAnsi="Amiri" w:cs="Amiri"/>
          <w:szCs w:val="24"/>
          <w:color w:val="1B3B6F"/>
          <w:sz w:val="24"/>
          <w:b/>
          <w:bCs/>
          <w:rtl w:val="1"/>
        </w:rPr>
        <w:t>رحلة المستخدم</w:t>
      </w:r>
    </w:p>
    <w:p>
      <w:pPr>
        <w:spacing w:before="40" w:after="160" w:line="384" w:lineRule="auto"/>
        <w:jc w:val="right"/>
        <w:bidi w:val="1"/>
      </w:pPr>
      <w:r>
        <w:rPr>
          <w:rFonts w:ascii="Amiri" w:hAnsi="Amiri" w:cs="Amiri"/>
          <w:szCs w:val="22"/>
          <w:sz w:val="22"/>
          <w:rtl w:val="1"/>
        </w:rPr>
        <w:t>1) يبحث عن 'موزع معدات طبية معتمد اليمن' ← 2) يدخل قسم About ← 3) يستعرض Case Studies و Partnerships ← 4) يحمل شهادات الاعتماد ← 5) يطلب meeting رسمي عبر نموذج ← 6) يحصل على رد خلال 48 ساعة.</w:t>
      </w:r>
    </w:p>
    <w:p>
      <w:pPr>
        <w:pStyle w:val="Heading2"/>
        <w:keepNext/>
        <w:spacing w:before="200" w:after="80"/>
        <w:jc w:val="left"/>
        <w:bidi w:val="0"/>
      </w:pPr>
      <w:r>
        <w:rPr>
          <w:rFonts w:ascii="Liberation Sans" w:hAnsi="Liberation Sans"/>
          <w:b/>
          <w:color w:val="13315C"/>
          <w:sz w:val="28"/>
        </w:rPr>
        <w:t>5.5 John Richardson — International Partner</w:t>
      </w:r>
    </w:p>
    <w:p>
      <w:pPr>
        <w:jc w:val="left"/>
      </w:pPr>
      <w:r>
        <w:rPr>
          <w:rFonts w:ascii="Liberation Sans" w:hAnsi="Liberation Sans"/>
          <w:i/>
          <w:color w:val="64748B"/>
          <w:sz w:val="20"/>
        </w:rPr>
        <w:t>John Richardson — International Partner (Brand Director)</w:t>
      </w:r>
    </w:p>
    <w:p>
      <w:pPr>
        <w:pStyle w:val="Heading3"/>
        <w:keepNext/>
        <w:spacing w:before="200" w:after="80"/>
        <w:jc w:val="right"/>
        <w:bidi w:val="1"/>
      </w:pPr>
      <w:r>
        <w:rPr>
          <w:rFonts w:ascii="Amiri" w:hAnsi="Amiri" w:cs="Amiri"/>
          <w:szCs w:val="24"/>
          <w:color w:val="1B3B6F"/>
          <w:sz w:val="24"/>
          <w:b/>
          <w:bCs/>
          <w:rtl w:val="1"/>
        </w:rPr>
        <w:t>الديموغرافيا</w:t>
      </w:r>
    </w:p>
    <w:p>
      <w:pPr>
        <w:spacing w:before="40" w:after="160" w:line="384" w:lineRule="auto"/>
        <w:jc w:val="left"/>
        <w:bidi w:val="0"/>
      </w:pPr>
      <w:r>
        <w:rPr>
          <w:rFonts w:ascii="Liberation Sans" w:hAnsi="Liberation Sans"/>
          <w:sz w:val="22"/>
        </w:rPr>
        <w:t>Male, 48, works at Mindray HQ in China, looking for reliable distributors in Yemen, evaluates potential partners.</w:t>
      </w:r>
    </w:p>
    <w:p>
      <w:pPr>
        <w:pStyle w:val="Heading3"/>
        <w:keepNext/>
        <w:spacing w:before="200" w:after="80"/>
        <w:jc w:val="right"/>
        <w:bidi w:val="1"/>
      </w:pPr>
      <w:r>
        <w:rPr>
          <w:rFonts w:ascii="Amiri" w:hAnsi="Amiri" w:cs="Amiri"/>
          <w:szCs w:val="24"/>
          <w:color w:val="1B3B6F"/>
          <w:sz w:val="24"/>
          <w:b/>
          <w:bCs/>
          <w:rtl w:val="1"/>
        </w:rPr>
        <w:t>الأهداف</w:t>
      </w:r>
    </w:p>
    <w:p>
      <w:pPr>
        <w:spacing w:before="40" w:after="160" w:line="384" w:lineRule="auto"/>
        <w:jc w:val="left"/>
        <w:bidi w:val="0"/>
      </w:pPr>
      <w:r>
        <w:rPr>
          <w:rFonts w:ascii="Liberation Sans" w:hAnsi="Liberation Sans"/>
          <w:sz w:val="22"/>
        </w:rPr>
        <w:t>Evaluate Sayun's credibility, market presence, technical capability, and existing portfolio before signing distribution agreement.</w:t>
      </w:r>
    </w:p>
    <w:p>
      <w:pPr>
        <w:pStyle w:val="Heading3"/>
        <w:keepNext/>
        <w:spacing w:before="200" w:after="80"/>
        <w:jc w:val="right"/>
        <w:bidi w:val="1"/>
      </w:pPr>
      <w:r>
        <w:rPr>
          <w:rFonts w:ascii="Amiri" w:hAnsi="Amiri" w:cs="Amiri"/>
          <w:szCs w:val="24"/>
          <w:color w:val="1B3B6F"/>
          <w:sz w:val="24"/>
          <w:b/>
          <w:bCs/>
          <w:rtl w:val="1"/>
        </w:rPr>
        <w:t>نقاط الألم</w:t>
      </w:r>
    </w:p>
    <w:p>
      <w:pPr>
        <w:spacing w:before="40" w:after="160" w:line="384" w:lineRule="auto"/>
        <w:jc w:val="left"/>
        <w:bidi w:val="0"/>
      </w:pPr>
      <w:r>
        <w:rPr>
          <w:rFonts w:ascii="Liberation Sans" w:hAnsi="Liberation Sans"/>
          <w:sz w:val="22"/>
        </w:rPr>
        <w:t>Current site doesn't show professional case studies, missing English content quality, no clear partnership inquiry channel.</w:t>
      </w:r>
    </w:p>
    <w:p>
      <w:pPr>
        <w:pStyle w:val="Heading3"/>
        <w:keepNext/>
        <w:spacing w:before="200" w:after="80"/>
        <w:jc w:val="right"/>
        <w:bidi w:val="1"/>
      </w:pPr>
      <w:r>
        <w:rPr>
          <w:rFonts w:ascii="Amiri" w:hAnsi="Amiri" w:cs="Amiri"/>
          <w:szCs w:val="24"/>
          <w:color w:val="1B3B6F"/>
          <w:sz w:val="24"/>
          <w:b/>
          <w:bCs/>
          <w:rtl w:val="1"/>
        </w:rPr>
        <w:t>رحلة المستخدم</w:t>
      </w:r>
    </w:p>
    <w:p>
      <w:pPr>
        <w:spacing w:before="40" w:after="160" w:line="384" w:lineRule="auto"/>
        <w:jc w:val="left"/>
        <w:bidi w:val="0"/>
      </w:pPr>
      <w:r>
        <w:rPr>
          <w:rFonts w:ascii="Liberation Sans" w:hAnsi="Liberation Sans"/>
          <w:sz w:val="22"/>
        </w:rPr>
        <w:t>1) Googles 'Mindray distributor Yemen' → 2) Lands on Sayun English homepage → 3) Reviews About + Projects + Partners → 4) Downloads company profile PDF → 5) Fills Partnership Inquiry form → 6) Receives formal response within 24h.</w:t>
      </w:r>
    </w:p>
    <w:p>
      <w:pPr>
        <w:pStyle w:val="Heading2"/>
        <w:keepNext/>
        <w:spacing w:before="200" w:after="80"/>
        <w:jc w:val="right"/>
        <w:bidi w:val="1"/>
      </w:pPr>
      <w:r>
        <w:rPr>
          <w:rFonts w:ascii="Amiri" w:hAnsi="Amiri" w:cs="Amiri"/>
          <w:szCs w:val="28"/>
          <w:color w:val="13315C"/>
          <w:sz w:val="28"/>
          <w:b/>
          <w:bCs/>
          <w:rtl w:val="1"/>
        </w:rPr>
        <w:t>5.6 فهد الصبري — مهندس صيانة طبية</w:t>
      </w:r>
    </w:p>
    <w:p>
      <w:pPr>
        <w:jc w:val="left"/>
      </w:pPr>
      <w:r>
        <w:rPr>
          <w:rFonts w:ascii="Liberation Sans" w:hAnsi="Liberation Sans"/>
          <w:i/>
          <w:color w:val="64748B"/>
          <w:sz w:val="20"/>
        </w:rPr>
        <w:t>Fahd Al-Sabri — Medical Equipment Engineer</w:t>
      </w:r>
    </w:p>
    <w:p>
      <w:pPr>
        <w:pStyle w:val="Heading3"/>
        <w:keepNext/>
        <w:spacing w:before="200" w:after="80"/>
        <w:jc w:val="right"/>
        <w:bidi w:val="1"/>
      </w:pPr>
      <w:r>
        <w:rPr>
          <w:rFonts w:ascii="Amiri" w:hAnsi="Amiri" w:cs="Amiri"/>
          <w:szCs w:val="24"/>
          <w:color w:val="1B3B6F"/>
          <w:sz w:val="24"/>
          <w:b/>
          <w:bCs/>
          <w:rtl w:val="1"/>
        </w:rPr>
        <w:t>الديموغرافيا</w:t>
      </w:r>
    </w:p>
    <w:p>
      <w:pPr>
        <w:spacing w:before="40" w:after="160" w:line="384" w:lineRule="auto"/>
        <w:jc w:val="right"/>
        <w:bidi w:val="1"/>
      </w:pPr>
      <w:r>
        <w:rPr>
          <w:rFonts w:ascii="Amiri" w:hAnsi="Amiri" w:cs="Amiri"/>
          <w:szCs w:val="22"/>
          <w:sz w:val="22"/>
          <w:rtl w:val="1"/>
        </w:rPr>
        <w:t>ذكر، 33 عاماً، مهندس صيانة في مستشفى، يحتاج قطع غيار ومواصفات فنية ودوائر خدمة.</w:t>
      </w:r>
    </w:p>
    <w:p>
      <w:pPr>
        <w:pStyle w:val="Heading3"/>
        <w:keepNext/>
        <w:spacing w:before="200" w:after="80"/>
        <w:jc w:val="right"/>
        <w:bidi w:val="1"/>
      </w:pPr>
      <w:r>
        <w:rPr>
          <w:rFonts w:ascii="Amiri" w:hAnsi="Amiri" w:cs="Amiri"/>
          <w:szCs w:val="24"/>
          <w:color w:val="1B3B6F"/>
          <w:sz w:val="24"/>
          <w:b/>
          <w:bCs/>
          <w:rtl w:val="1"/>
        </w:rPr>
        <w:t>الأهداف</w:t>
      </w:r>
    </w:p>
    <w:p>
      <w:pPr>
        <w:spacing w:before="40" w:after="160" w:line="384" w:lineRule="auto"/>
        <w:jc w:val="right"/>
        <w:bidi w:val="1"/>
      </w:pPr>
      <w:r>
        <w:rPr>
          <w:rFonts w:ascii="Amiri" w:hAnsi="Amiri" w:cs="Amiri"/>
          <w:szCs w:val="22"/>
          <w:sz w:val="22"/>
          <w:rtl w:val="1"/>
        </w:rPr>
        <w:t>طلب قطع غيار بسرعة، الوصول إلى documentation فنية، حجز زيارة فني متخصص.</w:t>
      </w:r>
    </w:p>
    <w:p>
      <w:pPr>
        <w:pStyle w:val="Heading3"/>
        <w:keepNext/>
        <w:spacing w:before="200" w:after="80"/>
        <w:jc w:val="right"/>
        <w:bidi w:val="1"/>
      </w:pPr>
      <w:r>
        <w:rPr>
          <w:rFonts w:ascii="Amiri" w:hAnsi="Amiri" w:cs="Amiri"/>
          <w:szCs w:val="24"/>
          <w:color w:val="1B3B6F"/>
          <w:sz w:val="24"/>
          <w:b/>
          <w:bCs/>
          <w:rtl w:val="1"/>
        </w:rPr>
        <w:t>نقاط الألم</w:t>
      </w:r>
    </w:p>
    <w:p>
      <w:pPr>
        <w:spacing w:before="40" w:after="160" w:line="384" w:lineRule="auto"/>
        <w:jc w:val="right"/>
        <w:bidi w:val="1"/>
      </w:pPr>
      <w:r>
        <w:rPr>
          <w:rFonts w:ascii="Amiri" w:hAnsi="Amiri" w:cs="Amiri"/>
          <w:szCs w:val="22"/>
          <w:sz w:val="22"/>
          <w:rtl w:val="1"/>
        </w:rPr>
        <w:t>لا توجد بوابة خدمة عملاء، لا يمكن تتبع طلبات الصيانة السابقة، التواصل عبر الهاتف فقط.</w:t>
      </w:r>
    </w:p>
    <w:p>
      <w:pPr>
        <w:pStyle w:val="Heading3"/>
        <w:keepNext/>
        <w:spacing w:before="200" w:after="80"/>
        <w:jc w:val="right"/>
        <w:bidi w:val="1"/>
      </w:pPr>
      <w:r>
        <w:rPr>
          <w:rFonts w:ascii="Amiri" w:hAnsi="Amiri" w:cs="Amiri"/>
          <w:szCs w:val="24"/>
          <w:color w:val="1B3B6F"/>
          <w:sz w:val="24"/>
          <w:b/>
          <w:bCs/>
          <w:rtl w:val="1"/>
        </w:rPr>
        <w:t>رحلة المستخدم</w:t>
      </w:r>
    </w:p>
    <w:p>
      <w:pPr>
        <w:spacing w:before="40" w:after="160" w:line="384" w:lineRule="auto"/>
        <w:jc w:val="right"/>
        <w:bidi w:val="1"/>
      </w:pPr>
      <w:r>
        <w:rPr>
          <w:rFonts w:ascii="Amiri" w:hAnsi="Amiri" w:cs="Amiri"/>
          <w:szCs w:val="22"/>
          <w:sz w:val="22"/>
          <w:rtl w:val="1"/>
        </w:rPr>
        <w:t>1) يسجل دخول إلى B2B Portal ← 2) يفتح تذكرة صيانة جديدة ← 3) يرفع صورة العطل ← 4) يحدد موعد زيارة فني ← 5) يتتبع حالة التذكرة ← 6) يحصل على تقرير الصيانة PDF.</w:t>
      </w:r>
    </w:p>
    <w:p>
      <w:r>
        <w:br w:type="page"/>
      </w:r>
    </w:p>
    <w:p>
      <w:pPr>
        <w:pStyle w:val="Heading1"/>
        <w:keepNext/>
        <w:spacing w:before="280" w:after="120"/>
        <w:jc w:val="right"/>
        <w:bidi w:val="1"/>
      </w:pPr>
      <w:r>
        <w:rPr>
          <w:rFonts w:ascii="Amiri" w:hAnsi="Amiri" w:cs="Amiri"/>
          <w:szCs w:val="36"/>
          <w:color w:val="0B2545"/>
          <w:sz w:val="36"/>
          <w:b/>
          <w:bCs/>
          <w:rtl w:val="1"/>
        </w:rPr>
        <w:t>6. نظام التصميم والهوية البصرية</w:t>
      </w:r>
    </w:p>
    <w:p>
      <w:pPr>
        <w:pStyle w:val="Heading2"/>
        <w:keepNext/>
        <w:spacing w:before="200" w:after="80"/>
        <w:jc w:val="left"/>
        <w:bidi w:val="0"/>
      </w:pPr>
      <w:r>
        <w:rPr>
          <w:rFonts w:ascii="Liberation Sans" w:hAnsi="Liberation Sans"/>
          <w:b/>
          <w:color w:val="13315C"/>
          <w:sz w:val="28"/>
        </w:rPr>
        <w:t>6.1 Design System &amp; Visual Identity</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نظام التصميم الجديد مبني على فلسفة Medical Premium: ألوان هادئة وعميقة، طباعة راقية، تباعد سخي، وحركة هادئة. النظام ملتزم بقواعد open-design/craft/ من مستودع nexu-io/open-design.</w:t>
      </w:r>
    </w:p>
    <w:p>
      <w:pPr>
        <w:pStyle w:val="Heading2"/>
        <w:keepNext/>
        <w:spacing w:before="200" w:after="80"/>
        <w:jc w:val="right"/>
        <w:bidi w:val="1"/>
      </w:pPr>
      <w:r>
        <w:rPr>
          <w:rFonts w:ascii="Amiri" w:hAnsi="Amiri" w:cs="Amiri"/>
          <w:szCs w:val="28"/>
          <w:color w:val="13315C"/>
          <w:sz w:val="28"/>
          <w:b/>
          <w:bCs/>
          <w:rtl w:val="1"/>
        </w:rPr>
        <w:t>6.2 لوحة الألوان — Color Palette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Token</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Hex</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RGB</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الاستخدام Usage</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النسبة Share</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--navy-900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#0B2545</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11, 37, 69</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العناوين، النصوص الأساسية على خلفية فاتحة</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--navy-800</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#13315C</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19, 49, 92</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العناوين الثانوية، Footer</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10%</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--navy-700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#1B3B6F</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27, 59, 111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Hover states، روابط</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--cyan-500</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#13B5EA</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19, 181, 234</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Accent الأساسي، CTA، أيقونات</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--cyan-300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#7AD7F4</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122, 215, 244</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Accent فاتح، خلفيات بطاقات</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--cyan-50</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#E8F7FD</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232, 247, 253</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خلفيات sections، badges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10%</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--white</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#FFFFFF</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255, 255, 255</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خلفية أساسية</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--gray-50</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#F8FAFC</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248, 250, 252</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خلفيات متناوبة</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--gray-200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#E2E8F0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226, 232, 240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Borders، dividers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--gray-500</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#64748B</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100, 116, 139</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Text muted، captions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--gray-900</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#0F172A</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15, 23, 42</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Body text على خلفية فاتحة</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0.5%</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--success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#10B981</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16, 185, 129</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Success states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&lt;0.5%</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--warn</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#F59E0B</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245, 158, 11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Warning states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&lt;0.5%</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--danger</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#EF4444</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239, 68, 68</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Error states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&lt;0.5%</w:t>
            </w:r>
          </w:p>
        </w:tc>
      </w:tr>
    </w:tbl>
    <w:p>
      <w:pPr>
        <w:pStyle w:val="Heading2"/>
        <w:keepNext/>
        <w:spacing w:before="200" w:after="80"/>
        <w:jc w:val="right"/>
        <w:bidi w:val="1"/>
      </w:pPr>
      <w:r>
        <w:rPr>
          <w:rFonts w:ascii="Amiri" w:hAnsi="Amiri" w:cs="Amiri"/>
          <w:szCs w:val="28"/>
          <w:color w:val="13315C"/>
          <w:sz w:val="28"/>
          <w:b/>
          <w:bCs/>
          <w:rtl w:val="1"/>
        </w:rPr>
        <w:t>6.3 نظام الطباعة — Typography System</w:t>
      </w:r>
    </w:p>
    <w:p>
      <w:pPr>
        <w:spacing w:before="40" w:after="160" w:line="384" w:lineRule="auto"/>
        <w:jc w:val="right"/>
        <w:bidi w:val="1"/>
      </w:pPr>
      <w:r>
        <w:rPr>
          <w:rFonts w:ascii="Amiri" w:hAnsi="Amiri" w:cs="Amiri"/>
          <w:szCs w:val="22"/>
          <w:sz w:val="22"/>
          <w:rtl w:val="1"/>
        </w:rPr>
        <w:t>نظام الطباعة يجمع بين خط عربي إنساني عالي الجودة (IBM Plex Sans Arabic أو Noto Sans Arabic) للنصوص الأساسية، وخط لاتيني حديث (Inter) للنصوص الإنجليزية والأرقام. للعناوين الكبيرة (display) يستخدم النظام خط IBM Plex Sans Arabic Bold أو Playfair Display للإنجليزية لإضفاء طابع راقي. يجب الإلتزام بقواعد open-design/craft/typography-hierarchy.md: التمييز بين العناوين والنصوص يجب أن يكون حاسماً (≥1.25x ratio)، لا يجب استخدام أكثر من 3 أوزان خطية في الصفحة الواحدة، والعناوين الكبيرة ALL CAPS تحتاج letter-spacing ≥ 0.06em. للعربية: ارتفاع السطر 1.6-1.85 لإعطاء مساحة للحركات (harakat)، وحجم النص الأساسي 16-18px لراحة القراءة.</w:t>
      </w:r>
    </w:p>
    <w:p>
      <w:pPr>
        <w:pStyle w:val="Heading3"/>
        <w:keepNext/>
        <w:spacing w:before="200" w:after="80"/>
        <w:jc w:val="left"/>
        <w:bidi w:val="0"/>
      </w:pPr>
      <w:r>
        <w:rPr>
          <w:rFonts w:ascii="Liberation Sans" w:hAnsi="Liberation Sans"/>
          <w:b/>
          <w:color w:val="1B3B6F"/>
          <w:sz w:val="24"/>
        </w:rPr>
        <w:t>6.3.1 Type Scale</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Token</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Arabic</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Latin</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Line-height</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Letter-spacing</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الاستخدام</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--text-display</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48px / 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56px / 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Hero headlines</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--text-h1</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36px / 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40px / 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1.25</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Page titles</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--text-h2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28px / SemiBold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32px / SemiBold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Section titles</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--text-h3</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22px / SemiBold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24px / SemiBold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1.35</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Subsection titles</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--text-h4</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18px / SemiBold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20px / SemiBold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Card titles</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--text-body-lg</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18px / Regular</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18px / Regular</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1.7 (AR) / 1.6 (EN)</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Lead paragraphs</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--text-body</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16px / Regular</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16px / Regular</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1.75 (AR) / 1.65 (EN)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Body text</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--text-body-sm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14px / Regular</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14px / Regular</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0em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Captions, table cells</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--text-caption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13px / Regular</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12px / Regular</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1.5</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0.05em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Footnotes, metadata</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--text-overline</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12px / SemiBold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11px / SemiBold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0.12em UPPERCASE</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Eyebrows, labels</w:t>
            </w:r>
          </w:p>
        </w:tc>
      </w:tr>
    </w:tbl>
    <w:p>
      <w:pPr>
        <w:pStyle w:val="Heading2"/>
        <w:keepNext/>
        <w:spacing w:before="200" w:after="80"/>
        <w:jc w:val="right"/>
        <w:bidi w:val="1"/>
      </w:pPr>
      <w:r>
        <w:rPr>
          <w:rFonts w:ascii="Amiri" w:hAnsi="Amiri" w:cs="Amiri"/>
          <w:szCs w:val="28"/>
          <w:color w:val="13315C"/>
          <w:sz w:val="28"/>
          <w:b/>
          <w:bCs/>
          <w:rtl w:val="1"/>
        </w:rPr>
        <w:t>6.4 نظام التباعد — Spacing Scale</w:t>
      </w:r>
    </w:p>
    <w:tbl>
      <w:tblPr>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Token</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Value</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الاستخدام</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--space-0</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0</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No spacing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--space-1</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4px</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Inline spacing, icon gaps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--space-2</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8px</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Tight component padding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--space-3</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12px</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Default component padding</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--space-4</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16px</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Standard padding, list item gaps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--space-5</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24px</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Card padding, button padding</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--space-6</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32px</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Section internal spacing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--space-7</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48px</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Section-to-section spacing</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--space-8</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64px</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Hero spacing, large gaps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--space-9</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96px</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Page-level vertical rhythm</w:t>
            </w:r>
          </w:p>
        </w:tc>
      </w:tr>
    </w:tbl>
    <w:p>
      <w:pPr>
        <w:pStyle w:val="Heading2"/>
        <w:keepNext/>
        <w:spacing w:before="200" w:after="80"/>
        <w:jc w:val="right"/>
        <w:bidi w:val="1"/>
      </w:pPr>
      <w:r>
        <w:rPr>
          <w:rFonts w:ascii="Amiri" w:hAnsi="Amiri" w:cs="Amiri"/>
          <w:szCs w:val="28"/>
          <w:color w:val="13315C"/>
          <w:sz w:val="28"/>
          <w:b/>
          <w:bCs/>
          <w:rtl w:val="1"/>
        </w:rPr>
        <w:t>6.5 مكتبة المكونات — Component Library</w:t>
      </w:r>
    </w:p>
    <w:p>
      <w:pPr>
        <w:spacing w:before="40" w:after="160" w:line="384" w:lineRule="auto"/>
        <w:jc w:val="right"/>
        <w:bidi w:val="1"/>
      </w:pPr>
      <w:r>
        <w:rPr>
          <w:rFonts w:ascii="Amiri" w:hAnsi="Amiri" w:cs="Amiri"/>
          <w:szCs w:val="22"/>
          <w:sz w:val="22"/>
          <w:rtl w:val="1"/>
        </w:rPr>
        <w:t>مكتبة المكونات تشمل: Button (Primary, Secondary, Ghost, Icon, Loading, Disabled states), Card (Product Card, Service Card, Stat Card, Testimonial Card), Form Controls (Input, Select, Textarea, Checkbox, Radio, File Upload), Navigation (Header, Mega Menu, Breadcrumbs, Pagination, Mobile Drawer), Layout (Container, Grid, Stack, Hero, Section), Feedback (Alert, Toast, Modal, Progress, Skeleton), Display (Table, Badge, Chip, Avatar, Tag), Media (Image, Video, Slider, Lightbox). كل مكون يجب أن يطبق قواعد open-design/craft/: حالات كاملة (default, hover, focus, active, disabled, error), focus-visible rings واضحة، touch targets ≥ 24×24px (WCAG 2.5.8 AA), تباين لوني ≥ 4.5:1 للنصوص الصغيرة، ودعم RTL كامل عبر logical properties (margin-inline-start بدلاً من margin-left).</w:t>
      </w:r>
    </w:p>
    <w:p>
      <w:pPr>
        <w:pStyle w:val="Heading2"/>
        <w:keepNext/>
        <w:spacing w:before="200" w:after="80"/>
        <w:jc w:val="right"/>
        <w:bidi w:val="1"/>
      </w:pPr>
      <w:r>
        <w:rPr>
          <w:rFonts w:ascii="Amiri" w:hAnsi="Amiri" w:cs="Amiri"/>
          <w:szCs w:val="28"/>
          <w:color w:val="13315C"/>
          <w:sz w:val="28"/>
          <w:b/>
          <w:bCs/>
          <w:rtl w:val="1"/>
        </w:rPr>
        <w:t>6.6 مبادئ الحركة — Motion Principles</w:t>
      </w:r>
    </w:p>
    <w:p>
      <w:pPr>
        <w:spacing w:before="40" w:after="160" w:line="384" w:lineRule="auto"/>
        <w:jc w:val="right"/>
        <w:bidi w:val="1"/>
      </w:pPr>
      <w:r>
        <w:rPr>
          <w:rFonts w:ascii="Amiri" w:hAnsi="Amiri" w:cs="Amiri"/>
          <w:szCs w:val="22"/>
          <w:sz w:val="22"/>
          <w:rtl w:val="1"/>
        </w:rPr>
        <w:t>مبادئ الحركة مستوحاة من open-design/craft/animation-discipline.md: الحركة تكسب مكانها فقط عندما يحتاج المستخدم لإعادة التوجيه المكاني أو الزمني (page transitions, container morphs, progress feedback) — ولا تُستخدم للتعليم أو الزخرفة. المدة الافتراضية للحالة تأكيدية 150ms (Material 3 short3, IBM Carbon moderate-01, Shopify Polaris 150). المدة 50-100ms للرد الفوري (button press, toggle), 200-300ms لدخول UI (modals, dropdowns), 300-500ms للانتقالات بين الشاشات. المنحنى الافتراضي cubic-bezier(0.2, 0, 0, 1) (Material 3 standard). يجب احترام prefers-reduced-motion وإيقاف الحركات غير الأساسية للمستخدمين الذين يطلبون ذلك (WCAG 2.3.3).</w:t>
      </w:r>
    </w:p>
    <w:p>
      <w:r>
        <w:br w:type="page"/>
      </w:r>
    </w:p>
    <w:p>
      <w:pPr>
        <w:pStyle w:val="Heading1"/>
        <w:keepNext/>
        <w:spacing w:before="280" w:after="120"/>
        <w:jc w:val="right"/>
        <w:bidi w:val="1"/>
      </w:pPr>
      <w:r>
        <w:rPr>
          <w:rFonts w:ascii="Amiri" w:hAnsi="Amiri" w:cs="Amiri"/>
          <w:szCs w:val="36"/>
          <w:color w:val="0B2545"/>
          <w:sz w:val="36"/>
          <w:b/>
          <w:bCs/>
          <w:rtl w:val="1"/>
        </w:rPr>
        <w:t>7. هيكلة المعلومات</w:t>
      </w:r>
    </w:p>
    <w:p>
      <w:pPr>
        <w:pStyle w:val="Heading2"/>
        <w:keepNext/>
        <w:spacing w:before="200" w:after="80"/>
        <w:jc w:val="left"/>
        <w:bidi w:val="0"/>
      </w:pPr>
      <w:r>
        <w:rPr>
          <w:rFonts w:ascii="Liberation Sans" w:hAnsi="Liberation Sans"/>
          <w:b/>
          <w:color w:val="13315C"/>
          <w:sz w:val="28"/>
        </w:rPr>
        <w:t>7.1 Information Architecture</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7.2 خريطة الموقع — Site Map</w:t>
      </w:r>
    </w:p>
    <w:p>
      <w:pPr>
        <w:spacing w:before="40" w:after="160" w:line="384" w:lineRule="auto"/>
        <w:jc w:val="right"/>
        <w:bidi w:val="1"/>
      </w:pPr>
      <w:r>
        <w:rPr>
          <w:rFonts w:ascii="Amiri" w:hAnsi="Amiri" w:cs="Amiri"/>
          <w:szCs w:val="22"/>
          <w:sz w:val="22"/>
          <w:rtl w:val="1"/>
        </w:rPr>
        <w:t>خريطة الموقع الجديدة مبنية على مبدأ 'ثلاث نقرات كحد أقصى' من الصفحة الرئيسية لأي صفحة منتج. البنية: الصفحة الرئيسية → 5 أقسام رئيسية (About, Products, Services, Projects, Contact) → أقسام فرعية. Products تنقسم إلى 6 فئات رئيسية (Imaging, Monitoring, Anesthesia, Surgical, Dental, Lab) بدلاً من 11 فئة مبعثرة حالياً. كل فئة لها صفحة كتالوج مع فلترة بحسب العلامة التجارية والسعر والمواصفات. كل منتج له صفحة تفاصيل مستقلة مع مواصفات كاملة، PDF brochure، صور متعددة، زر 'Add to Inquiry'، ومنتجات ذات صلة. قسم 'Projects' الجديد يعرض case studies بالصور والفيديوهات. قسم 'Partners' الجديد يعرض الشركاء الدوليين بشكل احترافي.</w:t>
      </w:r>
    </w:p>
    <w:p>
      <w:pPr>
        <w:pStyle w:val="Heading2"/>
        <w:keepNext/>
        <w:spacing w:before="200" w:after="80"/>
        <w:jc w:val="right"/>
        <w:bidi w:val="1"/>
      </w:pPr>
      <w:r>
        <w:rPr>
          <w:rFonts w:ascii="Amiri" w:hAnsi="Amiri" w:cs="Amiri"/>
          <w:szCs w:val="28"/>
          <w:color w:val="13315C"/>
          <w:sz w:val="28"/>
          <w:b/>
          <w:bCs/>
          <w:rtl w:val="1"/>
        </w:rPr>
        <w:t>7.3 هيكلية الروابط — URL Structure</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المسار URL</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الصفحة Page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اللغة Default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Notes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Home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Default Arabic, redirect /en → English</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Home (English)</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English version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/about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About Us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/en/about for English</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Catalog Main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Mega menu entry</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/products/[category]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Category Page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e.g. /products/imaging</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/products/[category]/[slug]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 Detail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SSG with ISR</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Services Hub</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 service cards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/services/[slug]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Detail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e.g. /services/maintenance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/projects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Case Studies List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Filterable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/projects/[slug]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Case Study Detail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Rich media</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/partners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Our Partners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Brand logos + bios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/contact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Contact Hub</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Form + map + phones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/inquiry-cart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Inquiry Cart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Persistent across sessions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Request Quote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Multi-step form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/booking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Booking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Calendar-based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/account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 Portal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Auth required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/account/orders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Orders History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Authenticated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/account/tickets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Support Tickets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Authenticated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/news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News/Blog (Phase 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Future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Staff only</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/admin/products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Manage Products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CRUD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/admin/rfq</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Manage RFQs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Workflow</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/admin/analytics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Analytics Overview</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Charts</w:t>
            </w:r>
          </w:p>
        </w:tc>
      </w:tr>
    </w:tbl>
    <w:p>
      <w:pPr>
        <w:pStyle w:val="Heading2"/>
        <w:keepNext/>
        <w:spacing w:before="200" w:after="80"/>
        <w:jc w:val="right"/>
        <w:bidi w:val="1"/>
      </w:pPr>
      <w:r>
        <w:rPr>
          <w:rFonts w:ascii="Amiri" w:hAnsi="Amiri" w:cs="Amiri"/>
          <w:szCs w:val="28"/>
          <w:color w:val="13315C"/>
          <w:sz w:val="28"/>
          <w:b/>
          <w:bCs/>
          <w:rtl w:val="1"/>
        </w:rPr>
        <w:t>7.4 نظام التنقل — Navigation System</w:t>
      </w:r>
    </w:p>
    <w:p>
      <w:pPr>
        <w:spacing w:before="40" w:after="160" w:line="384" w:lineRule="auto"/>
        <w:jc w:val="right"/>
        <w:bidi w:val="1"/>
      </w:pPr>
      <w:r>
        <w:rPr>
          <w:rFonts w:ascii="Amiri" w:hAnsi="Amiri" w:cs="Amiri"/>
          <w:szCs w:val="22"/>
          <w:sz w:val="22"/>
          <w:rtl w:val="1"/>
        </w:rPr>
        <w:t>نظام التنقل الجديد: Header ثابت (sticky) مع شعار يسار/يمين (حسب اللغة), Mega Menu لـ Products يعرض الفئات الست في شبكة منظمة, بحث نصي شامل (Cmd+K / Ctrl+K shortcut), مبدّل لغة واضح (AR/EN toggle), زر 'Inquiry Cart' مع badge count, زر 'WhatsApp' ثابت. Mobile: Hamburger menu يفتح drawer من اليمين (RTL) مع نفس البنية. Breadcrumbs في كل الصفحة الداخلية موصلة بـ Schema.org BreadcrumbList. Footer بأربعة أعمدة (About, Quick Links, Products, Contact) + شريط سفلي للسوشيال + Copyright + 'Site by'. Search يعمل بـ Algolia أو Meilisearch لاحقاً، في المرحلة الأولى بحث نصي بسيط على الـ client side.</w:t>
      </w:r>
    </w:p>
    <w:p>
      <w:r>
        <w:br w:type="page"/>
      </w:r>
    </w:p>
    <w:p>
      <w:pPr>
        <w:pStyle w:val="Heading1"/>
        <w:keepNext/>
        <w:spacing w:before="280" w:after="120"/>
        <w:jc w:val="right"/>
        <w:bidi w:val="1"/>
      </w:pPr>
      <w:r>
        <w:rPr>
          <w:rFonts w:ascii="Amiri" w:hAnsi="Amiri" w:cs="Amiri"/>
          <w:szCs w:val="36"/>
          <w:color w:val="0B2545"/>
          <w:sz w:val="36"/>
          <w:b/>
          <w:bCs/>
          <w:rtl w:val="1"/>
        </w:rPr>
        <w:t>8. المتطلبات الوظيفية</w:t>
      </w:r>
    </w:p>
    <w:p>
      <w:pPr>
        <w:pStyle w:val="Heading2"/>
        <w:keepNext/>
        <w:spacing w:before="200" w:after="80"/>
        <w:jc w:val="left"/>
        <w:bidi w:val="0"/>
      </w:pPr>
      <w:r>
        <w:rPr>
          <w:rFonts w:ascii="Liberation Sans" w:hAnsi="Liberation Sans"/>
          <w:b/>
          <w:color w:val="13315C"/>
          <w:sz w:val="28"/>
        </w:rPr>
        <w:t>8.1 Functional Requirements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المتطلبات الوظيفية مصنفة إلى 11 وحدة رئيسية. كل متطلب له ID فريد (FR-[Module]-[Number])، أولوية (Must/Should/Could)، ومعايير قبول قابلة للقياس. الأولوية 'Must' للإطلاق، 'Should' خلال 3 أشهر من الإطلاق، 'Could' للمرحلة الثانية. إجمالي المتطلبات: 89 متطلب Must، 34 متطلب Should، 18 متطلب Could.</w:t>
      </w:r>
    </w:p>
    <w:p>
      <w:pPr>
        <w:pStyle w:val="Heading2"/>
        <w:keepNext/>
        <w:spacing w:before="200" w:after="80"/>
        <w:jc w:val="right"/>
        <w:bidi w:val="1"/>
      </w:pPr>
      <w:r>
        <w:rPr>
          <w:rFonts w:ascii="Amiri" w:hAnsi="Amiri" w:cs="Amiri"/>
          <w:szCs w:val="28"/>
          <w:color w:val="13315C"/>
          <w:sz w:val="28"/>
          <w:b/>
          <w:bCs/>
          <w:rtl w:val="1"/>
        </w:rPr>
        <w:t>8.2 ملخص الوحدات الوظيفية — Functional Modules Summary</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الوحدة Module</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ID Prefix</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Must</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Should</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Could</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Total</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Home &amp; Marketing Pages</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FR-HM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14</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Product Catalog</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FR-PC</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20</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Product Detail Page</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FR-PD</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10</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15</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RFQ System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FR-RFQ</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9</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13</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Service Booking</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FR-SB</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10</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B2B Account Portal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FR-AC</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7</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13</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Content Management (Admin)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FR-CMS</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11</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18</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Search</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FR-SE</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Multi-language &amp; i18n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FR-IL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12</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Integrations (WhatsApp, GA4, etc.)</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FR-INT</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11</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Analytics &amp; Reporting</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FR-AN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0</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7</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TOTAL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89</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34</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18</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141</w:t>
            </w:r>
          </w:p>
        </w:tc>
      </w:tr>
    </w:tbl>
    <w:p>
      <w:pPr>
        <w:pStyle w:val="Heading2"/>
        <w:keepNext/>
        <w:spacing w:before="200" w:after="80"/>
        <w:jc w:val="right"/>
        <w:bidi w:val="1"/>
      </w:pPr>
      <w:r>
        <w:rPr>
          <w:rFonts w:ascii="Amiri" w:hAnsi="Amiri" w:cs="Amiri"/>
          <w:szCs w:val="28"/>
          <w:color w:val="13315C"/>
          <w:sz w:val="28"/>
          <w:b/>
          <w:bCs/>
          <w:rtl w:val="1"/>
        </w:rPr>
        <w:t>8.3 عينة من المتطلبات التفصيلية — Sample Detailed Requirements</w:t>
      </w:r>
    </w:p>
    <w:p>
      <w:pPr>
        <w:spacing w:before="40" w:after="160" w:line="384" w:lineRule="auto"/>
        <w:jc w:val="right"/>
        <w:bidi w:val="1"/>
      </w:pPr>
      <w:r>
        <w:rPr>
          <w:rFonts w:ascii="Amiri" w:hAnsi="Amiri" w:cs="Amiri"/>
          <w:szCs w:val="22"/>
          <w:sz w:val="22"/>
          <w:rtl w:val="1"/>
        </w:rPr>
        <w:t>فيما يلي عينة من 30 متطلب مفصل من أصل 141 متطلب. المتطلبات الكاملة متاحة في ملحق منفصل:</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FR ID</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Description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Priority</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Acceptance Criteria</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FR-HM-01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Hero section with 3 rotating slides, RTL-aware, mobile-optimized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LCP &lt; 2s, slides rotate every 6s, pause on hover</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FR-HM-02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Featured products carousel (max 8 products)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Auto-rotate, manual nav, keyboard accessible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FR-HM-03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Quick stats bar (years, brands, hospitals served, projects)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Animated counters on scroll into view</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FR-PC-01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Filterable product catalog with category/brand/price filters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Filters update URL, debounce 300ms, mobile-friendly</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FR-PC-02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bar with autocomplete (min 3 chars)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Returns top 5 matches, keyboard nav</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FR-PC-03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Sort by: relevance, newest, name (A-Z, Z-A)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Persisted in URL</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FR-PD-01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Multi-image gallery with zoom on hover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Lazy loaded, keyboard accessible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FR-PD-02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Full specifications table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Markdown-rendered, printable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FR-PD-03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Downloadable PDF brochure (per product)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Branded, auto-generated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FR-PD-04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'Add to Inquiry' button with confirmation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Toast feedback, cart count updates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FR-PD-05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Related products section (max 4)</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Based on category + brand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FR-RFQ-01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Multi-step RFQ form (products → contact → review → submit)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Validation per step, progress indicator</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FR-RFQ-02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Auto-save form draft (localStorage)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Restored on return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FR-RFQ-03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confirmation with PDF quote request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Template with branding</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FR-RFQ-04</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notification within 5 minutes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 WhatsApp to sales team</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FR-RFQ-05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Quote response within 24h SLA tracking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Dashboard shows SLA breaches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FR-SB-01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booking calendar (maintenance, demo, consultation)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Time slot selection, conflict detection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FR-SB-02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 WhatsApp reminders 24h before appointment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Template-based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FR-SB-03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Reschedule/cancel up to 12h before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Self-service portal</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FR-AC-01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 account registration with admin approval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verification + admin review</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FR-AC-02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Order history with status tracking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Filterable, exportable CSV</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FR-AC-03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Support ticket system with file attachments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Status workflow: open→in-progress→resolved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FR-CMS-01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 CRUD with rich text editor (TipTap)</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Auto-slug, SEO fields, draft/publish</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FR-CMS-02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Image upload with auto-optimization (WebP/AVIF)</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Multi-size generation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FR-CMS-03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Bulk product import via CSV</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Validation, error report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FR-CMS-04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Role-based access control (Admin, Editor, Sales)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Granular permissions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FR-CMS-05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Audit log for all changes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Diff viewer for text fields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FR-SE-01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Global search across products, projects, pages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Top 10 results, keyboard nav</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FR-SE-02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filters by content type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Tabs: Products, Projects, Pages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FR-IL-01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Arabic as default language with RTL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&lt;html lang='ar' dir='rtl'&gt;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FR-IL-02</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English toggle with persistent preference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Cookie + URL path /en/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FR-IL-03</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Translation management in admin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Side-by-side editor</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Business click-to-chat on all pages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Pre-filled message with page context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Analytics 4 with enhanced ecommerce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events, booking events tracked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Schema.org structured data (MedicalBusiness, Product)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Validated by Google Rich Results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Maps embed with multiple branches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Custom styled markers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Transactional email (Postmark/SendGrid)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Templates with branding</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FR-INT-06</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Vercel Analytics + Speed Insights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Real-user metrics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FR-AN-01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 with key metrics (RFQs, traffic, top products)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Charts: bar, line, pie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FR-AN-02</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Date range filter (7d, 30d, 90d, custom)</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Exportable PDF report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FR-AN-03</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Conversion funnel visualization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Visit → Browse → RFQ → Won</w:t>
            </w:r>
          </w:p>
        </w:tc>
      </w:tr>
    </w:tbl>
    <w:p>
      <w:r>
        <w:br w:type="page"/>
      </w:r>
    </w:p>
    <w:p>
      <w:pPr>
        <w:pStyle w:val="Heading1"/>
        <w:keepNext/>
        <w:spacing w:before="280" w:after="120"/>
        <w:jc w:val="right"/>
        <w:bidi w:val="1"/>
      </w:pPr>
      <w:r>
        <w:rPr>
          <w:rFonts w:ascii="Amiri" w:hAnsi="Amiri" w:cs="Amiri"/>
          <w:szCs w:val="36"/>
          <w:color w:val="0B2545"/>
          <w:sz w:val="36"/>
          <w:b/>
          <w:bCs/>
          <w:rtl w:val="1"/>
        </w:rPr>
        <w:t>9. مواصفات UX/UI</w:t>
      </w:r>
    </w:p>
    <w:p>
      <w:pPr>
        <w:pStyle w:val="Heading2"/>
        <w:keepNext/>
        <w:spacing w:before="200" w:after="80"/>
        <w:jc w:val="left"/>
        <w:bidi w:val="0"/>
      </w:pPr>
      <w:r>
        <w:rPr>
          <w:rFonts w:ascii="Liberation Sans" w:hAnsi="Liberation Sans"/>
          <w:b/>
          <w:color w:val="13315C"/>
          <w:sz w:val="28"/>
        </w:rPr>
        <w:t>9.1 UX/UI Specifications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9.2 مواصفات الـ Wireframes</w:t>
      </w:r>
    </w:p>
    <w:p>
      <w:pPr>
        <w:spacing w:before="40" w:after="160" w:line="384" w:lineRule="auto"/>
        <w:jc w:val="right"/>
        <w:bidi w:val="1"/>
      </w:pPr>
      <w:r>
        <w:rPr>
          <w:rFonts w:ascii="Amiri" w:hAnsi="Amiri" w:cs="Amiri"/>
          <w:szCs w:val="22"/>
          <w:sz w:val="22"/>
          <w:rtl w:val="1"/>
        </w:rPr>
        <w:t>مواصفات الـ Wireframes للصفحات الرئيسية. الصفحة الرئيسية: (1) Hero section ملء الشاشة مع slider ثلاث شرائح، عنوان كبير H1، CTA button 'Explore Products'، إحصائيات سريعة في الأسفل؛ (2) شريط العلامات التجارية (logos: Mindray, JPI, EMED, KENLIF, TMW)؛ (3) قسم 'Who We Are' مع نص قصير + 3 بطاقات ميزات (24+ Years, 5+ International Brands, 4 Branches Nationwide)؛ (4) Featured Products Carousel (8 منتجات)؛ (5) قسم الخدمات (6 بطاقات)؛ (6) قسم Case Studies (3 أحدث مشاريع)؛ (7) قسم Testimonials (3 آراء)؛ (8) قسم CTA 'Request a Quote'؛ (9) Footer شامل. صفحة المنتج: (1) Breadcrumbs؛ (2) Gallery (يسار 60%) + معلومات (يمين 40%)؛ (3) Tabs (Overview, Specifications, Documents, Related)؛ (4) CTA ثابت (Add to Inquiry + Download PDF + WhatsApp).</w:t>
      </w:r>
    </w:p>
    <w:p>
      <w:pPr>
        <w:pStyle w:val="Heading2"/>
        <w:keepNext/>
        <w:spacing w:before="200" w:after="80"/>
        <w:jc w:val="right"/>
        <w:bidi w:val="1"/>
      </w:pPr>
      <w:r>
        <w:rPr>
          <w:rFonts w:ascii="Amiri" w:hAnsi="Amiri" w:cs="Amiri"/>
          <w:szCs w:val="28"/>
          <w:color w:val="13315C"/>
          <w:sz w:val="28"/>
          <w:b/>
          <w:bCs/>
          <w:rtl w:val="1"/>
        </w:rPr>
        <w:t>9.3 أنماط التفاعل — Interaction Patterns</w:t>
      </w:r>
    </w:p>
    <w:p>
      <w:pPr>
        <w:spacing w:before="40" w:after="160" w:line="384" w:lineRule="auto"/>
        <w:jc w:val="right"/>
        <w:bidi w:val="1"/>
      </w:pPr>
      <w:r>
        <w:rPr>
          <w:rFonts w:ascii="Amiri" w:hAnsi="Amiri" w:cs="Amiri"/>
          <w:szCs w:val="22"/>
          <w:sz w:val="22"/>
          <w:rtl w:val="1"/>
        </w:rPr>
        <w:t>أنماط التفاعل مبنية على Laws of UX من open-design/craft/laws-of-ux.md: (1) Hick's Law: قائمة منتجات بحد أقصى 7 خيارات في كل filter، مع 'Show more' pattern؛ (2) Fitts's Law: أزرار CTA بمساحة 48×48px على الأقل، وبُعد كافٍ عن العناصر الأخرى؛ (3) Law of Proximity: تجميع العناصر المرتبطة بمسافات 8-12px داخل المجموعة و32-48px بين المجموعات؛ (4) Von Restorff Effect: المنتج الموصى به (Featured) يتميز بلون accent + badge 'Recommended'؛ (5) Goal-Gradient Effect: إظهار شريط تقدم في نماذج RFQ متعددة الخطوات لتشجيع الإكمال؛ (6) Zeigarnik Effect: إظهار 'Incomplete RFQ' في حساب المستخدم لتحفيز الإكمال؛ (7) Aesthetic-Usability Effect: تصميم بصري راقي يبني الثقة في القطاع الطبي؛ (8) Peak-End Rule: تجربة سلسة في الـ checkout (RFQ submission) مع شاشة شكر أنيقة + إيميل تأكيد فوري.</w:t>
      </w:r>
    </w:p>
    <w:p>
      <w:pPr>
        <w:pStyle w:val="Heading2"/>
        <w:keepNext/>
        <w:spacing w:before="200" w:after="80"/>
        <w:jc w:val="right"/>
        <w:bidi w:val="1"/>
      </w:pPr>
      <w:r>
        <w:rPr>
          <w:rFonts w:ascii="Amiri" w:hAnsi="Amiri" w:cs="Amiri"/>
          <w:szCs w:val="28"/>
          <w:color w:val="13315C"/>
          <w:sz w:val="28"/>
          <w:b/>
          <w:bCs/>
          <w:rtl w:val="1"/>
        </w:rPr>
        <w:t>9.4 حالات الـ UI الكاملة — UI States Coverage</w:t>
      </w:r>
    </w:p>
    <w:p>
      <w:pPr>
        <w:spacing w:before="40" w:after="160" w:line="384" w:lineRule="auto"/>
        <w:jc w:val="right"/>
        <w:bidi w:val="1"/>
      </w:pPr>
      <w:r>
        <w:rPr>
          <w:rFonts w:ascii="Amiri" w:hAnsi="Amiri" w:cs="Amiri"/>
          <w:szCs w:val="22"/>
          <w:sz w:val="22"/>
          <w:rtl w:val="1"/>
        </w:rPr>
        <w:t>حالات الـ UI يجب أن تكون كاملة لكل مكون (open-design/craft/state-coverage.md): Default, Hover, Focus, Focus-visible, Active, Disabled, Loading (skeleton), Empty (no results), Error (with retry), Success (with confirmation). كل حالة لها توصيف بصري واضح. مثلاً للـ Button Primary: Default (--navy-900 bg, --white text), Hover (--navy-800 bg), Focus-visible (2px outline --cyan-500 offset 2px), Active (--navy-700 bg), Disabled (opacity 0.5, cursor not-allowed), Loading (spinner replaces text, button disabled). للأشكال الفارغة (Empty States): رسائل واضحة مثل 'لا توجد منتجات في هذه الفئة بعد' + CTA للتواصل أو تصفح فئة أخرى. لحالات الخطأ: رسالة واضحة + زر إعادة المحاولة + لا تترك المستخدم عالقاً.</w:t>
      </w:r>
    </w:p>
    <w:p>
      <w:r>
        <w:br w:type="page"/>
      </w:r>
    </w:p>
    <w:p>
      <w:pPr>
        <w:pStyle w:val="Heading1"/>
        <w:keepNext/>
        <w:spacing w:before="280" w:after="120"/>
        <w:jc w:val="right"/>
        <w:bidi w:val="1"/>
      </w:pPr>
      <w:r>
        <w:rPr>
          <w:rFonts w:ascii="Amiri" w:hAnsi="Amiri" w:cs="Amiri"/>
          <w:szCs w:val="36"/>
          <w:color w:val="0B2545"/>
          <w:sz w:val="36"/>
          <w:b/>
          <w:bCs/>
          <w:rtl w:val="1"/>
        </w:rPr>
        <w:t>10. المعمارية التقنية</w:t>
      </w:r>
    </w:p>
    <w:p>
      <w:pPr>
        <w:pStyle w:val="Heading2"/>
        <w:keepNext/>
        <w:spacing w:before="200" w:after="80"/>
        <w:jc w:val="left"/>
        <w:bidi w:val="0"/>
      </w:pPr>
      <w:r>
        <w:rPr>
          <w:rFonts w:ascii="Liberation Sans" w:hAnsi="Liberation Sans"/>
          <w:b/>
          <w:color w:val="13315C"/>
          <w:sz w:val="28"/>
        </w:rPr>
        <w:t>10.1 Technical Architecture</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10.2 Tech Stack — المكدس التقني</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الطبقة Layer</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التقنية Technology</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الإصدار Version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السبب Justification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Frontend Framework</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Next.js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16.x (App Router)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SSR/ISR, RSC, Edge, Vercel-native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Language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TypeScript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5.x (strict)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Type safety, DX, refactoring</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UI Library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React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19.x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Server Components, use() hook</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Styling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Tailwind CSS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Logical props, RTL v4.2 native, JIT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Component Library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shadcn/ui</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Latest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Headless, customizable, accessible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State Management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Zustand + React Query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5.x + 5.x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Server state + client state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Forms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React Hook Form + Zod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7.x + 3.x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Performance, schema validation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Internationalization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next-intl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App Router native, ICU MessageFormat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Database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PostgreSQL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16.x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ACID, JSONB, full-text search</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ORM</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Prisma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Type-safe, migrations, admin generation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Caching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Redis (Upstash)</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7.x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Sessions, rate-limit, ISR tags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File Storage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S3-compatible (Cloudflare R2/Vercel Blob)</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Zero egress, image transform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Service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Postmark or Resend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Transactional, deliverability</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Authentication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NextAuth.js v5 (Auth.js)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5.x beta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OAuth, magic link, RBAC</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Meilisearch (self-hosted) / Algolia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1.x</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Typo-tolerant, Arabic support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Monitoring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Sentry + Vercel Analytics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Errors + RUM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CI/CD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GitHub Actions + Vercel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Preview deploys, atomic releases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Custom (Strapi optional)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Tailored to medical catalog needs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Hosting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Vercel Pro + On-Prem fallback</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Edge network, Yemen-friendly</w:t>
            </w:r>
          </w:p>
        </w:tc>
      </w:tr>
    </w:tbl>
    <w:p>
      <w:pPr>
        <w:pStyle w:val="Heading2"/>
        <w:keepNext/>
        <w:spacing w:before="200" w:after="80"/>
        <w:jc w:val="right"/>
        <w:bidi w:val="1"/>
      </w:pPr>
      <w:r>
        <w:rPr>
          <w:rFonts w:ascii="Amiri" w:hAnsi="Amiri" w:cs="Amiri"/>
          <w:szCs w:val="28"/>
          <w:color w:val="13315C"/>
          <w:sz w:val="28"/>
          <w:b/>
          <w:bCs/>
          <w:rtl w:val="1"/>
        </w:rPr>
        <w:t>10.3 المعمارية العامة — Overall Architecture</w:t>
      </w:r>
    </w:p>
    <w:p>
      <w:pPr>
        <w:spacing w:before="40" w:after="160" w:line="384" w:lineRule="auto"/>
        <w:jc w:val="right"/>
        <w:bidi w:val="1"/>
      </w:pPr>
      <w:r>
        <w:rPr>
          <w:rFonts w:ascii="Amiri" w:hAnsi="Amiri" w:cs="Amiri"/>
          <w:szCs w:val="22"/>
          <w:sz w:val="22"/>
          <w:rtl w:val="1"/>
        </w:rPr>
        <w:t>المعمارية مبنية على نمط Jamstack Hybrid مع Next.js App Router. الطبقات: (1) Edge Layer — Vercel Edge Network يقدم المحتوى الثابت من أقرب PoP، مع Edge Functions للمصادقة والـ A/B testing؛ (2) Application Layer — Next.js Server Components و Route Handlers تتعامل مع المنطق، مع ISR للصفحات شبه الثابتة (صفحات المنتجات) و SSR للصفحات الديناميكية (cart, account)؛ (3) Data Layer — PostgreSQL للبيانات العلائقية (products, users, orders, RFQs)، Redis للـ sessions و rate limiting و ISR tags، S3-compatible للوسائط (الصور، PDFs)؛ (4) Integration Layer — وكلاء (proxies) للـ APIs الخارجية: WhatsApp Business API، Google Maps، Postmark Email، Meilisearch. كل API route محمي بـ rate limiting (Upstash Ratelimit) و CSRF tokens. الـ ISR revalidation عبر webhook من Admin Dashboard عند تحديث أي منتج.</w:t>
      </w:r>
    </w:p>
    <w:p>
      <w:pPr>
        <w:pStyle w:val="Heading2"/>
        <w:keepNext/>
        <w:spacing w:before="200" w:after="80"/>
        <w:jc w:val="right"/>
        <w:bidi w:val="1"/>
      </w:pPr>
      <w:r>
        <w:rPr>
          <w:rFonts w:ascii="Amiri" w:hAnsi="Amiri" w:cs="Amiri"/>
          <w:szCs w:val="28"/>
          <w:color w:val="13315C"/>
          <w:sz w:val="28"/>
          <w:b/>
          <w:bCs/>
          <w:rtl w:val="1"/>
        </w:rPr>
        <w:t>10.4 أهداف الأداء — Performance Targets</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Metric</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Target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Current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Tool</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LCP (Largest Contentful Paint)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2.5s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 RUM</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FID/INP (Interaction)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100ms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~800ms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 RUM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CLS (Cumulative Layout Shift)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0.1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~0.4</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 RUM</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TTFB (Time to First Byte)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600ms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~2.5s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WebPageTest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Total Page Weight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1.5MB</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~3.2MB</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Performance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Accessibility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&lt; 30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SEO</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 Best Practices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 95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Lighthouse</w:t>
            </w:r>
          </w:p>
        </w:tc>
      </w:tr>
    </w:tbl>
    <w:p>
      <w:pPr>
        <w:pStyle w:val="Heading2"/>
        <w:keepNext/>
        <w:spacing w:before="200" w:after="80"/>
        <w:jc w:val="left"/>
        <w:bidi w:val="0"/>
      </w:pPr>
      <w:r>
        <w:rPr>
          <w:rFonts w:ascii="Liberation Sans" w:hAnsi="Liberation Sans"/>
          <w:b/>
          <w:color w:val="13315C"/>
          <w:sz w:val="28"/>
        </w:rPr>
        <w:t>10.5 CI/CD Pipeline</w:t>
      </w:r>
    </w:p>
    <w:p>
      <w:pPr>
        <w:spacing w:before="40" w:after="160" w:line="384" w:lineRule="auto"/>
        <w:jc w:val="right"/>
        <w:bidi w:val="1"/>
      </w:pPr>
      <w:r>
        <w:rPr>
          <w:rFonts w:ascii="Amiri" w:hAnsi="Amiri" w:cs="Amiri"/>
          <w:szCs w:val="22"/>
          <w:sz w:val="22"/>
          <w:rtl w:val="1"/>
        </w:rPr>
        <w:t>خط CI/CD: (1) Push إلى feature branch → تشغيل lint + typecheck + unit tests على GitHub Actions؛ (2) PR مفتوح → Vercel ينشئ Preview Deployment مع URL فريد، تشغيل Playwright E2E tests على Preview، تشغيل Lighthouse CI للحصول على scores، تشغيل axe-core للـ accessibility؛ (3) Merge إلى main → Vercel ينشئ Production Deployment تلقائياً، تشغيل smoke tests على الإنتاج، إشعار على Slack/Discord. كل deployment قابل للتراجع بضغطة زر (instant rollback). Database migrations تلقائية عبر prisma migrate deploy. Feature flags عبر Vercel Edge Config للإطلاق التدريجي.</w:t>
      </w:r>
    </w:p>
    <w:p>
      <w:r>
        <w:br w:type="page"/>
      </w:r>
    </w:p>
    <w:p>
      <w:pPr>
        <w:pStyle w:val="Heading1"/>
        <w:keepNext/>
        <w:spacing w:before="280" w:after="120"/>
        <w:jc w:val="right"/>
        <w:bidi w:val="1"/>
      </w:pPr>
      <w:r>
        <w:rPr>
          <w:rFonts w:ascii="Amiri" w:hAnsi="Amiri" w:cs="Amiri"/>
          <w:szCs w:val="36"/>
          <w:color w:val="0B2545"/>
          <w:sz w:val="36"/>
          <w:b/>
          <w:bCs/>
          <w:rtl w:val="1"/>
        </w:rPr>
        <w:t>11. قاعدة البيانات ونظام إدارة المحتوى</w:t>
      </w:r>
    </w:p>
    <w:p>
      <w:pPr>
        <w:pStyle w:val="Heading2"/>
        <w:keepNext/>
        <w:spacing w:before="200" w:after="80"/>
        <w:jc w:val="left"/>
        <w:bidi w:val="0"/>
      </w:pPr>
      <w:r>
        <w:rPr>
          <w:rFonts w:ascii="Liberation Sans" w:hAnsi="Liberation Sans"/>
          <w:b/>
          <w:color w:val="13315C"/>
          <w:sz w:val="28"/>
        </w:rPr>
        <w:t>11.1 Database &amp; CMS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11.2 مخطط قاعدة البيانات — Database Schema</w:t>
      </w:r>
    </w:p>
    <w:p>
      <w:pPr>
        <w:spacing w:before="40" w:after="160" w:line="384" w:lineRule="auto"/>
        <w:jc w:val="right"/>
        <w:bidi w:val="1"/>
      </w:pPr>
      <w:r>
        <w:rPr>
          <w:rFonts w:ascii="Amiri" w:hAnsi="Amiri" w:cs="Amiri"/>
          <w:szCs w:val="22"/>
          <w:sz w:val="22"/>
          <w:rtl w:val="1"/>
        </w:rPr>
        <w:t>مخطط قاعدة البيانات يحتوي على 18 جدولاً رئيسياً مصمماً وفق مبادئ النمذجة العلائقية القياسية. الجداول الرئيسية: (1) Users — المستخدمون بثلاثة أنواع: admin, staff, customer (مع RBAC)؛ (2) Products — المنتجات مع علاقات many-to-many مع Categories, Brands, Images, Documents, Specifications؛ (3) Categories — شجرة فئات ذاتية الإشارة (self-referencing) لأعماق غير محدودة؛ (4) Brands — العلامات التجارية مع logo ووصف؛ (5) RFQs — طلبات عروض الأسعار مع علاقة one-to-many مع RFQItems؛ (6) Orders — الطلبات النهائية بعد قبول عرض السعر؛ (7) Bookings — حجوزات الخدمات (maintenance, demo, consultation)؛ (8) Tickets — تذاكر الدعم الفني مع Comments و Attachments؛ (9) Projects — case studies مع Images, Videos, Testimonials؛ (10) Content — صفحات ثابتة قابلة للتحرير (About, Privacy, Terms)؛ (11) NewsArticles — الأخبار والمقالات (Phase 2)؛ (12) Translations — ترجمات النصوص الديناميكية بـ key-value structure؛ (13) AuditLogs — سجل التغييرات للامتثال والأمان؛ (14) Sessions — جلسات المستخدمين (Redis-backed mirror)؛ (15) Settings — إعدادات الموقع العامة (key-value)؛ (16) MediaLibrary — مكتبة الوسائط مع metadata كامل؛ (17) Inquiries — استفسارات عامة من نموذج Contact؛ (18) Subscribers — مشتركو النشرة الإخبارية.</w:t>
      </w:r>
    </w:p>
    <w:p>
      <w:pPr>
        <w:pStyle w:val="Heading2"/>
        <w:keepNext/>
        <w:spacing w:before="200" w:after="80"/>
        <w:jc w:val="right"/>
        <w:bidi w:val="1"/>
      </w:pPr>
      <w:r>
        <w:rPr>
          <w:rFonts w:ascii="Amiri" w:hAnsi="Amiri" w:cs="Amiri"/>
          <w:szCs w:val="28"/>
          <w:color w:val="13315C"/>
          <w:sz w:val="28"/>
          <w:b/>
          <w:bCs/>
          <w:rtl w:val="1"/>
        </w:rPr>
        <w:t>11.3 الجداول الرئيسية — Key Tables Detail</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Table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Key Columns</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Relationships</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Notes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users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email, role, name, phone, status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1:N to rfqs, orders, tickets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RBAC: admin/staff/customer</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slug, sku, brand_id, category_id, status, featured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N:1 brand, N:1 category, 1:N images, 1:N specs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Soft delete, draft/publish</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categories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slug, parent_id, name_ar, name_en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Self-ref parent, N:N products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Tree structure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brands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slug, name, logo_url, country, description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1:N products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Showcased on /partners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user_id, status, total_items, notes, created_at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N:1 user, 1:N rfq_items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Status: draft→submitted→quoted→won/lost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rfq_items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rfq_id, product_id, quantity, notes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N:1 rfq, N:1 product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Each item gets quoted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orders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rfq_id, user_id, total, status, payment_status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1:1 rfq, N:1 user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Post-quote acceptance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bookings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user_id, service_type, scheduled_at, status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N:1 user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maintenance/demo/consultation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tickets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user_id, subject, status, priority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1:N comments, 1:N attachments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Status: open→in_progress→resolved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projects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slug, title_ar, title_en, location, year, partner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1:N images, 1:N testimonials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Case studies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translations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key, locale, value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key-value for dynamic i18n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audit_logs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id, user_id, action, entity, entity_id, diff</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N:1 user</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JSON diff for compliance</w:t>
            </w:r>
          </w:p>
        </w:tc>
      </w:tr>
    </w:tbl>
    <w:p>
      <w:pPr>
        <w:pStyle w:val="Heading2"/>
        <w:keepNext/>
        <w:spacing w:before="200" w:after="80"/>
        <w:jc w:val="right"/>
        <w:bidi w:val="1"/>
      </w:pPr>
      <w:r>
        <w:rPr>
          <w:rFonts w:ascii="Amiri" w:hAnsi="Amiri" w:cs="Amiri"/>
          <w:szCs w:val="28"/>
          <w:color w:val="13315C"/>
          <w:sz w:val="28"/>
          <w:b/>
          <w:bCs/>
          <w:rtl w:val="1"/>
        </w:rPr>
        <w:t>11.4 نظام إدارة المحتوى المخصص — Custom CMS</w:t>
      </w:r>
    </w:p>
    <w:p>
      <w:pPr>
        <w:spacing w:before="40" w:after="160" w:line="384" w:lineRule="auto"/>
        <w:jc w:val="right"/>
        <w:bidi w:val="1"/>
      </w:pPr>
      <w:r>
        <w:rPr>
          <w:rFonts w:ascii="Amiri" w:hAnsi="Amiri" w:cs="Amiri"/>
          <w:szCs w:val="22"/>
          <w:sz w:val="22"/>
          <w:rtl w:val="1"/>
        </w:rPr>
        <w:t>نظام إدارة المحتوى المخصص (Custom CMS) مبني على Next.js Admin Routes + Prisma. الصفحات الرئيسية للوحة التحكم: (1) Dashboard — نظرة عامة بمؤشرات حية (RFQs اليوم/الأسبوع/الشهر، الزيارات، أعلى المنتجات، SLA breaches)؛ (2) Products Manager — CRUD كامل مع rich text editor (TipTap)، رفع صور متعدد، إدارة PDFs، SEO fields، draft/publish workflow، بحث وفلترة؛ (3) Categories &amp; Brands — إدارة شجرة الفئات والعلامات التجارية؛ (4) RFQ Manager — قائمة RFQs مع workflow كامل (submit → assign → quote → send → follow-up → won/lost)، إرسال عرض سعر PDF مبني على template، تتبع SLA 24 ساعة؛ (5) Bookings Calendar — تقويم حجوزات الخدمات مع إمكانية التأكيد/الإلغاء/إعادة الجدولة؛ (6) Tickets — نظام تذاكر دعم فني مع تعليقات ومرفقات؛ (7) Projects Manager — CRUD لـ case studies مع رفع صور وفيديوهات؛ (8) Content Pages — تحرير الصفحات الثابتة (About, Privacy, Terms)؛ (9) Media Library — مكتبة وسائط مع بحث وفلترة وتحسين تلقائي؛ (10) Users &amp; Roles — إدارة المستخدمين والصلاحيات (RBAC)؛ (11) Translations — ترجمة النصوص الديناميكية بشكل side-by-side؛ (12) Analytics — تقارير مفصلة قابلة للتصدير PDF؛ (13) Settings — إعدادات عامة (معلومات الشركة، أرقام الهواتف، ساعات العمل، social links). نظام RBAC بأربعة أدوار: Super Admin (وصول كامل)، Editor (محتوى فقط)، Sales (RFQs + Bookings)، Viewer (قراءة فقط).</w:t>
      </w:r>
    </w:p>
    <w:p>
      <w:r>
        <w:br w:type="page"/>
      </w:r>
    </w:p>
    <w:p>
      <w:pPr>
        <w:pStyle w:val="Heading1"/>
        <w:keepNext/>
        <w:spacing w:before="280" w:after="120"/>
        <w:jc w:val="right"/>
        <w:bidi w:val="1"/>
      </w:pPr>
      <w:r>
        <w:rPr>
          <w:rFonts w:ascii="Amiri" w:hAnsi="Amiri" w:cs="Amiri"/>
          <w:szCs w:val="36"/>
          <w:color w:val="0B2545"/>
          <w:sz w:val="36"/>
          <w:b/>
          <w:bCs/>
          <w:rtl w:val="1"/>
        </w:rPr>
        <w:t>12. استراتيجية تعدد اللغات و RTL</w:t>
      </w:r>
    </w:p>
    <w:p>
      <w:pPr>
        <w:pStyle w:val="Heading2"/>
        <w:keepNext/>
        <w:spacing w:before="200" w:after="80"/>
        <w:jc w:val="left"/>
        <w:bidi w:val="0"/>
      </w:pPr>
      <w:r>
        <w:rPr>
          <w:rFonts w:ascii="Liberation Sans" w:hAnsi="Liberation Sans"/>
          <w:b/>
          <w:color w:val="13315C"/>
          <w:sz w:val="28"/>
        </w:rPr>
        <w:t>12.1 Multi-language &amp; RTL Strategy</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12.2 إستراتيجية تعدد اللغات</w:t>
      </w:r>
    </w:p>
    <w:p>
      <w:pPr>
        <w:spacing w:before="40" w:after="160" w:line="384" w:lineRule="auto"/>
        <w:jc w:val="right"/>
        <w:bidi w:val="1"/>
      </w:pPr>
      <w:r>
        <w:rPr>
          <w:rFonts w:ascii="Amiri" w:hAnsi="Amiri" w:cs="Amiri"/>
          <w:szCs w:val="22"/>
          <w:sz w:val="22"/>
          <w:rtl w:val="1"/>
        </w:rPr>
        <w:t>إستراتيجية تعدد اللغات: العربية كلغة افتراضية (default locale) لأن السوق الأساسي يمني، الإنجليزية كلغة ثانية للشركاء الدوليين. البنية: URL path-based switching (/ للمسار العربي، /en/ للمسار الإنجليزي) بدلاً من subdomain أو cookie-based لأنه أفضل لـ SEO. الإعداد في Next.js عبر next-intl مع ICU MessageFormat لدعم صيغ الجمع والتواريخ. الـ defaultLocale = 'ar' مع redirect تلقائي من / إلى /ar (أو إظهار / كـ arabic حسب الأفضلية). تفضيل اللغة محفوظ في cookie (next-intl default) لمدة سنة. كل صفحة لها meta tags خاصة بكل لغة (canonical, hreflang alternates) لمنع تكرار المحتوى في محركات البحث.</w:t>
      </w:r>
    </w:p>
    <w:p>
      <w:pPr>
        <w:pStyle w:val="Heading2"/>
        <w:keepNext/>
        <w:spacing w:before="200" w:after="80"/>
        <w:jc w:val="right"/>
        <w:bidi w:val="1"/>
      </w:pPr>
      <w:r>
        <w:rPr>
          <w:rFonts w:ascii="Amiri" w:hAnsi="Amiri" w:cs="Amiri"/>
          <w:szCs w:val="28"/>
          <w:color w:val="13315C"/>
          <w:sz w:val="28"/>
          <w:b/>
          <w:bCs/>
          <w:rtl w:val="1"/>
        </w:rPr>
        <w:t>12.3 تطبيق RTL — RTL Implementation</w:t>
      </w:r>
    </w:p>
    <w:p>
      <w:pPr>
        <w:spacing w:before="40" w:after="160" w:line="384" w:lineRule="auto"/>
        <w:jc w:val="right"/>
        <w:bidi w:val="1"/>
      </w:pPr>
      <w:r>
        <w:rPr>
          <w:rFonts w:ascii="Amiri" w:hAnsi="Amiri" w:cs="Amiri"/>
          <w:szCs w:val="22"/>
          <w:sz w:val="22"/>
          <w:rtl w:val="1"/>
        </w:rPr>
        <w:t>تطبيق RTL وفق قواعد open-design/craft/rtl-and-bidi.md: (1) &lt;html dir='rtl' lang='ar'&gt; للصفحة العربية، &lt;html dir='ltr' lang='en'&gt; للإنجليزية؛ (2) استخدام Tailwind v4 logical properties (ms-*, me-*, ps-*, pe-*, start-*, end-*) بدلاً من ml-*, mr-* — Tailwind v4.2 يدعم block-axis logical props (mbs-*, mbe-*) و inset-* الجديدة (inset-s-*, inset-e-*)؛ (3) لا يكتب padding-left/margin-left/text-align: left في CSS جديد — يجب أن يكون مبرراً (محور رسوم بيانية، أيقونات objects فيزيائية)؛ (4) للأرقام والـ phone numbers و IBAN داخل فقرة عربية، wrap بـ &lt;bdi dir='ltr'&gt; لمنع إعادة التدفق؛ (5) &lt;input dir='auto'&gt; لحقول البحث والنصوص الطويلة، &lt;input dir='ltr'&gt; للـ email, url, phone, IBAN؛ (6) عدم تطبيق CSS letter-spacing على النصوص العربية لأنه يكسر الوصل الحرفي (cursive joining) — هذه قاعدة في alreq؛ (7) ارتفاع سطر للعربية 1.6-1.85 لإعطاء مساحة للحركات (harakat)؛ (8) الـ icons الاتجاهية (back, forward, next, previous) يجب أن تُعكس في RTL، أما أيقونات الساعة والمخططات الدائرية وأشر تقدم الوسائط فلا تُعكس (حسب Material 3 RTL guidance)؛ (9) الـ numerals تتبع locale وليس اتجاه الفقرة — Arabic-Indic digits (٠١٢٣) للعربية، Western digits (0123) للإنجليزية.</w:t>
      </w:r>
    </w:p>
    <w:p>
      <w:pPr>
        <w:pStyle w:val="Heading2"/>
        <w:keepNext/>
        <w:spacing w:before="200" w:after="80"/>
        <w:jc w:val="right"/>
        <w:bidi w:val="1"/>
      </w:pPr>
      <w:r>
        <w:rPr>
          <w:rFonts w:ascii="Amiri" w:hAnsi="Amiri" w:cs="Amiri"/>
          <w:szCs w:val="28"/>
          <w:color w:val="13315C"/>
          <w:sz w:val="28"/>
          <w:b/>
          <w:bCs/>
          <w:rtl w:val="1"/>
        </w:rPr>
        <w:t>12.4 إستراتيجية الخطوط — Font Strategy</w:t>
      </w:r>
    </w:p>
    <w:p>
      <w:pPr>
        <w:spacing w:before="40" w:after="160" w:line="384" w:lineRule="auto"/>
        <w:jc w:val="right"/>
        <w:bidi w:val="1"/>
      </w:pPr>
      <w:r>
        <w:rPr>
          <w:rFonts w:ascii="Amiri" w:hAnsi="Amiri" w:cs="Amiri"/>
          <w:szCs w:val="22"/>
          <w:sz w:val="22"/>
          <w:rtl w:val="1"/>
        </w:rPr>
        <w:t>إستراتيجية الخطوط: (1) العربية: IBM Plex Sans Arabic (modern, humanist) أو Noto Sans Arabic (Google) كخط أساسي للنصوص، IBM Plex Sans Arabic Bold للعناوين — كلتاهما تدعمان الأوزان المتعددة وتتميزان بقراءة عالية على الشاشات؛ (2) الإنجليزية: Inter (modern, geometric) للنصوص الأساسية، Playfair Display أو Inter Bold للعناوين الكبيرة (display)؛ (3) الأرقام: Inter ( lining figures) للأرقام اللاتينية، IBM Plex Sans Arabic للأرقام العربية-الهندية. كل الخطوط self-hosted (لا Google Fonts CDN) لتحسين الأداء والخصوصية، مع font-display: swap. حجم الخط: 16px للنص الأساسي (لا أقل من 14px)، 1.75 line-height للعربية، 1.65 للإنجليزية.</w:t>
      </w:r>
    </w:p>
    <w:p>
      <w:pPr>
        <w:pStyle w:val="Heading2"/>
        <w:keepNext/>
        <w:spacing w:before="200" w:after="80"/>
        <w:jc w:val="right"/>
        <w:bidi w:val="1"/>
      </w:pPr>
      <w:r>
        <w:rPr>
          <w:rFonts w:ascii="Amiri" w:hAnsi="Amiri" w:cs="Amiri"/>
          <w:szCs w:val="28"/>
          <w:color w:val="13315C"/>
          <w:sz w:val="28"/>
          <w:b/>
          <w:bCs/>
          <w:rtl w:val="1"/>
        </w:rPr>
        <w:t>12.5 سير عمل الترجمة — Translation Workflow</w:t>
      </w:r>
    </w:p>
    <w:p>
      <w:pPr>
        <w:spacing w:before="40" w:after="160" w:line="384" w:lineRule="auto"/>
        <w:jc w:val="right"/>
        <w:bidi w:val="1"/>
      </w:pPr>
      <w:r>
        <w:rPr>
          <w:rFonts w:ascii="Amiri" w:hAnsi="Amiri" w:cs="Amiri"/>
          <w:szCs w:val="22"/>
          <w:sz w:val="22"/>
          <w:rtl w:val="1"/>
        </w:rPr>
        <w:t>سير عمل الترجمة: (1) المحتوى الديناميكي (products, projects, news) له حقول منفصلة لكل لغة في قاعدة البيانات (name_ar, name_en) — هذا أفضل من جدول ترجمة منفصل لأنه أسرع في القراءة وأبسط في الاستعلامات؛ (2) المحتوى شبه الديناميكي (labels, buttons, system messages) يُدار عبر ملفات JSON في next-intl (messages/ar.json, messages/en.json)؛ (3) المحتوى الديناميكي الـ CMS-y (صفحة About، نصوص الفوتر) يُخزن في جدول content_pages مع حقول body_ar, body_en؛ (4) workflow التحرير: المحرر يكتب بالعربية أولاً، ثم يترجم للإنجليزية في الـ admin (side-by-side editor) — يمكن تأجيل الترجمة الإنجليزية بدون حظر النشر العربي. الـ admin يظهر badge 'Translation missing' للحقول الإنجليزية الفارغة. لا تُستخدم ترجمة آلية افتراضية لأن جودتها في المصطلحات الطبية ضعيفة — يتم التحذير من النصوص غير المترجمة بدلاً من ذلك.</w:t>
      </w:r>
    </w:p>
    <w:p>
      <w:r>
        <w:br w:type="page"/>
      </w:r>
    </w:p>
    <w:p>
      <w:pPr>
        <w:pStyle w:val="Heading1"/>
        <w:keepNext/>
        <w:spacing w:before="280" w:after="120"/>
        <w:jc w:val="right"/>
        <w:bidi w:val="1"/>
      </w:pPr>
      <w:r>
        <w:rPr>
          <w:rFonts w:ascii="Amiri" w:hAnsi="Amiri" w:cs="Amiri"/>
          <w:szCs w:val="36"/>
          <w:color w:val="0B2545"/>
          <w:sz w:val="36"/>
          <w:b/>
          <w:bCs/>
          <w:rtl w:val="1"/>
        </w:rPr>
        <w:t>13. وحدة المتجر والحجوزات</w:t>
      </w:r>
    </w:p>
    <w:p>
      <w:pPr>
        <w:pStyle w:val="Heading2"/>
        <w:keepNext/>
        <w:spacing w:before="200" w:after="80"/>
        <w:jc w:val="left"/>
        <w:bidi w:val="0"/>
      </w:pPr>
      <w:r>
        <w:rPr>
          <w:rFonts w:ascii="Liberation Sans" w:hAnsi="Liberation Sans"/>
          <w:b/>
          <w:color w:val="13315C"/>
          <w:sz w:val="28"/>
        </w:rPr>
        <w:t>13.1 E-commerce &amp; Booking Module</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13.2 نظام طلب عروض الأسعار — RFQ Workflow</w:t>
      </w:r>
    </w:p>
    <w:p>
      <w:pPr>
        <w:spacing w:before="40" w:after="160" w:line="384" w:lineRule="auto"/>
        <w:jc w:val="right"/>
        <w:bidi w:val="1"/>
      </w:pPr>
      <w:r>
        <w:rPr>
          <w:rFonts w:ascii="Amiri" w:hAnsi="Amiri" w:cs="Amiri"/>
          <w:szCs w:val="22"/>
          <w:sz w:val="22"/>
          <w:rtl w:val="1"/>
        </w:rPr>
        <w:t>نظام طلب عروض الأسعار (RFQ) هو الوظيفة التجارية الرئيسية لأن نموذج الأعمال B2B لا يعتمد على شراء فوري. الـ workflow: (1) العميل يتصفح الكتالوج ويضيف منتجات إلى 'Inquiry Cart' (تشبه سلة التسوق لكنها للطلب عرض سعر)؛ (2) Inquiry Cart يظهر عدد العناصر في الـ header مع badge count، ويمكن للعميل تعديل الكميات، حذف عناصر، أو إضافة ملاحظات لكل منتج؛ (3) عند 'Submit RFQ'، ينتقل العميل إلى نموذج multi-step: (Step 1) مراجعة المنتجات، (Step 2) معلومات التواصل (الاسم، الهاتف، البريد، الجهة)، (Step 3) تفاصيل التسليم (المدينة، التاريخ المتوقع، متطلبات خاصة)، (Step 4) مراجعة وإرسال؛ (4) بعد الإرسال: إيميل تأكيد فوري للعميل، إشعار WhatsApp + Email لفريق المبيعات، RFQ يظهر في Admin Dashboard ضمن 5 دقائق، SLA 24 ساعة لتقديم عرض سعر؛ (5) فريق المبيعات يبني عرض السعر في الـ Admin (price per item, discount, total, validity, terms)، يولد PDF branded تلقائياً، ويرسله للعميل عبر Email + WhatsApp؛ (6) العميل يمكنه قبول/رفض/طلب تعديل؛ (7) عند القبول، يتحول RFQ إلى Order رسمي مع invoice وتفاصيل التسليم.</w:t>
      </w:r>
    </w:p>
    <w:p>
      <w:pPr>
        <w:pStyle w:val="Heading2"/>
        <w:keepNext/>
        <w:spacing w:before="200" w:after="80"/>
        <w:jc w:val="right"/>
        <w:bidi w:val="1"/>
      </w:pPr>
      <w:r>
        <w:rPr>
          <w:rFonts w:ascii="Amiri" w:hAnsi="Amiri" w:cs="Amiri"/>
          <w:szCs w:val="28"/>
          <w:color w:val="13315C"/>
          <w:sz w:val="28"/>
          <w:b/>
          <w:bCs/>
          <w:rtl w:val="1"/>
        </w:rPr>
        <w:t>13.3 نظام حجز الخدمات — Service Booking System</w:t>
      </w:r>
    </w:p>
    <w:p>
      <w:pPr>
        <w:spacing w:before="40" w:after="160" w:line="384" w:lineRule="auto"/>
        <w:jc w:val="right"/>
        <w:bidi w:val="1"/>
      </w:pPr>
      <w:r>
        <w:rPr>
          <w:rFonts w:ascii="Amiri" w:hAnsi="Amiri" w:cs="Amiri"/>
          <w:szCs w:val="22"/>
          <w:sz w:val="22"/>
          <w:rtl w:val="1"/>
        </w:rPr>
        <w:t>نظام حجز الخدمات يغطي ثلاثة أنواع: (1) صيانة دورية أو طارئة (Maintenance) — العميل يختار نوع الجهاز، يصف العطل، يحدد تاريخ ووقت مفضل، يرفع صور إن أمكن؛ (2) Demo Session — العميل يطلب عرض توضيحي لمنتج قبل الشراء، يحدد المنتج، الموقع (في مكتب سيؤن أو في منشأة العميل)، عدد الحاضرين المتوقع، التاريخ؛ (3) استشارة طبية/فنية (Consultation) — العميل يحجز استشارة مع مهندس سيؤن أو مع طبيب أخصائي شريك. لكل نوع service نوع التقويم متاح، مدة الجلسة الافتراضية (1 ساعة للـ demo، 2-4 ساعات للصيانة)، وأسعار إن وجدت (مجاناً للـ demo، بتكلفة للصيانة خارج الضمان). النظام يكتشف التعارضات (conflict detection) ويعرض slots بديلة. التذكيرات تُرسل تلقائياً عبر Email + WhatsApp قبل 24 ساعة. الإلغاء مسموح حتى 12 ساعة قبل الموعد. كل الحجوزات تُسجل في قاعدة البيانات وترتبط بحساب المستخدم لعرضها في 'Booking History'.</w:t>
      </w:r>
    </w:p>
    <w:p>
      <w:pPr>
        <w:pStyle w:val="Heading2"/>
        <w:keepNext/>
        <w:spacing w:before="200" w:after="80"/>
        <w:jc w:val="right"/>
        <w:bidi w:val="1"/>
      </w:pPr>
      <w:r>
        <w:rPr>
          <w:rFonts w:ascii="Amiri" w:hAnsi="Amiri" w:cs="Amiri"/>
          <w:szCs w:val="28"/>
          <w:color w:val="13315C"/>
          <w:sz w:val="28"/>
          <w:b/>
          <w:bCs/>
          <w:rtl w:val="1"/>
        </w:rPr>
        <w:t>13.4 بوابة B2B للعملاء المتكررين — B2B Customer Portal</w:t>
      </w:r>
    </w:p>
    <w:p>
      <w:pPr>
        <w:spacing w:before="40" w:after="160" w:line="384" w:lineRule="auto"/>
        <w:jc w:val="right"/>
        <w:bidi w:val="1"/>
      </w:pPr>
      <w:r>
        <w:rPr>
          <w:rFonts w:ascii="Amiri" w:hAnsi="Amiri" w:cs="Amiri"/>
          <w:szCs w:val="22"/>
          <w:sz w:val="22"/>
          <w:rtl w:val="1"/>
        </w:rPr>
        <w:t>بوابة B2B للعملاء المتكررين (المستشفيات، المراكز الصحية) تقدم: (1) Account Dashboard — نظرة عامة على الطلبات السابقة، الحجوزات القادمة، التذاكر المفتوحة، عروض الأسعار النشطة؛ (2) Orders History — كل RFQs السابقة مع status، فلاتر بالتاريخ والحالة، إمكانية إعادة الطلب (reorder) بضغطة زر، تصدير CSV؛ (3) Service Tickets — إنشاء ومتابعة تذاكر الدعم الفني مع تعليقات ومرفقات وصور؛ (4) Saved Lists — قوائم منتجات محفوظة (مثل 'Annual procurement list') لطلب سريع؛ (5) Pricing Tiers — للعملاء المتفقين على أسعار خاصة، يرون أسعارهم المخصصة عند تسجيل الدخول؛ (6) Documents Library — كل الفواتير، عروض الأسعار، تقارير الصيانة، شهادات الضمان في مكان واحد قابل للتحميل؛ (7) Account Settings — تحديث معلومات الشركة، الأشخاص المخولين، عناوين التسليم. التسجيل في البوابة يتطلب موافقة Admin (لأنها B2B) — يتم التحقق من الجهة قبل تفعيل الحساب.</w:t>
      </w:r>
    </w:p>
    <w:p>
      <w:r>
        <w:br w:type="page"/>
      </w:r>
    </w:p>
    <w:p>
      <w:pPr>
        <w:pStyle w:val="Heading1"/>
        <w:keepNext/>
        <w:spacing w:before="280" w:after="120"/>
        <w:jc w:val="right"/>
        <w:bidi w:val="1"/>
      </w:pPr>
      <w:r>
        <w:rPr>
          <w:rFonts w:ascii="Amiri" w:hAnsi="Amiri" w:cs="Amiri"/>
          <w:szCs w:val="36"/>
          <w:color w:val="0B2545"/>
          <w:sz w:val="36"/>
          <w:b/>
          <w:bCs/>
          <w:rtl w:val="1"/>
        </w:rPr>
        <w:t>14. التكاملات الخارجية</w:t>
      </w:r>
    </w:p>
    <w:p>
      <w:pPr>
        <w:pStyle w:val="Heading2"/>
        <w:keepNext/>
        <w:spacing w:before="200" w:after="80"/>
        <w:jc w:val="left"/>
        <w:bidi w:val="0"/>
      </w:pPr>
      <w:r>
        <w:rPr>
          <w:rFonts w:ascii="Liberation Sans" w:hAnsi="Liberation Sans"/>
          <w:b/>
          <w:color w:val="13315C"/>
          <w:sz w:val="28"/>
        </w:rPr>
        <w:t>14.1 External Integrations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14.2 جدول التكاملات — Integrations Table</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التكامل Integration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الغرض Purpose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الأولوية Priority</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Notes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Business API</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Click-to-chat + notifications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Via Twilio or 360dialog</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Analytics 4</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Traffic + conversion tracking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Enhanced ecommerce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Search Console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SEO monitoring</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Sitemap submission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Maps Embed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Branches display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Multiple branches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Schema.org structured data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Rich results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MedicalBusiness, Product, Breadcrumb</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Postmark / Resend (Email)</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Transactional emails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Templates with branding</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Vercel Analytics + Speed Insights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Real-user metrics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Privacy-friendly</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Sentry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Error monitoring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Source maps upload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Meilisearch / Algolia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engine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Typo-tolerant, Arabic</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Cloudflare R2 / Vercel Blob</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Media storage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Must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Image transformation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HubSpot CRM (future)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CRM sync</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2</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SAP / ERP (future)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Inventory + invoicing sync</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Could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2</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Stripe / PayPal (deposits)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Booking deposits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2</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Slack / Discord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Internal notifications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Should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New RFQ alerts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Calendly / Cal.com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Booking alternative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Could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If custom booking too costly</w:t>
            </w:r>
          </w:p>
        </w:tc>
      </w:tr>
    </w:tbl>
    <w:p>
      <w:pPr>
        <w:pStyle w:val="Heading2"/>
        <w:keepNext/>
        <w:spacing w:before="200" w:after="80"/>
        <w:jc w:val="right"/>
        <w:bidi w:val="1"/>
      </w:pPr>
      <w:r>
        <w:rPr>
          <w:rFonts w:ascii="Amiri" w:hAnsi="Amiri" w:cs="Amiri"/>
          <w:szCs w:val="28"/>
          <w:color w:val="13315C"/>
          <w:sz w:val="28"/>
          <w:b/>
          <w:bCs/>
          <w:rtl w:val="1"/>
        </w:rPr>
        <w:t>14.3 إستراتيجية WhatsApp — WhatsApp Strategy</w:t>
      </w:r>
    </w:p>
    <w:p>
      <w:pPr>
        <w:spacing w:before="40" w:after="160" w:line="384" w:lineRule="auto"/>
        <w:jc w:val="right"/>
        <w:bidi w:val="1"/>
      </w:pPr>
      <w:r>
        <w:rPr>
          <w:rFonts w:ascii="Amiri" w:hAnsi="Amiri" w:cs="Amiri"/>
          <w:szCs w:val="22"/>
          <w:sz w:val="22"/>
          <w:rtl w:val="1"/>
        </w:rPr>
        <w:t>إستراتيجية WhatsApp: (1) WhatsApp Business API (رسمي) عبر Twilio أو 360dialog — لا يكفي WhatsApp Business العادي لأنه لا يدعم الـ automation؛ (2) زر 'Chat on WhatsApp' ثابت في كل الصفحة (floating button أسفل اليسار للـ RTL) مع pre-filled message يحتوي على سياق الصفحة (مثلاً: 'مرحباً، أريد الاستفسار عن منتج: Mindray DP-50')؛ (3) إشعارات تلقائية للعملاء عند: استلام RFQ، استلام عرض سعر، تذكير قبل موعد حجز، تحديث حالة تذكرة دعم؛ (4) إشعارات داخلية لفريق سيؤن: RFQ جديد، حجز جديد، تذكرة دعم ذات أولوية عالية؛ (5) Templates معتمدة من WhatsApp (لأن الـ Business API يتطلب موافقة مسبقة على الـ templates)؛ (6) Hours-aware: خلال ساعات العمل يظهر 'Online now — typical reply &lt; 30 min'، خارجها 'Reply within next business day'. الـ WhatsApp number المستخدم: 00967-777-033-002 (المذكور حالياً في الموقع).</w:t>
      </w:r>
    </w:p>
    <w:p>
      <w:r>
        <w:br w:type="page"/>
      </w:r>
    </w:p>
    <w:p>
      <w:pPr>
        <w:pStyle w:val="Heading1"/>
        <w:keepNext/>
        <w:spacing w:before="280" w:after="120"/>
        <w:jc w:val="right"/>
        <w:bidi w:val="1"/>
      </w:pPr>
      <w:r>
        <w:rPr>
          <w:rFonts w:ascii="Amiri" w:hAnsi="Amiri" w:cs="Amiri"/>
          <w:szCs w:val="36"/>
          <w:color w:val="0B2545"/>
          <w:sz w:val="36"/>
          <w:b/>
          <w:bCs/>
          <w:rtl w:val="1"/>
        </w:rPr>
        <w:t>15. تحسين محركات البحث والأداء</w:t>
      </w:r>
    </w:p>
    <w:p>
      <w:pPr>
        <w:pStyle w:val="Heading2"/>
        <w:keepNext/>
        <w:spacing w:before="200" w:after="80"/>
        <w:jc w:val="left"/>
        <w:bidi w:val="0"/>
      </w:pPr>
      <w:r>
        <w:rPr>
          <w:rFonts w:ascii="Liberation Sans" w:hAnsi="Liberation Sans"/>
          <w:b/>
          <w:color w:val="13315C"/>
          <w:sz w:val="28"/>
        </w:rPr>
        <w:t>15.1 SEO &amp; Performance Strategy</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15.2 الـ SEO التقني — Technical SEO</w:t>
      </w:r>
    </w:p>
    <w:p>
      <w:pPr>
        <w:spacing w:before="40" w:after="160" w:line="384" w:lineRule="auto"/>
        <w:jc w:val="right"/>
        <w:bidi w:val="1"/>
      </w:pPr>
      <w:r>
        <w:rPr>
          <w:rFonts w:ascii="Amiri" w:hAnsi="Amiri" w:cs="Amiri"/>
          <w:szCs w:val="22"/>
          <w:sz w:val="22"/>
          <w:rtl w:val="1"/>
        </w:rPr>
        <w:t>خطة SEO التقنية: (1) Next.js SSG/ISR — صفحات المنتجات ثابتة تُعاد بناؤها عند التحديث (ISR with revalidate tags)، صفحة الرئيسية والـ categories ثابتة، صفحات cart/account ديناميكية SSR؛ (2) Meta tags ديناميكية لكل صفحة (title, description, OG, Twitter Card) عبر Next.js Metadata API؛ (3) Canonical URLs و hreflang alternates لمنع تكرار المحتوى بين العربية والإنجليزية؛ (4) Sitemap.xml ديناميكي يُبنى من قاعدة البيانات ويشمل كل المنتجات والمشاريع والصفحات الثابتة؛ (5) Robots.txt ذكي يسمح بالأرشفة العادية، يحظر /admin/ و /api/ و /account/؛ (6) Schema.org structured data: MedicalBusiness للصفحة الرئيسية، Product لكل صفحة منتج، BreadcrumbList للـ breadcrumbs، Organization للمؤسسة، LocalBusiness للفروع؛ (7) Image optimization: Next.js Image component مع AVIF/WebP تلقائياً، lazy loading، blur placeholder، أحجام متعددة (responsive srcset)؛ (8) URL structure نظيف: kebab-case, بدون query params للصفحات الرئيسية, friendly URLs للمنتجات.</w:t>
      </w:r>
    </w:p>
    <w:p>
      <w:pPr>
        <w:pStyle w:val="Heading2"/>
        <w:keepNext/>
        <w:spacing w:before="200" w:after="80"/>
        <w:jc w:val="right"/>
        <w:bidi w:val="1"/>
      </w:pPr>
      <w:r>
        <w:rPr>
          <w:rFonts w:ascii="Amiri" w:hAnsi="Amiri" w:cs="Amiri"/>
          <w:szCs w:val="28"/>
          <w:color w:val="13315C"/>
          <w:sz w:val="28"/>
          <w:b/>
          <w:bCs/>
          <w:rtl w:val="1"/>
        </w:rPr>
        <w:t>15.3 الـ SEO المحتوى — Content SEO</w:t>
      </w:r>
    </w:p>
    <w:p>
      <w:pPr>
        <w:spacing w:before="40" w:after="160" w:line="384" w:lineRule="auto"/>
        <w:jc w:val="right"/>
        <w:bidi w:val="1"/>
      </w:pPr>
      <w:r>
        <w:rPr>
          <w:rFonts w:ascii="Amiri" w:hAnsi="Amiri" w:cs="Amiri"/>
          <w:szCs w:val="22"/>
          <w:sz w:val="22"/>
          <w:rtl w:val="1"/>
        </w:rPr>
        <w:t>خطة SEO المحتوى: (1) Keyword research للسوق اليمني: 'موزع معدات طبية اليمن'، 'أجهزة أشعة صنعاء'، 'موجات صوتية طبية اليمن'، 'Mindray distributor Yemen'، 'medical equipment Yemen'، 'oxygen cylinder Sanaa' (لكل لغة 20-30 كلمة مفتاحية)؛ (2) إنشاء صفحات landing مخصصة لكل كلمة مفتاحية رئيسية (مثلاً /ar/medical-imaging-yemen, /en/medical-imaging-yemen)؛ (3) محتوى تعليمي (Phase 2): 'دليل اختيار جهاز الموجات الصوتية'، 'كيف تحافظ على جهاز الأشعة'، 'مقارنة بين أجهزة المراقبة' — كل مقال يستهدف كلمات طويلة الذيل (long-tail)؛ (4) Schema.org Review للمنتجات التي تملك testimonials؛ (5) Internal linking strategy: كل صفحة منتج ترتبط بالمنتجات ذات الصلة وبـ case study إن وجد؛ (6) Backlink strategy: التواصل مع Mindray و JPI للإشارة لسيؤن كموزع معتمد في اليمن على مواقعهم.</w:t>
      </w:r>
    </w:p>
    <w:p>
      <w:pPr>
        <w:pStyle w:val="Heading2"/>
        <w:keepNext/>
        <w:spacing w:before="200" w:after="80"/>
        <w:jc w:val="right"/>
        <w:bidi w:val="1"/>
      </w:pPr>
      <w:r>
        <w:rPr>
          <w:rFonts w:ascii="Amiri" w:hAnsi="Amiri" w:cs="Amiri"/>
          <w:szCs w:val="28"/>
          <w:color w:val="13315C"/>
          <w:sz w:val="28"/>
          <w:b/>
          <w:bCs/>
          <w:rtl w:val="1"/>
        </w:rPr>
        <w:t>15.4 إستراتيجية الأداء — Performance Strategy</w:t>
      </w:r>
    </w:p>
    <w:p>
      <w:pPr>
        <w:spacing w:before="40" w:after="160" w:line="384" w:lineRule="auto"/>
        <w:jc w:val="right"/>
        <w:bidi w:val="1"/>
      </w:pPr>
      <w:r>
        <w:rPr>
          <w:rFonts w:ascii="Amiri" w:hAnsi="Amiri" w:cs="Amiri"/>
          <w:szCs w:val="22"/>
          <w:sz w:val="22"/>
          <w:rtl w:val="1"/>
        </w:rPr>
        <w:t>خطة الأداء: (1) Server Components افتراضياً، Client Components فقط للـ interactivity (forms, search, cart)؛ (2) Image optimization: AVIF/WebP، responsive srcset، blur placeholder، lazy loading outside viewport، proper aspect ratios لتجنب CLS؛ (3) Font optimization: self-hosted، font-display: swap، subset للـ Arabic + Latin، preload للخط الأساسي؛ (4) Code splitting: dynamic imports للـ heavy components (PDF generators, charts)، route-level splitting افتراضي في Next.js؛ (5) Caching: Redis للـ sessions و rate limiting و ISR tags، HTTP caching headers للـ static assets، Vercel Edge Cache للـ pages؛ (6) Bundle analysis: bundle-analyzer في CI لمراقبة حجم الـ bundle، budget بحد أقصى 200KB للـ initial JS لكل صفحة؛ (7) Prefetching: Next.js Link ي prefetch تلقائياً، prefetch للـ top products في الصفحة الرئيسية؛ (8) Third-party scripts: تأجيل أو تحميل عبر Partytown لـ GA4 و non-critical scripts.</w:t>
      </w:r>
    </w:p>
    <w:p>
      <w:r>
        <w:br w:type="page"/>
      </w:r>
    </w:p>
    <w:p>
      <w:pPr>
        <w:pStyle w:val="Heading1"/>
        <w:keepNext/>
        <w:spacing w:before="280" w:after="120"/>
        <w:jc w:val="right"/>
        <w:bidi w:val="1"/>
      </w:pPr>
      <w:r>
        <w:rPr>
          <w:rFonts w:ascii="Amiri" w:hAnsi="Amiri" w:cs="Amiri"/>
          <w:szCs w:val="36"/>
          <w:color w:val="0B2545"/>
          <w:sz w:val="36"/>
          <w:b/>
          <w:bCs/>
          <w:rtl w:val="1"/>
        </w:rPr>
        <w:t>16. الأمن والامتثال</w:t>
      </w:r>
    </w:p>
    <w:p>
      <w:pPr>
        <w:pStyle w:val="Heading2"/>
        <w:keepNext/>
        <w:spacing w:before="200" w:after="80"/>
        <w:jc w:val="left"/>
        <w:bidi w:val="0"/>
      </w:pPr>
      <w:r>
        <w:rPr>
          <w:rFonts w:ascii="Liberation Sans" w:hAnsi="Liberation Sans"/>
          <w:b/>
          <w:color w:val="13315C"/>
          <w:sz w:val="28"/>
        </w:rPr>
        <w:t>16.1 Security &amp; Compliance</w:t>
      </w:r>
    </w:p>
    <w:p>
      <w:pPr>
        <w:pBdr>
          <w:bottom w:val="single" w:sz="12" w:space="1" w:color="13B5EA"/>
        </w:pBdr>
        <w:spacing w:before="80" w:after="160"/>
      </w:pPr>
    </w:p>
    <w:p>
      <w:pPr>
        <w:pStyle w:val="Heading2"/>
        <w:keepNext/>
        <w:spacing w:before="200" w:after="80"/>
        <w:jc w:val="left"/>
        <w:bidi w:val="0"/>
      </w:pPr>
      <w:r>
        <w:rPr>
          <w:rFonts w:ascii="Liberation Sans" w:hAnsi="Liberation Sans"/>
          <w:b/>
          <w:color w:val="13315C"/>
          <w:sz w:val="28"/>
        </w:rPr>
        <w:t>16.2 OWASP Top 10 Mitigation</w:t>
      </w:r>
    </w:p>
    <w:tbl>
      <w:tblPr>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OWASP Top 10</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Mitigation</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Implementation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A01: Broken Access Control</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RBAC + server-side checks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NextAuth + middleware</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A02: Cryptographic Failures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TLS 1.3, no plaintext secrets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Vercel auto-TLS + env vars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A03: Injection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Prisma parameterized queries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No raw SQL, all queries via Prisma</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A04: Insecure Design</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Threat modeling in design phase</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Documented per feature</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A05: Security Misconfiguration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Hardened Next.js config, security headers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next.config.js + middleware</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A06: Vulnerable Components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Dependabot + npm audit in CI</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Weekly automated checks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A07: Auth Failures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NextAuth + 2FA for admins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Magic link + TOTP</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A08: Data Integrity Failures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Signed cookies, CSRF tokens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NextAuth defaults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A09: Logging Failures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Sentry + audit logs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admin actions logged</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A10: SSRF</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Allowlist for outbound requests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URL validation on integrations</w:t>
            </w:r>
          </w:p>
        </w:tc>
      </w:tr>
    </w:tbl>
    <w:p>
      <w:pPr>
        <w:pStyle w:val="Heading2"/>
        <w:keepNext/>
        <w:spacing w:before="200" w:after="80"/>
        <w:jc w:val="right"/>
        <w:bidi w:val="1"/>
      </w:pPr>
      <w:r>
        <w:rPr>
          <w:rFonts w:ascii="Amiri" w:hAnsi="Amiri" w:cs="Amiri"/>
          <w:szCs w:val="28"/>
          <w:color w:val="13315C"/>
          <w:sz w:val="28"/>
          <w:b/>
          <w:bCs/>
          <w:rtl w:val="1"/>
        </w:rPr>
        <w:t>16.3 الامتثال التنظيمي — Regulatory Compliance</w:t>
      </w:r>
    </w:p>
    <w:p>
      <w:pPr>
        <w:spacing w:before="40" w:after="160" w:line="384" w:lineRule="auto"/>
        <w:jc w:val="right"/>
        <w:bidi w:val="1"/>
      </w:pPr>
      <w:r>
        <w:rPr>
          <w:rFonts w:ascii="Amiri" w:hAnsi="Amiri" w:cs="Amiri"/>
          <w:szCs w:val="22"/>
          <w:sz w:val="22"/>
          <w:rtl w:val="1"/>
        </w:rPr>
        <w:t>الامتثال التنظيمي: (1) GDPR principles — رغم أن المؤسسة يمنية، الالتزام بـ GDPR principles مهم للشركاء الدوليين: سياسة خصوصية واضحة، cookie consent، حق الوصول/التعديل/الحذف، حق نقل البيانات. لا تُخزن بيانات صحية شخصية (PHI) — الموقع B2B ولا يتعامل مع بيانات المرضى؛ (2) Yemeni Data Protection — الالتزام بالقوانين اليمنية ذات الصلة ( limited regulations حالياً)؛ (3) HIPAA-aware design — رغم أن المؤسسة ليست covered entity، التصميم يتجنب تخزين أي PHI (لا نماذج طبية، لا نتائج فحوصات، لا معلومات مرضى)؛ (4) ISO 27001 alignment — رغم عدم السعي للشهادة فوراً، الالتزام بمبادئها: access control, encryption, incident response, business continuity؛ (5) PCI DSS — لا تُخزن بيانات بطاقات ائتمان على خوادمنا، الـ payments (عند إضافتها) ستكون عبر Stripe/PayPal hosted pages؛ (6) Cookie consent — banner واضح يسمح بالرفض/القبول، granular control (necessary, analytics, marketing).</w:t>
      </w:r>
    </w:p>
    <w:p>
      <w:pPr>
        <w:pStyle w:val="Heading2"/>
        <w:keepNext/>
        <w:spacing w:before="200" w:after="80"/>
        <w:jc w:val="right"/>
        <w:bidi w:val="1"/>
      </w:pPr>
      <w:r>
        <w:rPr>
          <w:rFonts w:ascii="Amiri" w:hAnsi="Amiri" w:cs="Amiri"/>
          <w:szCs w:val="28"/>
          <w:color w:val="13315C"/>
          <w:sz w:val="28"/>
          <w:b/>
          <w:bCs/>
          <w:rtl w:val="1"/>
        </w:rPr>
        <w:t>16.4 نظام المصادقة — Authentication System</w:t>
      </w:r>
    </w:p>
    <w:p>
      <w:pPr>
        <w:spacing w:before="40" w:after="160" w:line="384" w:lineRule="auto"/>
        <w:jc w:val="right"/>
        <w:bidi w:val="1"/>
      </w:pPr>
      <w:r>
        <w:rPr>
          <w:rFonts w:ascii="Amiri" w:hAnsi="Amiri" w:cs="Amiri"/>
          <w:szCs w:val="22"/>
          <w:sz w:val="22"/>
          <w:rtl w:val="1"/>
        </w:rPr>
        <w:t>نظام المصادقة: (1) NextAuth.js v5 (Auth.js) — يدعم JWT sessions، database sessions، OAuth providers (Google, Microsoft للـ staff)، Magic Link (للـ customers بدون password)، Credentials (للـ admin فقط)؛ (2) 2FA إلزامي للـ admin و staff عبر TOTP (Google Authenticator, Authy)؛ (3) Session timeout: 30 دقيقة للـ admin، 7 أيام للـ customer (extendable)، 24 ساعة للـ staff؛ (4) Password policy (للـ admin): min 12 chars, mix of cases + numbers + symbols, no reuse of last 5, forced rotation every 90 days؛ (5) Account lockout بعد 5 محاولات فاشلة، unlock via admin أو magic link؛ (6) Email verification للجميع، phone verification (via WhatsApp/SMS) للـ B2B accounts؛ (7) Audit log لكل عمليات تسجيل الدخول (IP, user agent, timestamp, success/failure).</w:t>
      </w:r>
    </w:p>
    <w:p>
      <w:r>
        <w:br w:type="page"/>
      </w:r>
    </w:p>
    <w:p>
      <w:pPr>
        <w:pStyle w:val="Heading1"/>
        <w:keepNext/>
        <w:spacing w:before="280" w:after="120"/>
        <w:jc w:val="right"/>
        <w:bidi w:val="1"/>
      </w:pPr>
      <w:r>
        <w:rPr>
          <w:rFonts w:ascii="Amiri" w:hAnsi="Amiri" w:cs="Amiri"/>
          <w:szCs w:val="36"/>
          <w:color w:val="0B2545"/>
          <w:sz w:val="36"/>
          <w:b/>
          <w:bCs/>
          <w:rtl w:val="1"/>
        </w:rPr>
        <w:t>17. إتاحة الوصول</w:t>
      </w:r>
    </w:p>
    <w:p>
      <w:pPr>
        <w:pStyle w:val="Heading2"/>
        <w:keepNext/>
        <w:spacing w:before="200" w:after="80"/>
        <w:jc w:val="left"/>
        <w:bidi w:val="0"/>
      </w:pPr>
      <w:r>
        <w:rPr>
          <w:rFonts w:ascii="Liberation Sans" w:hAnsi="Liberation Sans"/>
          <w:b/>
          <w:color w:val="13315C"/>
          <w:sz w:val="28"/>
        </w:rPr>
        <w:t>17.1 Accessibility (WCAG 2.2 AA)</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17.2 متطلبات WCAG 2.2 AA — Requirements</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WCAG 2.2 SC</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Level</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Implementation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Verification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1.1.1 Non-text Content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alt text on all images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1.3.1 Info and Relationships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Semantic HTML5, ARIA where needed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1.4.3 Contrast (Minimum)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4.5:1 body text, 3:1 large text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Color contrast analyzer</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1.4.11 Non-text Contrast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3:1 for UI components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2.1.1 Keyboard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interactive elements reachable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Manual + axe-core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2.1.2 No Keyboard Trap</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Focus can leave any component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Manual test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2.4.3 Focus Order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Tab order matches reading order</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Manual test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2.4.7 Focus Visible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:focus-visible styles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2.5.8 Target Size (Minimum)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24×24 CSS px minimum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Design review</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3.1.1 Language of Page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&lt;html lang='ar'&gt; or 'en'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HTML validator</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3.2.3 Consistent Navigation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Same nav across pages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Design review</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3.3.2 Labels or Instructions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&lt;label&gt; on all inputs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3.3.7 Redundant Entry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Auto-fill known fields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Manual test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4.1.2 Name, Role, Value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Native HTML + ARIA patterns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4.1.3 Status Messages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AA</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role='status', aria-live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axe-core</w:t>
            </w:r>
          </w:p>
        </w:tc>
      </w:tr>
    </w:tbl>
    <w:p>
      <w:pPr>
        <w:pStyle w:val="Heading2"/>
        <w:keepNext/>
        <w:spacing w:before="200" w:after="80"/>
        <w:jc w:val="right"/>
        <w:bidi w:val="1"/>
      </w:pPr>
      <w:r>
        <w:rPr>
          <w:rFonts w:ascii="Amiri" w:hAnsi="Amiri" w:cs="Amiri"/>
          <w:szCs w:val="28"/>
          <w:color w:val="13315C"/>
          <w:sz w:val="28"/>
          <w:b/>
          <w:bCs/>
          <w:rtl w:val="1"/>
        </w:rPr>
        <w:t>17.3 اعتبارات إتاحة الوصول للعربية — Arabic-specific A11y</w:t>
      </w:r>
    </w:p>
    <w:p>
      <w:pPr>
        <w:spacing w:before="40" w:after="160" w:line="384" w:lineRule="auto"/>
        <w:jc w:val="right"/>
        <w:bidi w:val="1"/>
      </w:pPr>
      <w:r>
        <w:rPr>
          <w:rFonts w:ascii="Amiri" w:hAnsi="Amiri" w:cs="Amiri"/>
          <w:szCs w:val="22"/>
          <w:sz w:val="22"/>
          <w:rtl w:val="1"/>
        </w:rPr>
        <w:t>اعتبارات إتاحة الوصول الخاصة بالعربية: (1) دعم قارئ الشاشة للعربية — VoiceOver على iOS/macOS و NVDA على Windows يدعمان العربية بشكل ممتاز، يجب اختبار الموقع بهما؛ (2) الـ alt text للصور يجب أن يكون بالعربية في الصفحات العربية، وبالإنجليزية في الإنجليزية؛ (3) الـ ARIA labels للـ icon-only buttons يجب أن تكون بالعربية (مثلاً: 'القائمة' بدلاً من 'Menu')؛ (4) الـ lang attribute على الـ subtrees عند التبديل (مثلاً: &lt;blockquote lang='en'&gt; لاقتباس إنجليزي داخل نص عربي)؛ (5) الـ form labels بالعربية لكن مع وضوح أكبر للحقول ذات القيم اللاتينية (email, phone) — إضافة hint 'أدخل بريد إلكتروني صحيح'؛ (6) ترتيب القراءة: التأكد من أن ترتيب tab يتبع التدفق البصري RTL (يمين لليسار، ثم لأسفل)؛ (7) اعتبار تباين الألوان مع الخطوط العربية — الخطوط العربية أصعب قراءة في الأحجام الصغيرة، نوصي بـ 16px+ كحد أدنى وتباين 5:1 بدلاً من 4.5:1 للحصول على راحة قراءة أفضل.</w:t>
      </w:r>
    </w:p>
    <w:p>
      <w:r>
        <w:br w:type="page"/>
      </w:r>
    </w:p>
    <w:p>
      <w:pPr>
        <w:pStyle w:val="Heading1"/>
        <w:keepNext/>
        <w:spacing w:before="280" w:after="120"/>
        <w:jc w:val="right"/>
        <w:bidi w:val="1"/>
      </w:pPr>
      <w:r>
        <w:rPr>
          <w:rFonts w:ascii="Amiri" w:hAnsi="Amiri" w:cs="Amiri"/>
          <w:szCs w:val="36"/>
          <w:color w:val="0B2545"/>
          <w:sz w:val="36"/>
          <w:b/>
          <w:bCs/>
          <w:rtl w:val="1"/>
        </w:rPr>
        <w:t>18. التحليلات ومؤشرات الأداء</w:t>
      </w:r>
    </w:p>
    <w:p>
      <w:pPr>
        <w:pStyle w:val="Heading2"/>
        <w:keepNext/>
        <w:spacing w:before="200" w:after="80"/>
        <w:jc w:val="left"/>
        <w:bidi w:val="0"/>
      </w:pPr>
      <w:r>
        <w:rPr>
          <w:rFonts w:ascii="Liberation Sans" w:hAnsi="Liberation Sans"/>
          <w:b/>
          <w:color w:val="13315C"/>
          <w:sz w:val="28"/>
        </w:rPr>
        <w:t>18.1 Analytics &amp; KPIs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18.2 خطة أحداث GA4 — GA4 Event Tracking Plan</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Event Name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Trigger</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Parameters</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Purpose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page_view</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Auto</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page_title, page_location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Baseline traffic</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view_item</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 page view</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item_id, item_name, currency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Product interest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view_item_list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Catalog view</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item_list_id, items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Category interest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add_to_cart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Add to Inquiry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item_id, quantity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intent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view_cart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View Inquiry Cart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currency, value, items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funnel</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begin_checkout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Start RFQ form</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currency, value, items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funnel</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generate_lead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submitted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value, currency, transaction_id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Primary conversion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schedule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Booking confirmed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service_type, date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Service conversion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Site search used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search_term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Content gaps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sign_up</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Account created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method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 acquisition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login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Account login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method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Engagement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file_download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PDF brochure downloaded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file_name, file_extension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Engagement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whatsapp_click</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button clicked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page_context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Channel attribution</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phone_click</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Phone number clicked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Channel attribution</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email_click</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Email link clicked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Channel attribution</w:t>
            </w:r>
          </w:p>
        </w:tc>
      </w:tr>
    </w:tbl>
    <w:p>
      <w:pPr>
        <w:pStyle w:val="Heading2"/>
        <w:keepNext/>
        <w:spacing w:before="200" w:after="80"/>
        <w:jc w:val="right"/>
        <w:bidi w:val="1"/>
      </w:pPr>
      <w:r>
        <w:rPr>
          <w:rFonts w:ascii="Amiri" w:hAnsi="Amiri" w:cs="Amiri"/>
          <w:szCs w:val="28"/>
          <w:color w:val="13315C"/>
          <w:sz w:val="28"/>
          <w:b/>
          <w:bCs/>
          <w:rtl w:val="1"/>
        </w:rPr>
        <w:t>18.3 لوحة تحكم الـ Admin — Admin Dashboard</w:t>
      </w:r>
    </w:p>
    <w:p>
      <w:pPr>
        <w:spacing w:before="40" w:after="160" w:line="384" w:lineRule="auto"/>
        <w:jc w:val="right"/>
        <w:bidi w:val="1"/>
      </w:pPr>
      <w:r>
        <w:rPr>
          <w:rFonts w:ascii="Amiri" w:hAnsi="Amiri" w:cs="Amiri"/>
          <w:szCs w:val="22"/>
          <w:sz w:val="22"/>
          <w:rtl w:val="1"/>
        </w:rPr>
        <w:t>لوحة تحكم الـ Admin تقدم 4 panels رئيسية: (1) Overview Panel — KPIs حية (RFQs اليوم/الأسبوع/الشهر، الزيارات، أسعار التحويل، SLA breaches) مع charts (line, bar, pie) قابلة للتصدير PDF؛ (2) Sales Panel — قائمة RFQs مع workflow status، جدول بأعلى المنتجات المطلوبة، تحليل مصادر الـ leads (Organic, Direct, WhatsApp, Referral)، متوسط قيمة RFQ ووقت الاستجابة؛ (3) Content Panel — أكثر الصفحات زيارة، أكثر المنتجات مشاهدة، معدل الـ bounce لكل صفحة، صفحات تحتاج تحسين (محتوى قصير، صور مفقودة)؛ (4) Operations Panel — تذاكر الدعم الفني المفتوحة، الحجوزات القادمة، طلبات الصيانة المؤجلة، SLA breaches. كل panel له filters (date range, brand, category) و export options (PDF, CSV).</w:t>
      </w:r>
    </w:p>
    <w:p>
      <w:r>
        <w:br w:type="page"/>
      </w:r>
    </w:p>
    <w:p>
      <w:pPr>
        <w:pStyle w:val="Heading1"/>
        <w:keepNext/>
        <w:spacing w:before="280" w:after="120"/>
        <w:jc w:val="right"/>
        <w:bidi w:val="1"/>
      </w:pPr>
      <w:r>
        <w:rPr>
          <w:rFonts w:ascii="Amiri" w:hAnsi="Amiri" w:cs="Amiri"/>
          <w:szCs w:val="36"/>
          <w:color w:val="0B2545"/>
          <w:sz w:val="36"/>
          <w:b/>
          <w:bCs/>
          <w:rtl w:val="1"/>
        </w:rPr>
        <w:t>19. خارطة الطريق</w:t>
      </w:r>
    </w:p>
    <w:p>
      <w:pPr>
        <w:pStyle w:val="Heading2"/>
        <w:keepNext/>
        <w:spacing w:before="200" w:after="80"/>
        <w:jc w:val="left"/>
        <w:bidi w:val="0"/>
      </w:pPr>
      <w:r>
        <w:rPr>
          <w:rFonts w:ascii="Liberation Sans" w:hAnsi="Liberation Sans"/>
          <w:b/>
          <w:color w:val="13315C"/>
          <w:sz w:val="28"/>
        </w:rPr>
        <w:t>19.1 Development Roadmap</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19.2 المراحل الأربع — Four Phases</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المرحلة Phase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المدة Duration</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9"/>
                <w:color w:val="FFFFFF"/>
                <w:sz w:val="19"/>
                <w:b/>
                <w:bCs/>
                <w:rtl w:val="1"/>
              </w:rPr>
              <w:t>النطاق Scope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Deliverables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0: Discovery &amp; Design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 weeks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Stakeholder interviews, content audit, sitemap, wireframes, hi-fi design, design system</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Figma file, design tokens, prototype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1: MVP Development</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8 weeks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Next.js setup, design system implementation, Home, About, Products catalog, Product detail, basic Admin, RTL/i18n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Staging deployment, MVP demo</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2: Catalog + Booking + Admin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 weeks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 system, Inquiry Cart, Service Booking, full Admin dashboard, B2B portal, WhatsApp integration, GA4</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Feature-complete staging</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Phase 3: Launch + Optimization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4 weeks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UAT, content migration, SEO setup, performance tuning, accessibility audit, production launch, post-launch monitoring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Live site, launch report</w:t>
            </w:r>
          </w:p>
        </w:tc>
      </w:tr>
    </w:tbl>
    <w:p>
      <w:pPr>
        <w:pStyle w:val="Heading2"/>
        <w:keepNext/>
        <w:spacing w:before="200" w:after="80"/>
        <w:jc w:val="right"/>
        <w:bidi w:val="1"/>
      </w:pPr>
      <w:r>
        <w:rPr>
          <w:rFonts w:ascii="Amiri" w:hAnsi="Amiri" w:cs="Amiri"/>
          <w:szCs w:val="28"/>
          <w:color w:val="13315C"/>
          <w:sz w:val="28"/>
          <w:b/>
          <w:bCs/>
          <w:rtl w:val="1"/>
        </w:rPr>
        <w:t>19.3 المعالم الرئيسية — Milestones</w:t>
      </w:r>
    </w:p>
    <w:tbl>
      <w:tblPr>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Week</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Milestone</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Stakeholder Demo</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2</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Design system v1 approved</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4</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Phase 0 complete: All designs approved</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Design review demo</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6</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MVP: Home + About live on staging</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Internal demo</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9</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Catalog functional on staging</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Stakeholder demo</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12</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Phase 1 complete: MVP done</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Stakeholder demo</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14</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RFQ + Booking functional</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Sales team demo</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16</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Admin dashboard complete</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Operations demo</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18</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Phase 2 complete: All features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Full demo</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20</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UAT complete, content migrated</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Pre-launch review</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21</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Soft launch (limited audience)</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22</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Public launch</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Launch event</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Week 24</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Post-launch optimization, handoff</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Final review</w:t>
            </w:r>
          </w:p>
        </w:tc>
      </w:tr>
    </w:tbl>
    <w:p>
      <w:r>
        <w:br w:type="page"/>
      </w:r>
    </w:p>
    <w:p>
      <w:pPr>
        <w:pStyle w:val="Heading1"/>
        <w:keepNext/>
        <w:spacing w:before="280" w:after="120"/>
        <w:jc w:val="right"/>
        <w:bidi w:val="1"/>
      </w:pPr>
      <w:r>
        <w:rPr>
          <w:rFonts w:ascii="Amiri" w:hAnsi="Amiri" w:cs="Amiri"/>
          <w:szCs w:val="36"/>
          <w:color w:val="0B2545"/>
          <w:sz w:val="36"/>
          <w:b/>
          <w:bCs/>
          <w:rtl w:val="1"/>
        </w:rPr>
        <w:t>20. خطة الفريق والموارد</w:t>
      </w:r>
    </w:p>
    <w:p>
      <w:pPr>
        <w:pStyle w:val="Heading2"/>
        <w:keepNext/>
        <w:spacing w:before="200" w:after="80"/>
        <w:jc w:val="left"/>
        <w:bidi w:val="0"/>
      </w:pPr>
      <w:r>
        <w:rPr>
          <w:rFonts w:ascii="Liberation Sans" w:hAnsi="Liberation Sans"/>
          <w:b/>
          <w:color w:val="13315C"/>
          <w:sz w:val="28"/>
        </w:rPr>
        <w:t>20.1 Team &amp; Resources Plan</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20.2 الفريق المطلوب — Required Team</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Role</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Count</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Type</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Duration</w:t>
            </w:r>
          </w:p>
        </w:tc>
        <w:tc>
          <w:tcPr>
            <w:tcW w:type="dxa" w:w="181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Responsibilities</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Project Manager</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 months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Planning, stakeholder management, status reports</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 Lead</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 months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Architecture, code review, technical decisions</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Frontend Developer</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 months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Next.js, React, Tailwind, UI implementation</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Backend Developer</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5 months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API routes, Prisma, integrations, Admin</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UI/UX Designer</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 months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Wireframes, hi-fi designs, design system</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Content Writer (AR/EN)</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(Freelance)</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2 months</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site content, product descriptions, SEO</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QA Engineer</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(Agency)</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 months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Test plans, automation, UAT support</w:t>
            </w:r>
          </w:p>
        </w:tc>
      </w:tr>
      <w:tr>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DevOps Engineer</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External (Part-time)</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 month</w:t>
            </w:r>
          </w:p>
        </w:tc>
        <w:tc>
          <w:tcPr>
            <w:tcW w:type="dxa" w:w="181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CI/CD, hosting setup, monitoring</w:t>
            </w:r>
          </w:p>
        </w:tc>
      </w:tr>
      <w:tr>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Internal Coordinator</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Internal (Sayun)</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 months</w:t>
            </w:r>
          </w:p>
        </w:tc>
        <w:tc>
          <w:tcPr>
            <w:tcW w:type="dxa" w:w="181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Requirements, content approval, testing</w:t>
            </w:r>
          </w:p>
        </w:tc>
      </w:tr>
    </w:tbl>
    <w:p>
      <w:pPr>
        <w:pStyle w:val="Heading2"/>
        <w:keepNext/>
        <w:spacing w:before="200" w:after="80"/>
        <w:jc w:val="right"/>
        <w:bidi w:val="1"/>
      </w:pPr>
      <w:r>
        <w:rPr>
          <w:rFonts w:ascii="Amiri" w:hAnsi="Amiri" w:cs="Amiri"/>
          <w:szCs w:val="28"/>
          <w:color w:val="13315C"/>
          <w:sz w:val="28"/>
          <w:b/>
          <w:bCs/>
          <w:rtl w:val="1"/>
        </w:rPr>
        <w:t>20.3 تقدير الميزانية — Budget Estimate</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Category</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Low Estimate (USD)</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High Estimate (USD)</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Notes</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Agency development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32,000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55,000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Based on 6-month project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Design (UI/UX)</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5,000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8,000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Figma + design system</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Content writing (AR+EN)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3,000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5,000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All pages + products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Hosting (Year 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600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 Pro + Redis + Storage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Third-party services (Year 1)</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500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1,500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WhatsApp API, Postmark, Sentry</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QA &amp; testing</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2,000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3,500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Tools + freelance QA</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Contingency (10%)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4,500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7,500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Buffer for scope changes</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TOTAL (Year 1)</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47,300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81,100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Excluding ongoing maintenance</w:t>
            </w:r>
          </w:p>
        </w:tc>
      </w:tr>
    </w:tbl>
    <w:p>
      <w:pPr>
        <w:pStyle w:val="Heading2"/>
        <w:keepNext/>
        <w:spacing w:before="200" w:after="80"/>
        <w:jc w:val="right"/>
        <w:bidi w:val="1"/>
      </w:pPr>
      <w:r>
        <w:rPr>
          <w:rFonts w:ascii="Amiri" w:hAnsi="Amiri" w:cs="Amiri"/>
          <w:szCs w:val="28"/>
          <w:color w:val="13315C"/>
          <w:sz w:val="28"/>
          <w:b/>
          <w:bCs/>
          <w:rtl w:val="1"/>
        </w:rPr>
        <w:t>20.4 الأدوات — Tools &amp; Platforms</w:t>
      </w:r>
    </w:p>
    <w:tbl>
      <w:tblPr>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Category</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Tool</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Purpose</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Design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Figma</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Wireframes, hi-fi, design system</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Code</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GitHub</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Repository, PRs, Actions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Project Management</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Linear or Jira</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Tasks, sprints, milestones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Communication</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Slack</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Team chat + integrations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Documentation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Notion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PRD, specs, meeting notes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Hosting</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Production + preview deployments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Database</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Supabase or Neon</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PostgreSQL managed</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Email</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Postmark</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Transactional emails</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Error Monitoring</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Sentry</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Production error tracking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Analytics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Google Analytics 4</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Traffic + conversion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Performance</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Vercel Speed Insights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RUM metrics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Accessibility</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axe-core + Lighthouse CI</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8"/>
              </w:rPr>
              <w:t>Automated a11y checks</w:t>
            </w:r>
          </w:p>
        </w:tc>
      </w:tr>
    </w:tbl>
    <w:p>
      <w:r>
        <w:br w:type="page"/>
      </w:r>
    </w:p>
    <w:p>
      <w:pPr>
        <w:pStyle w:val="Heading1"/>
        <w:keepNext/>
        <w:spacing w:before="280" w:after="120"/>
        <w:jc w:val="right"/>
        <w:bidi w:val="1"/>
      </w:pPr>
      <w:r>
        <w:rPr>
          <w:rFonts w:ascii="Amiri" w:hAnsi="Amiri" w:cs="Amiri"/>
          <w:szCs w:val="36"/>
          <w:color w:val="0B2545"/>
          <w:sz w:val="36"/>
          <w:b/>
          <w:bCs/>
          <w:rtl w:val="1"/>
        </w:rPr>
        <w:t>21. تحليل المخاطر</w:t>
      </w:r>
    </w:p>
    <w:p>
      <w:pPr>
        <w:pStyle w:val="Heading2"/>
        <w:keepNext/>
        <w:spacing w:before="200" w:after="80"/>
        <w:jc w:val="left"/>
        <w:bidi w:val="0"/>
      </w:pPr>
      <w:r>
        <w:rPr>
          <w:rFonts w:ascii="Liberation Sans" w:hAnsi="Liberation Sans"/>
          <w:b/>
          <w:color w:val="13315C"/>
          <w:sz w:val="28"/>
        </w:rPr>
        <w:t>21.1 Risk Analysis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تم تحديد 12 خطراً رئيسياً قد يؤثر على المشروع. لكل خطر: الاحتمالية، التأثير، واستراتيجية التخفيف.</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Risk</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Category</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Probability</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Impact</w:t>
            </w:r>
          </w:p>
        </w:tc>
        <w:tc>
          <w:tcPr>
            <w:tcW w:type="dxa" w:w="1512"/>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Mitigation</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R1</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Internet connectivity in Yemen causes slow admin access</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Operational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On-prem fallback for Admin, caching, CDN</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Business API approval takes longer than expected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Operational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Start approval in Phase 0, fallback to click-to-chat</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R3</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Content (product info, specs) not ready from Sayun team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Operational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Dedicated content writer + Internal Coordinator from Sayun</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R4</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Scope creep during development</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Project</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Strict change control, prioritize Must-haves</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R5</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Key team member leaves mid-project</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Resource</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Low</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Knowledge sharing, documentation, agency backup</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R6</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Vercel pricing changes or sanctions issues</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Low</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On-prem deployment option ready</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R7</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Arabic typography issues in production</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Test with real Arabic content, native reviewer</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R8</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Performance targets not met on mobile networks</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Aggressive caching, image optimization, low-budget testing</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R9</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Security vulnerability in dependencies</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High</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Dependabot, npm audit, regular updates</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R10</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ranking doesn't improve as expected</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Market</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Consistent content updates, backlink strategy, patience</w:t>
            </w:r>
          </w:p>
        </w:tc>
      </w:tr>
      <w:tr>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R11</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Team unfamiliar with Next.js 16 / Tailwind v4</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Medium</w:t>
            </w:r>
          </w:p>
        </w:tc>
        <w:tc>
          <w:tcPr>
            <w:tcW w:type="dxa" w:w="1512"/>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Training in Phase 0, hire experienced dev</w:t>
            </w:r>
          </w:p>
        </w:tc>
      </w:tr>
      <w:tr>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R12</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Schema.org structured data rejected by Google</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Technical</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Low</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Low</w:t>
            </w:r>
          </w:p>
        </w:tc>
        <w:tc>
          <w:tcPr>
            <w:tcW w:type="dxa" w:w="1512"/>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Validate with Rich Results Test before launch</w:t>
            </w:r>
          </w:p>
        </w:tc>
      </w:tr>
    </w:tbl>
    <w:p>
      <w:r>
        <w:br w:type="page"/>
      </w:r>
    </w:p>
    <w:p>
      <w:pPr>
        <w:pStyle w:val="Heading1"/>
        <w:keepNext/>
        <w:spacing w:before="280" w:after="120"/>
        <w:jc w:val="right"/>
        <w:bidi w:val="1"/>
      </w:pPr>
      <w:r>
        <w:rPr>
          <w:rFonts w:ascii="Amiri" w:hAnsi="Amiri" w:cs="Amiri"/>
          <w:szCs w:val="36"/>
          <w:color w:val="0B2545"/>
          <w:sz w:val="36"/>
          <w:b/>
          <w:bCs/>
          <w:rtl w:val="1"/>
        </w:rPr>
        <w:t>22. مقاييس النجاح</w:t>
      </w:r>
    </w:p>
    <w:p>
      <w:pPr>
        <w:pStyle w:val="Heading2"/>
        <w:keepNext/>
        <w:spacing w:before="200" w:after="80"/>
        <w:jc w:val="left"/>
        <w:bidi w:val="0"/>
      </w:pPr>
      <w:r>
        <w:rPr>
          <w:rFonts w:ascii="Liberation Sans" w:hAnsi="Liberation Sans"/>
          <w:b/>
          <w:color w:val="13315C"/>
          <w:sz w:val="28"/>
        </w:rPr>
        <w:t>22.1 Success Metrics</w:t>
      </w:r>
    </w:p>
    <w:p>
      <w:pPr>
        <w:pBdr>
          <w:bottom w:val="single" w:sz="12" w:space="1" w:color="13B5EA"/>
        </w:pBdr>
        <w:spacing w:before="80" w:after="160"/>
      </w:pPr>
    </w:p>
    <w:p>
      <w:pPr>
        <w:spacing w:before="40" w:after="160" w:line="384" w:lineRule="auto"/>
        <w:jc w:val="right"/>
        <w:bidi w:val="1"/>
      </w:pPr>
      <w:r>
        <w:rPr>
          <w:rFonts w:ascii="Amiri" w:hAnsi="Amiri" w:cs="Amiri"/>
          <w:szCs w:val="22"/>
          <w:sz w:val="22"/>
          <w:rtl w:val="1"/>
        </w:rPr>
        <w:t>تم تحديد مقاييس نجاح واضحة على مدى 180 يوماً من الإطلاق. هذه المقاييس ستُقاس بشكل دوري وتُراجع شهرياً:</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Timeframe</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Metric</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Target</w:t>
            </w:r>
          </w:p>
        </w:tc>
        <w:tc>
          <w:tcPr>
            <w:tcW w:type="dxa" w:w="2268"/>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Measurement</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Launch Day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critical pages live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Smoke test</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Launch Day</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Core Web Vitals (LCP, INP, CLS)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Green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Lighthouse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Launch Day</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Lighthouse scores (Perf, A11y, SEO)</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All ≥ 90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Lighthouse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Organic traffic</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800/month</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RFQs received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10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Bounce rate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55%</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30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Avg. time on site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1.5 min</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Organic traffic</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1,500/month</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RFQs received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18</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Google index coverage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80%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Console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60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chat opens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200</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WhatsApp dashboard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90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Organic traffic</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2,500/month</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90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RFQs received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25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90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Top 10 Google for 5 target keywords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Achieved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Console</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90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Bounce rate</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45%</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90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Avg. time on site</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2.5 min</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Organic traffic</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5,000/month</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GA4</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RFQs received</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40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dashboard</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Top 3 Google for 5 target keywords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Achieved</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Search Console</w:t>
            </w:r>
          </w:p>
        </w:tc>
      </w:tr>
      <w:tr>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180 days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Customer NPS</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40</w:t>
            </w:r>
          </w:p>
        </w:tc>
        <w:tc>
          <w:tcPr>
            <w:tcW w:type="dxa" w:w="2268"/>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Survey</w:t>
            </w:r>
          </w:p>
        </w:tc>
      </w:tr>
      <w:tr>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180 days</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Admin team self-sufficient</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 80% content updates internal</w:t>
            </w:r>
          </w:p>
        </w:tc>
        <w:tc>
          <w:tcPr>
            <w:tcW w:type="dxa" w:w="2268"/>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Audit</w:t>
            </w:r>
          </w:p>
        </w:tc>
      </w:tr>
    </w:tbl>
    <w:p>
      <w:r>
        <w:br w:type="page"/>
      </w:r>
    </w:p>
    <w:p>
      <w:pPr>
        <w:pStyle w:val="Heading1"/>
        <w:keepNext/>
        <w:spacing w:before="280" w:after="120"/>
        <w:jc w:val="right"/>
        <w:bidi w:val="1"/>
      </w:pPr>
      <w:r>
        <w:rPr>
          <w:rFonts w:ascii="Amiri" w:hAnsi="Amiri" w:cs="Amiri"/>
          <w:szCs w:val="36"/>
          <w:color w:val="0B2545"/>
          <w:sz w:val="36"/>
          <w:b/>
          <w:bCs/>
          <w:rtl w:val="1"/>
        </w:rPr>
        <w:t>23. الملاحق</w:t>
      </w:r>
    </w:p>
    <w:p>
      <w:pPr>
        <w:pStyle w:val="Heading2"/>
        <w:keepNext/>
        <w:spacing w:before="200" w:after="80"/>
        <w:jc w:val="left"/>
        <w:bidi w:val="0"/>
      </w:pPr>
      <w:r>
        <w:rPr>
          <w:rFonts w:ascii="Liberation Sans" w:hAnsi="Liberation Sans"/>
          <w:b/>
          <w:color w:val="13315C"/>
          <w:sz w:val="28"/>
        </w:rPr>
        <w:t>23.1 Appendices</w:t>
      </w:r>
    </w:p>
    <w:p>
      <w:pPr>
        <w:pBdr>
          <w:bottom w:val="single" w:sz="12" w:space="1" w:color="13B5EA"/>
        </w:pBdr>
        <w:spacing w:before="80" w:after="160"/>
      </w:pPr>
    </w:p>
    <w:p>
      <w:pPr>
        <w:pStyle w:val="Heading2"/>
        <w:keepNext/>
        <w:spacing w:before="200" w:after="80"/>
        <w:jc w:val="right"/>
        <w:bidi w:val="1"/>
      </w:pPr>
      <w:r>
        <w:rPr>
          <w:rFonts w:ascii="Amiri" w:hAnsi="Amiri" w:cs="Amiri"/>
          <w:szCs w:val="28"/>
          <w:color w:val="13315C"/>
          <w:sz w:val="28"/>
          <w:b/>
          <w:bCs/>
          <w:rtl w:val="1"/>
        </w:rPr>
        <w:t>23.2 ملحق A: المسرد — Glossary</w:t>
      </w:r>
    </w:p>
    <w:tbl>
      <w:tblPr>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Term</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Definition (AR)</w:t>
            </w:r>
          </w:p>
        </w:tc>
        <w:tc>
          <w:tcPr>
            <w:tcW w:type="dxa" w:w="3024"/>
            <w:vAlign w:val="center"/>
            <w:shd w:val="clear" w:color="auto" w:fill="0B2545"/>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b/>
                <w:color w:val="FFFFFF"/>
                <w:sz w:val="19"/>
              </w:rPr>
              <w:t>Definition (EN)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RFQ</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طلب عرض سعر</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Request for Quote</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ISR</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إعادة التوليد الإحصائي التدريجي</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Incremental Static Regeneration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SSR</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عرض من الخادم</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Server-Side Rendering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SSG</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توليد إحصائي</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Static Site Generation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RSC</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مكونات React الخادمية</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React Server Components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RBAC</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تحكم بالوصول حسب الدور</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Role-Based Access Control</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WCAG</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إرشادات إتاحة الوصول لمحتوى الويب</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Web Content Accessibility Guidelines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LCP</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أكبر رسم محتوى</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Largest Contentful Paint</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CLS</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تغير التخطيط التراكمي</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Cumulative Layout Shift</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INP</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زمن الاستجابة للتفاعل</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Interaction to Next Paint</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B2B</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عمل تجاري بين مؤسسات</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Business-to-Business</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CMS</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نظام إدارة المحتوى</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Content Management System</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ORM</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أداة رسم الخرائط الكائنية</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Object-Relational Mapping</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CDN</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شبكة توصيل المحتوى</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Content Delivery Network</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RTL</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من اليمين لليسار</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Right-to-Left</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LDP</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اتجاه اللغة</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Language Direction Preference</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PHI</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معلومات صحية محمية</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Protected Health Information</w:t>
            </w:r>
          </w:p>
        </w:tc>
      </w:tr>
      <w:tr>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GDPR</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اللائحة العامة لحماية البيانات</w:t>
            </w:r>
          </w:p>
        </w:tc>
        <w:tc>
          <w:tcPr>
            <w:tcW w:type="dxa" w:w="3024"/>
            <w:vAlign w:val="center"/>
            <w:shd w:val="clear" w:color="auto" w:fill="F8FAFC"/>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General Data Protection Regulation</w:t>
            </w:r>
          </w:p>
        </w:tc>
      </w:tr>
      <w:tr>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HIPAA</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right"/>
              <w:bidi w:val="1"/>
            </w:pPr>
            <w:r/>
            <w:r>
              <w:rPr>
                <w:rFonts w:ascii="Amiri" w:hAnsi="Amiri" w:cs="Amiri"/>
                <w:szCs w:val="17"/>
                <w:color w:val="0F172A"/>
                <w:sz w:val="17"/>
                <w:rtl w:val="1"/>
              </w:rPr>
              <w:t>قانون نقل التأمين الصحي والمساءلة</w:t>
            </w:r>
          </w:p>
        </w:tc>
        <w:tc>
          <w:tcPr>
            <w:tcW w:type="dxa" w:w="3024"/>
            <w:vAlign w:val="center"/>
            <w:shd w:val="clear" w:color="auto" w:fill="FFFFFF"/>
            <w:tcBorders>
              <w:top w:val="single" w:sz="4" w:color="E2E8F0"/>
              <w:left w:val="single" w:sz="4" w:color="E2E8F0"/>
              <w:bottom w:val="single" w:sz="4" w:color="E2E8F0"/>
              <w:right w:val="single" w:sz="4" w:color="E2E8F0"/>
            </w:tcBorders>
          </w:tcPr>
          <w:p>
            <w:pPr>
              <w:spacing w:before="40" w:after="40" w:line="288" w:lineRule="auto"/>
              <w:jc w:val="left"/>
              <w:bidi w:val="0"/>
            </w:pPr>
            <w:r/>
            <w:r>
              <w:rPr>
                <w:rFonts w:ascii="Liberation Sans" w:hAnsi="Liberation Sans"/>
                <w:color w:val="0F172A"/>
                <w:sz w:val="17"/>
              </w:rPr>
              <w:t>Health Insurance Portability and Accountability Act</w:t>
            </w:r>
          </w:p>
        </w:tc>
      </w:tr>
    </w:tbl>
    <w:p>
      <w:pPr>
        <w:pStyle w:val="Heading2"/>
        <w:keepNext/>
        <w:spacing w:before="200" w:after="80"/>
        <w:jc w:val="right"/>
        <w:bidi w:val="1"/>
      </w:pPr>
      <w:r>
        <w:rPr>
          <w:rFonts w:ascii="Amiri" w:hAnsi="Amiri" w:cs="Amiri"/>
          <w:szCs w:val="28"/>
          <w:color w:val="13315C"/>
          <w:sz w:val="28"/>
          <w:b/>
          <w:bCs/>
          <w:rtl w:val="1"/>
        </w:rPr>
        <w:t>23.3 ملحق B: ملخص أفضل 30 User Story</w:t>
      </w:r>
    </w:p>
    <w:p>
      <w:pPr>
        <w:spacing w:before="40" w:after="160" w:line="384" w:lineRule="auto"/>
        <w:jc w:val="right"/>
        <w:bidi w:val="1"/>
      </w:pPr>
      <w:r>
        <w:rPr>
          <w:rFonts w:ascii="Amiri" w:hAnsi="Amiri" w:cs="Amiri"/>
          <w:szCs w:val="22"/>
          <w:sz w:val="22"/>
          <w:rtl w:val="1"/>
        </w:rPr>
        <w:t>ملخص أفضل 30 user stories (موجزة): US1: كمدير مشتريات، أريد تصفح كتالوج الأشعة لإيجاد جهاز مناسب. US2: كمدير مشتريات، أريد إضافة منتجات متعددة لطلب عرض سعر موحد. US3: كمدير مشتريات، أريد تحميل PDF brochure قبل القرار. US4: كطبيب، أريد البحث عن جهاز بالعلامة التجارية. US5: كطبيب، أريد حجز صيانة دورية. US6: كأخصائي، أريد مقارنة مواصفات جهازين. US7: كمدير صحة، أريد استعراض case studies للتحقق من الموثوقية. US8: كمدير صحة، أريد تحميل شهادات الاعتماد. US9: كشريك دولي، أريد تصفح النسخة الإنجليزية. US10: كشريك دولي، أريد نموذج partnership inquiry. US11: كمهندس صيانة، أريد فتح تذكرة صيانة. US12: كمهندس صيانة، أريد تتبع تذكرتي. US13: كعميل متكرر، أريد إعادة طلب من سجل طلباتي. US14: كعميل، أريد التواصل عبر WhatsApp بضغطة زر. US15: كعميل، أريد تصفح الموقع على الجوال بسلاسة. US16: كمستخدم عربي، أريد RTL صحيح. US17: كزائر، أريد البحث عن منتج بكلمة مفتاحية. US18: كزائر، أريد معرفة عنوان الفرع الأقرب. US19: كمحرر، أريد تحديث مواصفات منتج بسهولة. US20: كمحرر، أريد رفع صور محسنة تلقائياً. US21: لمدير مبيعات، أريد استعراض RFQs الجديدة. US22: لمدير مبيعات، أريد بناء عرض سعر PDF. US23: كمدير، أريد تقارير شهرية للأداء. US24: لمدير، أريد إدارة صلاحيات المستخدمين. US25: كمسؤول SEO، أريد تعديل meta tags لكل صفحة. US26: كمسؤول، أريد إدارة الترجمات side-by-side. US27: كزائر، أريد خريطة الموقع. US28: كزائر، أريد صفحة 404 مفيدة. US29: كزائر، أريد وقت تحميل سريع. US30: كزائر، أريد تنقل بلوحة المفاتيح.</w:t>
      </w:r>
    </w:p>
    <w:p>
      <w:pPr>
        <w:pStyle w:val="Heading2"/>
        <w:keepNext/>
        <w:spacing w:before="200" w:after="80"/>
        <w:jc w:val="right"/>
        <w:bidi w:val="1"/>
      </w:pPr>
      <w:r>
        <w:rPr>
          <w:rFonts w:ascii="Amiri" w:hAnsi="Amiri" w:cs="Amiri"/>
          <w:szCs w:val="28"/>
          <w:color w:val="13315C"/>
          <w:sz w:val="28"/>
          <w:b/>
          <w:bCs/>
          <w:rtl w:val="1"/>
        </w:rPr>
        <w:t>23.4 ملحق C: Design Tokens</w:t>
      </w:r>
    </w:p>
    <w:p>
      <w:pPr>
        <w:spacing w:before="80" w:after="160"/>
      </w:pPr>
    </w:p>
    <w:tbl>
      <w:tblPr>
        <w:tblW w:type="auto" w:w="0"/>
        <w:tblLook w:firstColumn="1" w:firstRow="1" w:lastColumn="0" w:lastRow="0" w:noHBand="0" w:noVBand="1" w:val="04A0"/>
      </w:tblPr>
      <w:tblGrid>
        <w:gridCol w:w="9072"/>
      </w:tblGrid>
      <w:tr>
        <w:tc>
          <w:tcPr>
            <w:tcW w:type="dxa" w:w="9072"/>
            <w:shd w:val="clear" w:color="auto" w:fill="F8FAFC"/>
            <w:tcBorders>
              <w:top w:val="single" w:sz="4" w:color="E2E8F0"/>
              <w:left w:val="single" w:sz="4" w:color="E2E8F0"/>
              <w:bottom w:val="single" w:sz="4" w:color="E2E8F0"/>
              <w:right w:val="single" w:sz="4" w:color="E2E8F0"/>
            </w:tcBorders>
          </w:tcPr>
          <w:p>
            <w:pPr>
              <w:spacing w:before="80" w:after="80"/>
            </w:pPr>
            <w:r/>
            <w:r>
              <w:rPr>
                <w:rFonts w:ascii="Liberation Mono" w:hAnsi="Liberation Mono"/>
                <w:color w:val="0B2545"/>
                <w:sz w:val="18"/>
              </w:rPr>
              <w:t>Design Tokens الرئيسية (CSS custom properties):</w:t>
              <w:br/>
              <w:t>:root {</w:t>
              <w:br/>
              <w:t xml:space="preserve">  /* Colors */</w:t>
              <w:br/>
              <w:t xml:space="preserve">  --navy-900: #0B2545;</w:t>
              <w:br/>
              <w:t xml:space="preserve">  --navy-800: #13315C;</w:t>
              <w:br/>
              <w:t xml:space="preserve">  --navy-700: #1B3B6F;</w:t>
              <w:br/>
              <w:t xml:space="preserve">  --cyan-500: #13B5EA;</w:t>
              <w:br/>
              <w:t xml:space="preserve">  --cyan-300: #7AD7F4;</w:t>
              <w:br/>
              <w:t xml:space="preserve">  --cyan-50: #E8F7FD;</w:t>
              <w:br/>
              <w:t xml:space="preserve">  --white: #FFFFFF;</w:t>
              <w:br/>
              <w:t xml:space="preserve">  --gray-50: #F8FAFC;</w:t>
              <w:br/>
              <w:t xml:space="preserve">  --gray-200: #E2E8F0;</w:t>
              <w:br/>
              <w:t xml:space="preserve">  --gray-500: #64748B;</w:t>
              <w:br/>
              <w:t xml:space="preserve">  --gray-900: #0F172A;</w:t>
              <w:br/>
              <w:t xml:space="preserve">  --success: #10B981;</w:t>
              <w:br/>
              <w:t xml:space="preserve">  --warn: #F59E0B;</w:t>
              <w:br/>
              <w:t xml:space="preserve">  --danger: #EF4444;</w:t>
              <w:br/>
              <w:t xml:space="preserve">  /* Typography */</w:t>
              <w:br/>
              <w:t xml:space="preserve">  --font-ar: 'IBM Plex Sans Arabic', 'Noto Sans Arabic', sans-serif;</w:t>
              <w:br/>
              <w:t xml:space="preserve">  --font-en: 'Inter', system-ui, sans-serif;</w:t>
              <w:br/>
              <w:t xml:space="preserve">  --font-display-ar: 'IBM Plex Sans Arabic', sans-serif;</w:t>
              <w:br/>
              <w:t xml:space="preserve">  --font-display-en: 'Playfair Display', Georgia, serif;</w:t>
              <w:br/>
              <w:t xml:space="preserve">  /* Spacing */</w:t>
              <w:br/>
              <w:t xml:space="preserve">  --space-0: 0; --space-1: 4px; --space-2: 8px;</w:t>
              <w:br/>
              <w:t xml:space="preserve">  --space-3: 12px; --space-4: 16px; --space-5: 24px;</w:t>
              <w:br/>
              <w:t xml:space="preserve">  --space-6: 32px; --space-7: 48px; --space-8: 64px; --space-9: 96px;</w:t>
              <w:br/>
              <w:t xml:space="preserve">  /* Border radius */</w:t>
              <w:br/>
              <w:t xml:space="preserve">  --radius-sm: 4px; --radius-md: 8px; --radius-lg: 16px; --radius-full: 9999px;</w:t>
              <w:br/>
              <w:t xml:space="preserve">  /* Shadows */</w:t>
              <w:br/>
              <w:t xml:space="preserve">  --shadow-sm: 0 1px 2px rgba(11, 37, 69, 0.06);</w:t>
              <w:br/>
              <w:t xml:space="preserve">  --shadow-md: 0 4px 12px rgba(11, 37, 69, 0.08);</w:t>
              <w:br/>
              <w:t xml:space="preserve">  --shadow-lg: 0 12px 32px rgba(11, 37, 69, 0.12);</w:t>
              <w:br/>
              <w:t xml:space="preserve">  /* Transitions */</w:t>
              <w:br/>
              <w:t xml:space="preserve">  --transition-fast: 150ms cubic-bezier(0.2, 0, 0, 1);</w:t>
              <w:br/>
              <w:t xml:space="preserve">  --transition-base: 250ms cubic-bezier(0.2, 0, 0, 1);</w:t>
              <w:br/>
              <w:t>}</w:t>
            </w:r>
          </w:p>
        </w:tc>
      </w:tr>
    </w:tbl>
    <w:p>
      <w:pPr>
        <w:pStyle w:val="Heading2"/>
        <w:keepNext/>
        <w:spacing w:before="200" w:after="80"/>
        <w:jc w:val="right"/>
        <w:bidi w:val="1"/>
      </w:pPr>
      <w:r>
        <w:rPr>
          <w:rFonts w:ascii="Amiri" w:hAnsi="Amiri" w:cs="Amiri"/>
          <w:szCs w:val="28"/>
          <w:color w:val="13315C"/>
          <w:sz w:val="28"/>
          <w:b/>
          <w:bCs/>
          <w:rtl w:val="1"/>
        </w:rPr>
        <w:t>23.5 ملحق D: مراجع open-design — Open Design References</w:t>
      </w:r>
    </w:p>
    <w:p>
      <w:pPr>
        <w:spacing w:before="40" w:after="160" w:line="384" w:lineRule="auto"/>
        <w:jc w:val="right"/>
        <w:bidi w:val="1"/>
      </w:pPr>
      <w:r>
        <w:rPr>
          <w:rFonts w:ascii="Amiri" w:hAnsi="Amiri" w:cs="Amiri"/>
          <w:szCs w:val="22"/>
          <w:sz w:val="22"/>
          <w:rtl w:val="1"/>
        </w:rPr>
        <w:t>مراجع لملفات open-design المستخدمة في إعداد هذه الوثيقة:</w:t>
        <w:br/>
        <w:t>- /craft/color.md — قواعد الألوان (4 layers palette, accent discipline, contrast minimums)</w:t>
        <w:br/>
        <w:t>- /craft/typography-hierarchy.md — قواعد التسلسل الطباعي</w:t>
        <w:br/>
        <w:t>- /craft/rtl-and-bidi.md — قواعد RTL والـ bidi (logical properties, mirroring rules)</w:t>
        <w:br/>
        <w:t>- /craft/accessibility-baseline.md — قواعد WCAG 2.2 AA, touch targets, ARIA discipline</w:t>
        <w:br/>
        <w:t>- /craft/anti-ai-slop.md — 7 cardinal sins of AI-generated UI, soft tells</w:t>
        <w:br/>
        <w:t>- /craft/animation-discipline.md — قواعد الحركة (150ms default, when motion earns its place)</w:t>
        <w:br/>
        <w:t>- /craft/laws-of-ux.md — قوانين UX (Hick, Fitts, Proximity, Von Restorff, etc.)</w:t>
        <w:br/>
        <w:t>- /craft/state-coverage.md — قواعد حالات الـ UI الكاملة</w:t>
        <w:br/>
        <w:t>- /craft/form-validation.md — قواعد التحقق من النماذج</w:t>
        <w:br/>
        <w:t>- /craft/typography-hierarchy-editorial.md — التسلسل الطباعي للمحتوى التحريري</w:t>
        <w:br/>
        <w:t>- /design-systems/ — 71 design system جاهز للمرجعية (Linear, Apple, Notion, Airbnb, etc.)</w:t>
        <w:br/>
        <w:t>- /skills/ — 54+ skill (saas-landing, dashboard, pricing-page, blog-post, mobile-app)</w:t>
      </w:r>
    </w:p>
    <w:sectPr w:rsidR="00FC693F" w:rsidRPr="0006063C" w:rsidSect="00034616">
      <w:headerReference w:type="default" r:id="rId9"/>
      <w:footerReference w:type="default" r:id="rId10"/>
      <w:pgSz w:w="11906" w:h="16838"/>
      <w:pgMar w:top="1417" w:right="1417" w:bottom="124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64748B"/>
        <w:sz w:val="16"/>
      </w:rPr>
      <w:t xml:space="preserve">Confidential — © 2026 Sayun Medical Corporation    |    Page </w:t>
    </w:r>
    <w:r>
      <w:rPr>
        <w:rFonts w:ascii="Liberation Sans" w:hAnsi="Liberation Sans"/>
        <w:color w:val="64748B"/>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bidi w:val="0"/>
    </w:pPr>
    <w:r/>
    <w:r>
      <w:rPr>
        <w:rFonts w:ascii="Liberation Sans" w:hAnsi="Liberation Sans"/>
        <w:b/>
        <w:color w:val="0B2545"/>
        <w:sz w:val="18"/>
      </w:rPr>
      <w:t>Sayun Medical Corporation — PRD v1.0</w:t>
    </w:r>
    <w:r>
      <w:rPr>
        <w:rFonts w:ascii="Liberation Sans" w:hAnsi="Liberation Sans"/>
        <w:color w:val="64748B"/>
        <w:sz w:val="18"/>
      </w:rPr>
      <w:t xml:space="preserve">    |    </w:t>
    </w:r>
    <w:r>
      <w:rPr>
        <w:rFonts w:ascii="Amiri" w:hAnsi="Amiri" w:cs="Amiri"/>
        <w:szCs w:val="18"/>
        <w:color w:val="13B5EA"/>
        <w:sz w:val="18"/>
        <w:b/>
        <w:bCs/>
        <w:rtl w:val="1"/>
      </w:rPr>
      <w:t>وثيقة متطلبات المنتج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