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eastAsia="华文行楷"/>
          <w:b/>
          <w:color w:val="FF0000"/>
          <w:sz w:val="96"/>
          <w:szCs w:val="52"/>
        </w:rPr>
      </w:pPr>
      <w:r>
        <w:rPr>
          <w:rFonts w:hint="eastAsia" w:ascii="华文行楷" w:eastAsia="华文行楷"/>
          <w:b/>
          <w:color w:val="FF0000"/>
          <w:sz w:val="96"/>
          <w:szCs w:val="52"/>
        </w:rPr>
        <w:t>四川天一学院</w:t>
      </w:r>
    </w:p>
    <w:p>
      <w:pPr>
        <w:jc w:val="center"/>
        <w:rPr>
          <w:rFonts w:hint="eastAsia" w:ascii="华文行楷" w:eastAsia="华文行楷"/>
          <w:b/>
          <w:color w:val="FF0000"/>
          <w:sz w:val="52"/>
          <w:szCs w:val="40"/>
          <w:lang w:val="en-US" w:eastAsia="zh-CN"/>
        </w:rPr>
      </w:pPr>
      <w:r>
        <w:rPr>
          <w:rFonts w:hint="eastAsia" w:ascii="华文行楷" w:eastAsia="华文行楷"/>
          <w:b/>
          <w:color w:val="FF0000"/>
          <w:sz w:val="52"/>
          <w:szCs w:val="40"/>
          <w:lang w:val="en-US" w:eastAsia="zh-CN"/>
        </w:rPr>
        <w:t xml:space="preserve">4月食品卫生安全检查 </w:t>
      </w:r>
    </w:p>
    <w:p>
      <w:pPr>
        <w:jc w:val="center"/>
        <w:rPr>
          <w:rFonts w:hint="eastAsia" w:ascii="隶书" w:hAnsi="隶书" w:eastAsia="隶书"/>
          <w:b/>
          <w:sz w:val="144"/>
          <w:szCs w:val="144"/>
        </w:rPr>
      </w:pPr>
      <w:r>
        <w:rPr>
          <w:rFonts w:hint="eastAsia" w:ascii="隶书" w:hAnsi="隶书" w:eastAsia="隶书"/>
          <w:b/>
          <w:color w:val="FF0000"/>
          <w:sz w:val="144"/>
          <w:szCs w:val="144"/>
          <w:lang w:eastAsia="zh-CN"/>
        </w:rPr>
        <w:t>工</w:t>
      </w:r>
      <w:r>
        <w:rPr>
          <w:rFonts w:hint="eastAsia" w:ascii="隶书" w:hAnsi="隶书" w:eastAsia="隶书"/>
          <w:b/>
          <w:color w:val="FF0000"/>
          <w:sz w:val="144"/>
          <w:szCs w:val="144"/>
          <w:lang w:val="en-US" w:eastAsia="zh-CN"/>
        </w:rPr>
        <w:t xml:space="preserve"> </w:t>
      </w:r>
      <w:r>
        <w:rPr>
          <w:rFonts w:hint="eastAsia" w:ascii="隶书" w:hAnsi="隶书" w:eastAsia="隶书"/>
          <w:b/>
          <w:color w:val="FF0000"/>
          <w:sz w:val="144"/>
          <w:szCs w:val="144"/>
          <w:lang w:eastAsia="zh-CN"/>
        </w:rPr>
        <w:t>作</w:t>
      </w:r>
      <w:r>
        <w:rPr>
          <w:rFonts w:hint="eastAsia" w:ascii="隶书" w:hAnsi="隶书" w:eastAsia="隶书"/>
          <w:b/>
          <w:color w:val="FF0000"/>
          <w:sz w:val="144"/>
          <w:szCs w:val="144"/>
          <w:lang w:val="en-US" w:eastAsia="zh-CN"/>
        </w:rPr>
        <w:t xml:space="preserve"> </w:t>
      </w:r>
      <w:r>
        <w:rPr>
          <w:rFonts w:hint="eastAsia" w:ascii="隶书" w:hAnsi="隶书" w:eastAsia="隶书"/>
          <w:b/>
          <w:color w:val="FF0000"/>
          <w:sz w:val="144"/>
          <w:szCs w:val="144"/>
        </w:rPr>
        <w:t>简 報</w:t>
      </w:r>
    </w:p>
    <w:p>
      <w:pPr>
        <w:rPr>
          <w:rFonts w:hint="eastAsia" w:ascii="楷体_GB2312" w:eastAsia="楷体_GB2312"/>
          <w:sz w:val="36"/>
          <w:szCs w:val="36"/>
          <w:lang w:val="en-US" w:eastAsia="zh-CN"/>
        </w:rPr>
      </w:pPr>
      <w:r>
        <w:rPr>
          <w:rFonts w:hint="eastAsia"/>
          <w:sz w:val="32"/>
          <w:szCs w:val="28"/>
        </w:rPr>
        <mc:AlternateContent>
          <mc:Choice Requires="wps">
            <w:drawing>
              <wp:anchor distT="0" distB="0" distL="114300" distR="114300" simplePos="0" relativeHeight="251659264" behindDoc="0" locked="0" layoutInCell="1" allowOverlap="1">
                <wp:simplePos x="0" y="0"/>
                <wp:positionH relativeFrom="column">
                  <wp:posOffset>-211455</wp:posOffset>
                </wp:positionH>
                <wp:positionV relativeFrom="paragraph">
                  <wp:posOffset>362585</wp:posOffset>
                </wp:positionV>
                <wp:extent cx="5765165" cy="1206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5765165" cy="12065"/>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6.65pt;margin-top:28.55pt;height:0.95pt;width:453.95pt;z-index:251659264;mso-width-relative:page;mso-height-relative:page;" filled="f" stroked="t" coordsize="21600,21600" o:gfxdata="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sj6kPWAAAACQEAAA8AAAAAAAAAAQAgAAAAIgAAAGRycy9kb3du&#10;cmV2LnhtbFBLAQIUABQAAAAIAIdO4kCGDqLqAQIAAPMDAAAOAAAAAAAAAAEAIAAAACUBAABkcnMv&#10;ZTJvRG9jLnhtbFBLBQYAAAAABgAGAFkBAACYBQAAAAA=&#10;">
                <v:fill on="f" focussize="0,0"/>
                <v:stroke weight="2pt" color="#FF0000" joinstyle="round"/>
                <v:imagedata o:title=""/>
                <o:lock v:ext="edit" aspectratio="f"/>
              </v:line>
            </w:pict>
          </mc:Fallback>
        </mc:AlternateContent>
      </w:r>
      <w:r>
        <w:rPr>
          <w:rFonts w:hint="eastAsia" w:ascii="华文细黑" w:hAnsi="华文细黑" w:eastAsia="华文细黑"/>
          <w:b/>
          <w:color w:val="FF0000"/>
          <w:sz w:val="32"/>
          <w:szCs w:val="28"/>
        </w:rPr>
        <w:t>主编：后勤处</w:t>
      </w:r>
      <w:r>
        <w:rPr>
          <w:rFonts w:hint="eastAsia" w:ascii="华文细黑" w:hAnsi="华文细黑" w:eastAsia="华文细黑"/>
          <w:b/>
          <w:color w:val="FF0000"/>
          <w:sz w:val="28"/>
          <w:szCs w:val="28"/>
        </w:rPr>
        <w:t xml:space="preserve">  </w:t>
      </w:r>
      <w:r>
        <w:rPr>
          <w:rFonts w:hint="eastAsia" w:ascii="华文细黑" w:hAnsi="华文细黑" w:eastAsia="华文细黑"/>
          <w:b/>
          <w:color w:val="FF0000"/>
          <w:sz w:val="28"/>
          <w:szCs w:val="28"/>
          <w:lang w:val="en-US" w:eastAsia="zh-CN"/>
        </w:rPr>
        <w:t xml:space="preserve">   </w:t>
      </w:r>
      <w:r>
        <w:rPr>
          <w:rFonts w:hint="eastAsia" w:ascii="宋体" w:hAnsi="宋体" w:cs="宋体"/>
          <w:kern w:val="0"/>
          <w:sz w:val="28"/>
          <w:szCs w:val="28"/>
        </w:rPr>
        <w:t xml:space="preserve"> </w:t>
      </w:r>
      <w:r>
        <w:rPr>
          <w:rFonts w:hint="eastAsia" w:ascii="华文细黑" w:hAnsi="华文细黑" w:eastAsia="华文细黑"/>
          <w:b/>
          <w:color w:val="FF0000"/>
          <w:sz w:val="32"/>
          <w:szCs w:val="28"/>
        </w:rPr>
        <w:t>20</w:t>
      </w:r>
      <w:r>
        <w:rPr>
          <w:rFonts w:hint="eastAsia" w:ascii="华文细黑" w:hAnsi="华文细黑" w:eastAsia="华文细黑"/>
          <w:b/>
          <w:color w:val="FF0000"/>
          <w:sz w:val="32"/>
          <w:szCs w:val="28"/>
          <w:lang w:val="en-US" w:eastAsia="zh-CN"/>
        </w:rPr>
        <w:t>21</w:t>
      </w:r>
      <w:r>
        <w:rPr>
          <w:rFonts w:hint="eastAsia" w:ascii="华文细黑" w:hAnsi="华文细黑" w:eastAsia="华文细黑"/>
          <w:b/>
          <w:color w:val="FF0000"/>
          <w:sz w:val="32"/>
          <w:szCs w:val="28"/>
        </w:rPr>
        <w:t>年</w:t>
      </w:r>
      <w:r>
        <w:rPr>
          <w:rFonts w:hint="eastAsia" w:ascii="华文细黑" w:hAnsi="华文细黑" w:eastAsia="华文细黑"/>
          <w:b/>
          <w:color w:val="FF0000"/>
          <w:sz w:val="32"/>
          <w:szCs w:val="28"/>
          <w:lang w:val="en-US" w:eastAsia="zh-CN"/>
        </w:rPr>
        <w:t>4</w:t>
      </w:r>
      <w:r>
        <w:rPr>
          <w:rFonts w:hint="eastAsia" w:ascii="华文细黑" w:hAnsi="华文细黑" w:eastAsia="华文细黑"/>
          <w:b/>
          <w:color w:val="FF0000"/>
          <w:sz w:val="32"/>
          <w:szCs w:val="28"/>
        </w:rPr>
        <w:t>月</w:t>
      </w:r>
      <w:r>
        <w:rPr>
          <w:rFonts w:hint="eastAsia" w:ascii="华文细黑" w:hAnsi="华文细黑" w:eastAsia="华文细黑"/>
          <w:b/>
          <w:color w:val="FF0000"/>
          <w:sz w:val="32"/>
          <w:szCs w:val="28"/>
          <w:lang w:val="en-US" w:eastAsia="zh-CN"/>
        </w:rPr>
        <w:t>19</w:t>
      </w:r>
      <w:r>
        <w:rPr>
          <w:rFonts w:hint="eastAsia" w:ascii="华文细黑" w:hAnsi="华文细黑" w:eastAsia="华文细黑"/>
          <w:b/>
          <w:color w:val="FF0000"/>
          <w:sz w:val="32"/>
          <w:szCs w:val="28"/>
        </w:rPr>
        <w:t>日</w:t>
      </w:r>
      <w:r>
        <w:rPr>
          <w:rFonts w:hint="eastAsia" w:ascii="华文细黑" w:hAnsi="华文细黑" w:eastAsia="华文细黑"/>
          <w:b/>
          <w:color w:val="FF0000"/>
          <w:sz w:val="32"/>
          <w:szCs w:val="28"/>
          <w:lang w:eastAsia="zh-CN"/>
        </w:rPr>
        <w:t>（</w:t>
      </w:r>
      <w:r>
        <w:rPr>
          <w:rFonts w:hint="eastAsia" w:ascii="华文细黑" w:hAnsi="华文细黑" w:eastAsia="华文细黑"/>
          <w:b/>
          <w:color w:val="FF0000"/>
          <w:sz w:val="32"/>
          <w:szCs w:val="28"/>
          <w:lang w:val="en-US" w:eastAsia="zh-CN"/>
        </w:rPr>
        <w:t>总第一期商4期</w:t>
      </w:r>
      <w:r>
        <w:rPr>
          <w:rFonts w:hint="eastAsia" w:ascii="华文细黑" w:hAnsi="华文细黑" w:eastAsia="华文细黑"/>
          <w:b/>
          <w:color w:val="FF0000"/>
          <w:sz w:val="32"/>
          <w:szCs w:val="28"/>
          <w:lang w:eastAsia="zh-CN"/>
        </w:rPr>
        <w:t>）</w:t>
      </w:r>
      <w:r>
        <w:rPr>
          <w:rFonts w:hint="eastAsia" w:ascii="楷体_GB2312" w:eastAsia="楷体_GB2312"/>
          <w:sz w:val="36"/>
          <w:szCs w:val="36"/>
          <w:lang w:val="en-US" w:eastAsia="zh-CN"/>
        </w:rPr>
        <w:t xml:space="preserve"> </w:t>
      </w:r>
    </w:p>
    <w:p>
      <w:pPr>
        <w:ind w:firstLine="720" w:firstLineChars="200"/>
        <w:rPr>
          <w:rFonts w:hint="eastAsia" w:ascii="楷体_GB2312" w:eastAsia="楷体_GB2312"/>
          <w:sz w:val="36"/>
          <w:szCs w:val="36"/>
          <w:lang w:val="en-US" w:eastAsia="zh-CN"/>
        </w:rPr>
      </w:pPr>
      <w:r>
        <w:rPr>
          <w:rFonts w:hint="eastAsia" w:ascii="仿宋" w:hAnsi="仿宋" w:eastAsia="仿宋" w:cs="仿宋"/>
          <w:b w:val="0"/>
          <w:bCs w:val="0"/>
          <w:sz w:val="36"/>
          <w:szCs w:val="36"/>
          <w:lang w:val="en-US" w:eastAsia="zh-CN"/>
        </w:rPr>
        <w:drawing>
          <wp:anchor distT="0" distB="0" distL="114300" distR="114300" simplePos="0" relativeHeight="251661312" behindDoc="0" locked="0" layoutInCell="1" allowOverlap="1">
            <wp:simplePos x="0" y="0"/>
            <wp:positionH relativeFrom="column">
              <wp:posOffset>628650</wp:posOffset>
            </wp:positionH>
            <wp:positionV relativeFrom="page">
              <wp:posOffset>8663305</wp:posOffset>
            </wp:positionV>
            <wp:extent cx="1727835" cy="1296035"/>
            <wp:effectExtent l="0" t="0" r="5715" b="18415"/>
            <wp:wrapTopAndBottom/>
            <wp:docPr id="8" name="图片 8" descr="C:/Users/Administrator/AppData/Local/Temp/picturecompress_20210420084616/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Local/Temp/picturecompress_20210420084616/output_1.jpgoutput_1"/>
                    <pic:cNvPicPr>
                      <a:picLocks noChangeAspect="1"/>
                    </pic:cNvPicPr>
                  </pic:nvPicPr>
                  <pic:blipFill>
                    <a:blip r:embed="rId4"/>
                    <a:stretch>
                      <a:fillRect/>
                    </a:stretch>
                  </pic:blipFill>
                  <pic:spPr>
                    <a:xfrm>
                      <a:off x="0" y="0"/>
                      <a:ext cx="1727835" cy="1296035"/>
                    </a:xfrm>
                    <a:prstGeom prst="rect">
                      <a:avLst/>
                    </a:prstGeom>
                  </pic:spPr>
                </pic:pic>
              </a:graphicData>
            </a:graphic>
          </wp:anchor>
        </w:drawing>
      </w:r>
      <w:r>
        <w:rPr>
          <w:rFonts w:hint="eastAsia" w:ascii="楷体_GB2312" w:eastAsia="楷体_GB2312"/>
          <w:sz w:val="36"/>
          <w:szCs w:val="36"/>
          <w:lang w:val="en-US" w:eastAsia="zh-CN"/>
        </w:rPr>
        <w:drawing>
          <wp:anchor distT="0" distB="0" distL="114300" distR="114300" simplePos="0" relativeHeight="251662336" behindDoc="0" locked="0" layoutInCell="1" allowOverlap="1">
            <wp:simplePos x="0" y="0"/>
            <wp:positionH relativeFrom="column">
              <wp:posOffset>2809875</wp:posOffset>
            </wp:positionH>
            <wp:positionV relativeFrom="page">
              <wp:posOffset>8671560</wp:posOffset>
            </wp:positionV>
            <wp:extent cx="1727835" cy="1296035"/>
            <wp:effectExtent l="0" t="0" r="5715" b="18415"/>
            <wp:wrapTopAndBottom/>
            <wp:docPr id="9" name="图片 9" descr="C:/Users/Administrator/AppData/Local/Temp/picturecompress_20210420084806/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AppData/Local/Temp/picturecompress_20210420084806/output_1.jpgoutput_1"/>
                    <pic:cNvPicPr>
                      <a:picLocks noChangeAspect="1"/>
                    </pic:cNvPicPr>
                  </pic:nvPicPr>
                  <pic:blipFill>
                    <a:blip r:embed="rId5"/>
                    <a:stretch>
                      <a:fillRect/>
                    </a:stretch>
                  </pic:blipFill>
                  <pic:spPr>
                    <a:xfrm>
                      <a:off x="0" y="0"/>
                      <a:ext cx="1727835" cy="1296035"/>
                    </a:xfrm>
                    <a:prstGeom prst="rect">
                      <a:avLst/>
                    </a:prstGeom>
                  </pic:spPr>
                </pic:pic>
              </a:graphicData>
            </a:graphic>
          </wp:anchor>
        </w:drawing>
      </w:r>
      <w:r>
        <w:rPr>
          <w:rFonts w:hint="eastAsia" w:ascii="楷体_GB2312" w:eastAsia="楷体_GB2312"/>
          <w:sz w:val="36"/>
          <w:szCs w:val="36"/>
          <w:lang w:val="en-US" w:eastAsia="zh-CN"/>
        </w:rPr>
        <w:t>为进一步加强学校食品安全监督管理工作，消除学校食品安全隐患，有效控制学校食品安全事故发生，  4月19日下午，学院执行院长杨明娜、党委书记郭洪亮带领</w:t>
      </w:r>
      <w:bookmarkStart w:id="0" w:name="_GoBack"/>
      <w:bookmarkEnd w:id="0"/>
      <w:r>
        <w:rPr>
          <w:rFonts w:hint="eastAsia" w:ascii="楷体_GB2312" w:eastAsia="楷体_GB2312"/>
          <w:sz w:val="36"/>
          <w:szCs w:val="36"/>
          <w:lang w:val="en-US" w:eastAsia="zh-CN"/>
        </w:rPr>
        <w:t>督导专员全祖毅、徐慧、后勤处保障科长孙云庭、资产科长袁静以及商业后勤干事唐浩一行对学院食堂和超市进行食品卫生安全检查，本次检查主要抽查食堂和超市：水、电、气的使用情况、卫生状况、消防设施设备、烟道清洗情况、上岗人员健康证等资质。</w:t>
      </w:r>
    </w:p>
    <w:p>
      <w:pPr>
        <w:ind w:firstLine="720" w:firstLineChars="200"/>
        <w:rPr>
          <w:rFonts w:hint="eastAsia" w:ascii="仿宋" w:hAnsi="仿宋" w:eastAsia="仿宋" w:cs="仿宋"/>
          <w:b w:val="0"/>
          <w:bCs w:val="0"/>
          <w:sz w:val="36"/>
          <w:szCs w:val="36"/>
          <w:lang w:val="en-US" w:eastAsia="zh-CN"/>
        </w:rPr>
      </w:pPr>
      <w:r>
        <w:rPr>
          <w:rFonts w:hint="eastAsia" w:ascii="楷体_GB2312" w:eastAsia="楷体_GB2312"/>
          <w:sz w:val="36"/>
          <w:szCs w:val="36"/>
          <w:lang w:val="en-US" w:eastAsia="zh-CN"/>
        </w:rPr>
        <w:t>检查中，对食堂菜品留样记录、厨具消毒记录、上岗人员晨检及“五病”调离登记表等各项登记表是否登记规范完整。</w:t>
      </w:r>
      <w:r>
        <w:rPr>
          <w:rFonts w:hint="eastAsia" w:ascii="仿宋" w:hAnsi="仿宋" w:eastAsia="仿宋" w:cs="仿宋"/>
          <w:b w:val="0"/>
          <w:bCs w:val="0"/>
          <w:sz w:val="36"/>
          <w:szCs w:val="36"/>
          <w:lang w:val="en-US" w:eastAsia="zh-CN"/>
        </w:rPr>
        <w:drawing>
          <wp:anchor distT="0" distB="0" distL="114300" distR="114300" simplePos="0" relativeHeight="251663360" behindDoc="0" locked="0" layoutInCell="1" allowOverlap="1">
            <wp:simplePos x="0" y="0"/>
            <wp:positionH relativeFrom="column">
              <wp:posOffset>657225</wp:posOffset>
            </wp:positionH>
            <wp:positionV relativeFrom="page">
              <wp:posOffset>922020</wp:posOffset>
            </wp:positionV>
            <wp:extent cx="1727835" cy="1296035"/>
            <wp:effectExtent l="0" t="0" r="5715" b="18415"/>
            <wp:wrapTopAndBottom/>
            <wp:docPr id="10" name="图片 10" descr="C:/Users/Administrator/AppData/Local/Temp/picturecompress_20210420085016/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AppData/Local/Temp/picturecompress_20210420085016/output_1.jpgoutput_1"/>
                    <pic:cNvPicPr>
                      <a:picLocks noChangeAspect="1"/>
                    </pic:cNvPicPr>
                  </pic:nvPicPr>
                  <pic:blipFill>
                    <a:blip r:embed="rId6"/>
                    <a:stretch>
                      <a:fillRect/>
                    </a:stretch>
                  </pic:blipFill>
                  <pic:spPr>
                    <a:xfrm>
                      <a:off x="0" y="0"/>
                      <a:ext cx="1727835" cy="1296035"/>
                    </a:xfrm>
                    <a:prstGeom prst="rect">
                      <a:avLst/>
                    </a:prstGeom>
                  </pic:spPr>
                </pic:pic>
              </a:graphicData>
            </a:graphic>
          </wp:anchor>
        </w:drawing>
      </w:r>
      <w:r>
        <w:rPr>
          <w:rFonts w:hint="eastAsia" w:ascii="仿宋" w:hAnsi="仿宋" w:eastAsia="仿宋" w:cs="仿宋"/>
          <w:b w:val="0"/>
          <w:bCs w:val="0"/>
          <w:sz w:val="36"/>
          <w:szCs w:val="36"/>
          <w:lang w:val="en-US" w:eastAsia="zh-CN"/>
        </w:rPr>
        <w:drawing>
          <wp:anchor distT="0" distB="0" distL="114300" distR="114300" simplePos="0" relativeHeight="251664384" behindDoc="0" locked="0" layoutInCell="1" allowOverlap="1">
            <wp:simplePos x="0" y="0"/>
            <wp:positionH relativeFrom="column">
              <wp:posOffset>2781300</wp:posOffset>
            </wp:positionH>
            <wp:positionV relativeFrom="page">
              <wp:posOffset>922655</wp:posOffset>
            </wp:positionV>
            <wp:extent cx="1727835" cy="1296035"/>
            <wp:effectExtent l="0" t="0" r="5715" b="18415"/>
            <wp:wrapTopAndBottom/>
            <wp:docPr id="11" name="图片 11" descr="C:/Users/Administrator/AppData/Local/Temp/picturecompress_20210420085056/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AppData/Local/Temp/picturecompress_20210420085056/output_1.jpgoutput_1"/>
                    <pic:cNvPicPr>
                      <a:picLocks noChangeAspect="1"/>
                    </pic:cNvPicPr>
                  </pic:nvPicPr>
                  <pic:blipFill>
                    <a:blip r:embed="rId7"/>
                    <a:stretch>
                      <a:fillRect/>
                    </a:stretch>
                  </pic:blipFill>
                  <pic:spPr>
                    <a:xfrm>
                      <a:off x="0" y="0"/>
                      <a:ext cx="1727835" cy="1296035"/>
                    </a:xfrm>
                    <a:prstGeom prst="rect">
                      <a:avLst/>
                    </a:prstGeom>
                  </pic:spPr>
                </pic:pic>
              </a:graphicData>
            </a:graphic>
          </wp:anchor>
        </w:drawing>
      </w:r>
    </w:p>
    <w:p>
      <w:pPr>
        <w:ind w:firstLine="720" w:firstLineChars="200"/>
        <w:rPr>
          <w:rFonts w:hint="eastAsia" w:ascii="楷体_GB2312" w:eastAsia="楷体_GB2312"/>
          <w:sz w:val="36"/>
          <w:szCs w:val="36"/>
          <w:lang w:val="en-US" w:eastAsia="zh-CN"/>
        </w:rPr>
      </w:pPr>
      <w:r>
        <w:rPr>
          <w:rFonts w:hint="eastAsia" w:ascii="楷体_GB2312" w:eastAsia="楷体_GB2312"/>
          <w:sz w:val="36"/>
          <w:szCs w:val="36"/>
          <w:lang w:val="en-US" w:eastAsia="zh-CN"/>
        </w:rPr>
        <w:t>针对本次检查发现的问题，杨院长提出以下整改要求：</w:t>
      </w:r>
    </w:p>
    <w:p>
      <w:pPr>
        <w:numPr>
          <w:ilvl w:val="0"/>
          <w:numId w:val="1"/>
        </w:numPr>
        <w:ind w:firstLine="720" w:firstLineChars="200"/>
        <w:rPr>
          <w:rFonts w:hint="eastAsia" w:ascii="楷体_GB2312" w:eastAsia="楷体_GB2312"/>
          <w:sz w:val="36"/>
          <w:szCs w:val="36"/>
          <w:lang w:val="en-US" w:eastAsia="zh-CN"/>
        </w:rPr>
      </w:pPr>
      <w:r>
        <w:rPr>
          <w:rFonts w:hint="eastAsia" w:ascii="楷体_GB2312" w:eastAsia="楷体_GB2312"/>
          <w:sz w:val="36"/>
          <w:szCs w:val="36"/>
          <w:lang w:val="en-US" w:eastAsia="zh-CN"/>
        </w:rPr>
        <w:t>各项记录表每天规范填写；</w:t>
      </w:r>
    </w:p>
    <w:p>
      <w:pPr>
        <w:numPr>
          <w:ilvl w:val="0"/>
          <w:numId w:val="1"/>
        </w:numPr>
        <w:ind w:firstLine="720" w:firstLineChars="200"/>
        <w:rPr>
          <w:rFonts w:hint="eastAsia" w:ascii="楷体_GB2312" w:eastAsia="楷体_GB2312"/>
          <w:sz w:val="36"/>
          <w:szCs w:val="36"/>
          <w:lang w:val="en-US" w:eastAsia="zh-CN"/>
        </w:rPr>
      </w:pPr>
      <w:r>
        <w:rPr>
          <w:rFonts w:hint="eastAsia" w:ascii="楷体_GB2312" w:eastAsia="楷体_GB2312"/>
          <w:sz w:val="36"/>
          <w:szCs w:val="36"/>
          <w:lang w:val="en-US" w:eastAsia="zh-CN"/>
        </w:rPr>
        <w:t>控制好库存量，定期盘点；</w:t>
      </w:r>
    </w:p>
    <w:p>
      <w:pPr>
        <w:numPr>
          <w:ilvl w:val="0"/>
          <w:numId w:val="1"/>
        </w:numPr>
        <w:ind w:firstLine="720" w:firstLineChars="200"/>
        <w:rPr>
          <w:rFonts w:hint="eastAsia" w:ascii="楷体_GB2312" w:eastAsia="楷体_GB2312"/>
          <w:sz w:val="36"/>
          <w:szCs w:val="36"/>
          <w:lang w:val="en-US" w:eastAsia="zh-CN"/>
        </w:rPr>
      </w:pPr>
      <w:r>
        <w:rPr>
          <w:rFonts w:hint="eastAsia" w:ascii="楷体_GB2312" w:eastAsia="楷体_GB2312"/>
          <w:sz w:val="36"/>
          <w:szCs w:val="36"/>
          <w:lang w:val="en-US" w:eastAsia="zh-CN"/>
        </w:rPr>
        <w:t>对临近过期的食品及时更换。</w:t>
      </w:r>
    </w:p>
    <w:p>
      <w:pPr>
        <w:numPr>
          <w:ilvl w:val="0"/>
          <w:numId w:val="0"/>
        </w:numPr>
        <w:ind w:firstLine="720" w:firstLineChars="200"/>
        <w:rPr>
          <w:rFonts w:hint="eastAsia" w:ascii="楷体_GB2312" w:eastAsia="楷体_GB2312"/>
          <w:sz w:val="36"/>
          <w:szCs w:val="36"/>
          <w:lang w:val="en-US" w:eastAsia="zh-CN"/>
        </w:rPr>
      </w:pPr>
      <w:r>
        <w:rPr>
          <w:rFonts w:hint="eastAsia" w:ascii="楷体_GB2312" w:eastAsia="楷体_GB2312"/>
          <w:sz w:val="36"/>
          <w:szCs w:val="36"/>
          <w:lang w:val="en-US" w:eastAsia="zh-CN"/>
        </w:rPr>
        <w:t>总结以上检查来看，本学期要加大管控及处罚力度。同时也要多加引导、定期培训相关的专业知识。后期我们将通过以下几个方面来进行逐步改善：</w:t>
      </w:r>
    </w:p>
    <w:p>
      <w:pPr>
        <w:numPr>
          <w:ilvl w:val="0"/>
          <w:numId w:val="2"/>
        </w:numPr>
        <w:ind w:firstLine="720" w:firstLineChars="200"/>
        <w:rPr>
          <w:rFonts w:hint="eastAsia" w:ascii="楷体_GB2312" w:eastAsia="楷体_GB2312"/>
          <w:sz w:val="36"/>
          <w:szCs w:val="36"/>
          <w:lang w:val="en-US" w:eastAsia="zh-CN"/>
        </w:rPr>
      </w:pPr>
      <w:r>
        <w:rPr>
          <w:rFonts w:hint="eastAsia" w:ascii="楷体_GB2312" w:eastAsia="楷体_GB2312"/>
          <w:sz w:val="36"/>
          <w:szCs w:val="36"/>
          <w:lang w:val="en-US" w:eastAsia="zh-CN"/>
        </w:rPr>
        <w:t>对商家要严格按照规章制度办事，应处罚的要重处；</w:t>
      </w:r>
    </w:p>
    <w:p>
      <w:pPr>
        <w:numPr>
          <w:ilvl w:val="0"/>
          <w:numId w:val="2"/>
        </w:numPr>
        <w:ind w:firstLine="720" w:firstLineChars="200"/>
        <w:rPr>
          <w:rFonts w:hint="eastAsia" w:ascii="楷体_GB2312" w:eastAsia="楷体_GB2312"/>
          <w:sz w:val="36"/>
          <w:szCs w:val="36"/>
          <w:lang w:val="en-US" w:eastAsia="zh-CN"/>
        </w:rPr>
      </w:pPr>
      <w:r>
        <w:rPr>
          <w:rFonts w:hint="eastAsia" w:ascii="楷体_GB2312" w:eastAsia="楷体_GB2312"/>
          <w:sz w:val="36"/>
          <w:szCs w:val="36"/>
          <w:lang w:val="en-US" w:eastAsia="zh-CN"/>
        </w:rPr>
        <w:t>要多了解食品消防等方面的专业知识以及政策变化，以便提高管理质量。</w:t>
      </w:r>
    </w:p>
    <w:p>
      <w:pPr>
        <w:numPr>
          <w:ilvl w:val="0"/>
          <w:numId w:val="0"/>
        </w:numPr>
        <w:ind w:firstLine="720" w:firstLineChars="200"/>
        <w:rPr>
          <w:rFonts w:hint="eastAsia" w:ascii="楷体_GB2312" w:eastAsia="楷体_GB2312"/>
          <w:sz w:val="36"/>
          <w:szCs w:val="36"/>
          <w:lang w:val="en-US" w:eastAsia="zh-CN"/>
        </w:rPr>
      </w:pPr>
      <w:r>
        <w:rPr>
          <w:rFonts w:hint="eastAsia" w:ascii="楷体_GB2312" w:eastAsia="楷体_GB2312"/>
          <w:sz w:val="36"/>
          <w:szCs w:val="36"/>
          <w:lang w:val="en-US" w:eastAsia="zh-CN"/>
        </w:rPr>
        <w:t>最终，学院商家应该服从校区管理，对各项工作要积极配合，相互交流学习，进一步提高学院师生的满意度。</w:t>
      </w:r>
    </w:p>
    <w:p>
      <w:pPr>
        <w:numPr>
          <w:ilvl w:val="0"/>
          <w:numId w:val="0"/>
        </w:numPr>
        <w:ind w:firstLine="720" w:firstLineChars="200"/>
        <w:rPr>
          <w:rFonts w:hint="eastAsia" w:ascii="楷体_GB2312" w:eastAsia="楷体_GB2312"/>
          <w:sz w:val="36"/>
          <w:szCs w:val="36"/>
          <w:lang w:val="en-US" w:eastAsia="zh-CN"/>
        </w:rPr>
      </w:pPr>
    </w:p>
    <w:p>
      <w:pPr>
        <w:numPr>
          <w:ilvl w:val="0"/>
          <w:numId w:val="0"/>
        </w:numPr>
        <w:ind w:firstLine="720" w:firstLineChars="200"/>
        <w:rPr>
          <w:rFonts w:hint="eastAsia" w:ascii="楷体_GB2312" w:eastAsia="楷体_GB2312"/>
          <w:sz w:val="36"/>
          <w:szCs w:val="36"/>
          <w:lang w:val="en-US" w:eastAsia="zh-CN"/>
        </w:rPr>
      </w:pPr>
    </w:p>
    <w:p>
      <w:pPr>
        <w:numPr>
          <w:ilvl w:val="0"/>
          <w:numId w:val="0"/>
        </w:numPr>
        <w:ind w:firstLine="720" w:firstLineChars="200"/>
        <w:rPr>
          <w:rFonts w:hint="eastAsia" w:ascii="楷体_GB2312" w:eastAsia="楷体_GB2312"/>
          <w:sz w:val="36"/>
          <w:szCs w:val="36"/>
          <w:lang w:val="en-US" w:eastAsia="zh-CN"/>
        </w:rPr>
      </w:pPr>
    </w:p>
    <w:p>
      <w:pPr>
        <w:numPr>
          <w:ilvl w:val="0"/>
          <w:numId w:val="0"/>
        </w:numPr>
        <w:rPr>
          <w:rFonts w:hint="eastAsia" w:ascii="楷体_GB2312" w:eastAsia="楷体_GB2312"/>
          <w:sz w:val="36"/>
          <w:szCs w:val="36"/>
          <w:lang w:val="en-US" w:eastAsia="zh-CN"/>
        </w:rPr>
      </w:pPr>
      <w:r>
        <w:rPr>
          <w:rFonts w:hint="eastAsia" w:ascii="楷体_GB2312" w:eastAsia="楷体_GB2312"/>
          <w:sz w:val="36"/>
          <w:szCs w:val="36"/>
          <w:lang w:val="en-US" w:eastAsia="zh-CN"/>
        </w:rPr>
        <w:t>审核：孙云庭</w:t>
      </w:r>
    </w:p>
    <w:p>
      <w:pPr>
        <w:numPr>
          <w:ilvl w:val="0"/>
          <w:numId w:val="0"/>
        </w:numPr>
        <w:rPr>
          <w:rFonts w:hint="eastAsia" w:ascii="楷体_GB2312" w:eastAsia="楷体_GB2312"/>
          <w:sz w:val="36"/>
          <w:szCs w:val="36"/>
          <w:lang w:val="en-US" w:eastAsia="zh-CN"/>
        </w:rPr>
      </w:pPr>
      <w:r>
        <w:rPr>
          <w:rFonts w:hint="eastAsia" w:ascii="楷体_GB2312" w:eastAsia="楷体_GB2312"/>
          <w:sz w:val="36"/>
          <w:szCs w:val="36"/>
          <w:lang w:val="en-US" w:eastAsia="zh-CN"/>
        </w:rPr>
        <w:t>撰稿：唐  浩</w:t>
      </w:r>
    </w:p>
    <w:p>
      <w:pPr>
        <w:spacing w:line="400" w:lineRule="exact"/>
        <w:rPr>
          <w:rFonts w:hint="eastAsia"/>
          <w:sz w:val="24"/>
        </w:rPr>
      </w:pPr>
      <w:r>
        <w:rPr>
          <w:rFonts w:hint="eastAsia" w:ascii="宋体" w:hAnsi="宋体"/>
          <w:sz w:val="24"/>
        </w:rPr>
        <w:t xml:space="preserve">                                            </w:t>
      </w:r>
    </w:p>
    <w:p>
      <w:pPr>
        <w:ind w:firstLine="480" w:firstLineChars="200"/>
        <w:rPr>
          <w:rFonts w:hint="eastAsia"/>
          <w:sz w:val="24"/>
        </w:rPr>
      </w:pPr>
      <w:r>
        <w:rPr>
          <w:rFonts w:hint="eastAsia"/>
          <w:sz w:val="24"/>
        </w:rPr>
        <w:t xml:space="preserve">                                                  </w:t>
      </w:r>
    </w:p>
    <w:p>
      <w:pPr>
        <w:ind w:firstLine="480" w:firstLineChars="200"/>
        <w:rPr>
          <w:rFonts w:hint="eastAsia" w:ascii="楷体_GB2312" w:eastAsia="楷体_GB2312"/>
          <w:sz w:val="36"/>
          <w:szCs w:val="36"/>
          <w:lang w:val="en-US" w:eastAsia="zh-CN"/>
        </w:rPr>
      </w:pPr>
      <w:r>
        <w:rPr>
          <w:rFonts w:hint="eastAsia" w:ascii="宋体" w:hAnsi="宋体"/>
          <w:sz w:val="24"/>
          <w:szCs w:val="28"/>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357505</wp:posOffset>
                </wp:positionV>
                <wp:extent cx="6172200" cy="14605"/>
                <wp:effectExtent l="0" t="0" r="0" b="0"/>
                <wp:wrapNone/>
                <wp:docPr id="24" name="直接连接符 24"/>
                <wp:cNvGraphicFramePr/>
                <a:graphic xmlns:a="http://schemas.openxmlformats.org/drawingml/2006/main">
                  <a:graphicData uri="http://schemas.microsoft.com/office/word/2010/wordprocessingShape">
                    <wps:wsp>
                      <wps:cNvCnPr/>
                      <wps:spPr>
                        <a:xfrm flipV="1">
                          <a:off x="0" y="0"/>
                          <a:ext cx="6172200" cy="14605"/>
                        </a:xfrm>
                        <a:prstGeom prst="line">
                          <a:avLst/>
                        </a:prstGeom>
                        <a:ln w="2159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2pt;margin-top:28.15pt;height:1.15pt;width:486pt;z-index:251660288;mso-width-relative:page;mso-height-relative:page;" filled="f" stroked="t" coordsize="21600,21600" o:gfxdata="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hI/Yz2QAAAAkBAAAPAAAAAAAAAAEAIAAAACIAAABkcnMv&#10;ZG93bnJldi54bWxQSwECFAAUAAAACACHTuJAjBUVQwICAAD1AwAADgAAAAAAAAABACAAAAAoAQAA&#10;ZHJzL2Uyb0RvYy54bWxQSwUGAAAAAAYABgBZAQAAnAUAAAAA&#10;">
                <v:fill on="f" focussize="0,0"/>
                <v:stroke weight="1.7pt" color="#FF0000" joinstyle="round"/>
                <v:imagedata o:title=""/>
                <o:lock v:ext="edit" aspectratio="f"/>
              </v:line>
            </w:pict>
          </mc:Fallback>
        </mc:AlternateContent>
      </w:r>
      <w:r>
        <w:rPr>
          <w:rFonts w:hint="eastAsia"/>
          <w:sz w:val="24"/>
        </w:rPr>
        <w:t xml:space="preserve">                                </w:t>
      </w:r>
      <w:r>
        <w:rPr>
          <w:rFonts w:hint="eastAsia" w:ascii="楷体_GB2312" w:eastAsia="楷体_GB2312"/>
          <w:sz w:val="36"/>
          <w:szCs w:val="36"/>
          <w:lang w:val="en-US" w:eastAsia="zh-CN"/>
        </w:rPr>
        <w:t>日期：2021年 4月19日</w:t>
      </w:r>
    </w:p>
    <w:p>
      <w:pPr>
        <w:numPr>
          <w:ilvl w:val="0"/>
          <w:numId w:val="0"/>
        </w:numPr>
        <w:ind w:firstLine="720" w:firstLineChars="200"/>
        <w:rPr>
          <w:rFonts w:hint="eastAsia" w:ascii="楷体_GB2312" w:eastAsia="楷体_GB2312"/>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001010101"/>
    <w:charset w:val="86"/>
    <w:family w:val="modern"/>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8D443"/>
    <w:multiLevelType w:val="singleLevel"/>
    <w:tmpl w:val="A7F8D443"/>
    <w:lvl w:ilvl="0" w:tentative="0">
      <w:start w:val="1"/>
      <w:numFmt w:val="decimal"/>
      <w:suff w:val="nothing"/>
      <w:lvlText w:val="%1、"/>
      <w:lvlJc w:val="left"/>
    </w:lvl>
  </w:abstractNum>
  <w:abstractNum w:abstractNumId="1">
    <w:nsid w:val="00000001"/>
    <w:multiLevelType w:val="singleLevel"/>
    <w:tmpl w:val="0000000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A359FC"/>
    <w:rsid w:val="09EB1CBF"/>
    <w:rsid w:val="0D5642A1"/>
    <w:rsid w:val="1A1B0F91"/>
    <w:rsid w:val="1EFD6B70"/>
    <w:rsid w:val="222A0915"/>
    <w:rsid w:val="2977638F"/>
    <w:rsid w:val="306925DC"/>
    <w:rsid w:val="32A359FC"/>
    <w:rsid w:val="453210EB"/>
    <w:rsid w:val="46802DB7"/>
    <w:rsid w:val="5576508F"/>
    <w:rsid w:val="5C2E0063"/>
    <w:rsid w:val="744A5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rPr>
  </w:style>
  <w:style w:type="character" w:styleId="5">
    <w:name w:val="page number"/>
    <w:basedOn w:val="4"/>
    <w:qFormat/>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2020-09-29T09:05:00Z</dcterms:created>
  <dc:creator>挚爱小旭旭</dc:creator>
  <cp:lastModifiedBy>陈根</cp:lastModifiedBy>
  <dcterms:modified xsi:type="dcterms:W3CDTF">2021-04-20T11:56:24Z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F3FEBB6535684C0FA848C228BFAE70F5</vt:lpwstr>
  </property>
</Properties>
</file>