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45D60" w:rsidRDefault="00995262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№7</w:t>
      </w:r>
    </w:p>
    <w:p w:rsidR="00045D60" w:rsidRDefault="00995262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Исключительные ситуации 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++.</w:t>
      </w:r>
    </w:p>
    <w:p w:rsidR="00045D60" w:rsidRDefault="00995262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теоретических знаний об исключительных ситуациях 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++. Получение практических навыков при работе с исключениями в С++.</w:t>
      </w:r>
    </w:p>
    <w:p w:rsidR="00045D60" w:rsidRDefault="00045D60"/>
    <w:p w:rsidR="00045D60" w:rsidRDefault="00995262">
      <w:r>
        <w:rPr>
          <w:rFonts w:ascii="Times New Roman" w:eastAsia="Times New Roman" w:hAnsi="Times New Roman" w:cs="Times New Roman"/>
          <w:sz w:val="24"/>
          <w:szCs w:val="24"/>
        </w:rPr>
        <w:t>Задания к лабораторной работе</w:t>
      </w:r>
    </w:p>
    <w:p w:rsidR="00045D60" w:rsidRDefault="00045D60"/>
    <w:p w:rsidR="00045D60" w:rsidRDefault="00995262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теоретические сведения об исключениях 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++.</w:t>
      </w:r>
    </w:p>
    <w:p w:rsidR="00045D60" w:rsidRDefault="00995262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самостоятельно стандартные классы для исключений предусмотренных 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++.</w:t>
      </w:r>
    </w:p>
    <w:p w:rsidR="00045D60" w:rsidRDefault="00995262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программу в соответствии с заданным вариантом задания.</w:t>
      </w:r>
    </w:p>
    <w:p w:rsidR="00045D60" w:rsidRDefault="00995262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Оформить отчет.</w:t>
      </w:r>
    </w:p>
    <w:p w:rsidR="00045D60" w:rsidRDefault="00045D60"/>
    <w:p w:rsidR="00045D60" w:rsidRDefault="00995262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Краткие теоретические сведения</w:t>
      </w:r>
    </w:p>
    <w:p w:rsidR="00045D60" w:rsidRDefault="00995262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Стандарт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ные классы исключений 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++:</w:t>
      </w:r>
    </w:p>
    <w:p w:rsidR="00045D60" w:rsidRDefault="00995262">
      <w:r>
        <w:rPr>
          <w:noProof/>
        </w:rPr>
        <w:drawing>
          <wp:inline distT="114300" distB="114300" distL="114300" distR="114300">
            <wp:extent cx="5715000" cy="4467225"/>
            <wp:effectExtent l="0" t="0" r="0" b="0"/>
            <wp:docPr id="1" name="image01.jpg" descr="ris45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ris45_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6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5D60" w:rsidRDefault="00995262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Где </w:t>
      </w:r>
    </w:p>
    <w:p w:rsidR="00045D60" w:rsidRDefault="00995262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bad_alloc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генерируемое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операцией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045D60" w:rsidRDefault="0099526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bad_cast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генерируемое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операцией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dynamic_cast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045D60" w:rsidRDefault="0099526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bad_typeid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генерируемое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операцией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typeid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045D60" w:rsidRDefault="0099526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bad_exception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генерируемое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для обработки исключения, непредусмотренном в заголовке функции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 исключения, порождаемые классами и алгоритмами STL;</w:t>
      </w:r>
    </w:p>
    <w:p w:rsidR="00045D60" w:rsidRDefault="0099526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lastRenderedPageBreak/>
        <w:t>исключение класса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invalid_argument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сообщает о недопустимых значениях аргументов, например, когда битовые поля (массивы битов) инициализируются данными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отличными от 0 и 1;</w:t>
      </w:r>
    </w:p>
    <w:p w:rsidR="00045D60" w:rsidRDefault="0099526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исключение класса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length_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сообщает о попытке выполнения операции, нарушающей ограничения на максимальный размер, например, при присоединении к строке слишком большого количества символов;</w:t>
      </w:r>
    </w:p>
    <w:p w:rsidR="00045D60" w:rsidRDefault="0099526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исключение класса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out_of_range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сообщает о том, что аргумент не входит в интервал допустимых значений, например, при использовании неправильного индекса в коллекциях наподобие массивов или в строках;</w:t>
      </w:r>
    </w:p>
    <w:p w:rsidR="00045D60" w:rsidRDefault="0099526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исключение класса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domain_error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сообщает об ошибке выхода за пределы области допустимых значений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.;</w:t>
      </w:r>
      <w:proofErr w:type="gramEnd"/>
    </w:p>
    <w:p w:rsidR="00045D60" w:rsidRDefault="0099526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исключение класса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range_error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сообщает об ошибках выхода за пределы допустимого интервала во внутренних вычислениях;</w:t>
      </w:r>
    </w:p>
    <w:p w:rsidR="00045D60" w:rsidRDefault="0099526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исключение класса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overflow_error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сообщает о математическом переполнении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045D60" w:rsidRDefault="00995262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исключение класса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underflow_error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сообщает о математической потере значимости.</w:t>
      </w:r>
    </w:p>
    <w:p w:rsidR="00045D60" w:rsidRPr="001A06EE" w:rsidRDefault="001A06EE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045D60" w:rsidRDefault="00045D60">
      <w:pPr>
        <w:spacing w:line="240" w:lineRule="auto"/>
        <w:jc w:val="center"/>
      </w:pPr>
    </w:p>
    <w:p w:rsidR="00045D60" w:rsidRDefault="0099526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Варианты задания </w:t>
      </w:r>
    </w:p>
    <w:p w:rsidR="00045D60" w:rsidRDefault="00045D60">
      <w:pPr>
        <w:jc w:val="both"/>
      </w:pP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1</w:t>
      </w:r>
    </w:p>
    <w:p w:rsidR="00045D60" w:rsidRDefault="00995262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класс для реализации алгоритма Евклида (нахождение НОД чисел).</w:t>
      </w: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Предусмотреть исключительные ситуации, связанные с несоответствием зн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ачений входных данных для алгоритма.</w:t>
      </w: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Вариант 2</w:t>
      </w:r>
    </w:p>
    <w:p w:rsidR="00045D60" w:rsidRDefault="00995262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абстрактный класс решения уравнений. Реализовать класс для решения квадратных уравнений (потомок от абстрактного класса), предусмотреть обработку исключений при решении квадратных уравнений в дей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ствительных числах (уравнение не имеет корней).</w:t>
      </w:r>
    </w:p>
    <w:p w:rsidR="00045D60" w:rsidRDefault="00045D60">
      <w:pPr>
        <w:jc w:val="both"/>
      </w:pP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3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045D60" w:rsidRDefault="00995262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абстрактный класс решения уравнений. Реализовать класс для решения тригонометрических уравнений (потомок от абстрактного класса), предусмотреть обработку исключений при решении тригоно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метрических уравнений (ОДЗ тригонометрических функций).</w:t>
      </w:r>
    </w:p>
    <w:p w:rsidR="00045D60" w:rsidRDefault="00045D60">
      <w:pPr>
        <w:jc w:val="both"/>
      </w:pP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4</w:t>
      </w:r>
    </w:p>
    <w:p w:rsidR="00045D60" w:rsidRDefault="00995262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абстрактный класс “продукт”, разработать конкретный класс продукт. Разработать класс, реализующий стек для хранения указателей объектов. Предусмотреть обработку следующих исключ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ительных ситуаций: стек пуст, стек переполнен, невозможно добавить элемент из-за отсутствия экземпляра класса. </w:t>
      </w:r>
    </w:p>
    <w:p w:rsidR="00045D60" w:rsidRDefault="00045D60">
      <w:pPr>
        <w:ind w:firstLine="720"/>
        <w:jc w:val="both"/>
      </w:pPr>
    </w:p>
    <w:p w:rsidR="00045D60" w:rsidRDefault="00045D60">
      <w:pPr>
        <w:ind w:firstLine="720"/>
        <w:jc w:val="both"/>
      </w:pP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5</w:t>
      </w:r>
    </w:p>
    <w:p w:rsidR="00045D60" w:rsidRDefault="00995262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Разработать класс “строка”. Создать наследника класса “строка”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динамической длинной. Предусмотреть следующие исключительные ситуац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ии: при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переопределении оператора присвоения и доступа к элементу учесть, что строка может быть пуста; предусмотреть исключение, не существующего элемента, а также учесть переполнение строки при включении элемента. </w:t>
      </w:r>
    </w:p>
    <w:p w:rsidR="00045D60" w:rsidRDefault="00045D60">
      <w:pPr>
        <w:jc w:val="both"/>
      </w:pP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6</w:t>
      </w:r>
    </w:p>
    <w:p w:rsidR="00045D60" w:rsidRDefault="00995262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Разработать класс файл для чтения/записи. При чтении предусмотреть исключение, если файл не существует. Предусмотреть исключение при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чтении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если достигнут конец файла. Задать максимальный размер файла. Предусмотреть исключение при достижении максимального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размера файла при выполнении операции записи.</w:t>
      </w:r>
    </w:p>
    <w:p w:rsidR="00045D60" w:rsidRDefault="00045D60">
      <w:pPr>
        <w:jc w:val="both"/>
      </w:pP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7</w:t>
      </w: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Разработать класс “Органайзер”, реализующий функции для ведения ежедневника. Предусмотреть возможные исключительные ситуации, возникающие при работе с датами и временем (переполнение).</w:t>
      </w: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8</w:t>
      </w: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Ра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зработать класс для работы с дробями. Переопределить операции. Сделать возможность работы с неправильными дробями. Предусмотреть исключительные ситуации (деление на ноль, переполнение).</w:t>
      </w: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9</w:t>
      </w:r>
    </w:p>
    <w:p w:rsidR="00045D60" w:rsidRDefault="00995262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класс “Список”. Предусмотреть операции создания,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удаления, включения, исключения элементов, проверки на наличие элементов. Предусмотреть исключительные ситуации при работе со списками (возможность включения\исключения элемента) и другие.</w:t>
      </w: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10</w:t>
      </w:r>
    </w:p>
    <w:p w:rsidR="00045D60" w:rsidRDefault="0099526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класс “Калькулятор”. Предусмотреть исключительные ситуации, деления на ноль, переполнение  и др.</w:t>
      </w:r>
    </w:p>
    <w:p w:rsidR="00045D60" w:rsidRDefault="00045D60"/>
    <w:p w:rsidR="00045D60" w:rsidRDefault="00045D60"/>
    <w:p w:rsidR="00045D60" w:rsidRDefault="00045D60"/>
    <w:p w:rsidR="00045D60" w:rsidRDefault="00045D60"/>
    <w:sectPr w:rsidR="00045D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11176"/>
    <w:multiLevelType w:val="multilevel"/>
    <w:tmpl w:val="273EE8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CAF219D"/>
    <w:multiLevelType w:val="multilevel"/>
    <w:tmpl w:val="7886291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5D60"/>
    <w:rsid w:val="00045D60"/>
    <w:rsid w:val="001A06EE"/>
    <w:rsid w:val="0099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A06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0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A06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0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</cp:revision>
  <dcterms:created xsi:type="dcterms:W3CDTF">2018-04-23T07:12:00Z</dcterms:created>
  <dcterms:modified xsi:type="dcterms:W3CDTF">2018-04-23T12:13:00Z</dcterms:modified>
</cp:coreProperties>
</file>