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5E2C" w:rsidRPr="00B65E2C" w:rsidRDefault="00B65E2C" w:rsidP="00B65E2C">
      <w:pPr>
        <w:spacing w:after="0" w:line="240" w:lineRule="auto"/>
        <w:ind w:left="2160"/>
        <w:jc w:val="center"/>
        <w:rPr>
          <w:rFonts w:ascii="Times New Roman" w:eastAsia="Times New Roman" w:hAnsi="Times New Roman" w:cs="Times New Roman"/>
          <w:sz w:val="24"/>
          <w:szCs w:val="24"/>
          <w:lang w:eastAsia="ru-RU"/>
        </w:rPr>
      </w:pPr>
      <w:r w:rsidRPr="00B65E2C">
        <w:rPr>
          <w:rFonts w:ascii="Arial" w:eastAsia="Times New Roman" w:hAnsi="Arial" w:cs="Arial"/>
          <w:b/>
          <w:bCs/>
          <w:color w:val="000000"/>
          <w:sz w:val="28"/>
          <w:szCs w:val="28"/>
          <w:lang w:eastAsia="ru-RU"/>
        </w:rPr>
        <w:t>Ответы на теоретические вопросы</w:t>
      </w:r>
    </w:p>
    <w:p w:rsidR="00B65E2C" w:rsidRPr="00B65E2C" w:rsidRDefault="00B65E2C" w:rsidP="00B65E2C">
      <w:pPr>
        <w:spacing w:after="0" w:line="240" w:lineRule="auto"/>
        <w:rPr>
          <w:rFonts w:ascii="Times New Roman" w:eastAsia="Times New Roman" w:hAnsi="Times New Roman" w:cs="Times New Roman"/>
          <w:sz w:val="24"/>
          <w:szCs w:val="24"/>
          <w:lang w:eastAsia="ru-RU"/>
        </w:rPr>
      </w:pPr>
    </w:p>
    <w:p w:rsidR="00B65E2C" w:rsidRPr="00B65E2C" w:rsidRDefault="00B65E2C" w:rsidP="00B65E2C">
      <w:pPr>
        <w:spacing w:after="160" w:line="240" w:lineRule="auto"/>
        <w:rPr>
          <w:rFonts w:ascii="Times New Roman" w:eastAsia="Times New Roman" w:hAnsi="Times New Roman" w:cs="Times New Roman"/>
          <w:sz w:val="24"/>
          <w:szCs w:val="24"/>
          <w:lang w:eastAsia="ru-RU"/>
        </w:rPr>
      </w:pPr>
      <w:r w:rsidRPr="00B65E2C">
        <w:rPr>
          <w:rFonts w:ascii="Calibri" w:eastAsia="Times New Roman" w:hAnsi="Calibri" w:cs="Calibri"/>
          <w:b/>
          <w:bCs/>
          <w:color w:val="000000"/>
          <w:shd w:val="clear" w:color="auto" w:fill="00FF00"/>
          <w:lang w:eastAsia="ru-RU"/>
        </w:rPr>
        <w:t>1. Обзор а1. Обзор архитектуры микроконтроллеров MSP430x1xx. Система тактирования.</w:t>
      </w:r>
      <w:r w:rsidRPr="00B65E2C">
        <w:rPr>
          <w:rFonts w:ascii="Calibri" w:eastAsia="Times New Roman" w:hAnsi="Calibri" w:cs="Calibri"/>
          <w:b/>
          <w:bCs/>
          <w:color w:val="000000"/>
          <w:lang w:eastAsia="ru-RU"/>
        </w:rPr>
        <w:t> </w:t>
      </w:r>
    </w:p>
    <w:p w:rsidR="00B65E2C" w:rsidRPr="00B65E2C" w:rsidRDefault="00B65E2C" w:rsidP="00B65E2C">
      <w:pPr>
        <w:spacing w:before="280" w:after="280" w:line="240" w:lineRule="auto"/>
        <w:ind w:firstLine="300"/>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 xml:space="preserve">Система тактирования разработана специально для использования в устройствах с питанием от батарей. Вспомогательная низкочастотная система тактирования (ACLK) работает непосредственно от обычного 32 кГц часового кристалла. Модуль ACLK может использоваться в качестве фоновой системы реального времени с функцией самостоятельного «пробуждения». Интегрированный высокоскоростной осциллятор с цифровым управлением (DCO) может быть источником основного тактирования (MCLK) для ЦПУ и высокоскоростных периферийных устройств. Модуль DCO становится активным и стабильным менее чем через 6 </w:t>
      </w:r>
      <w:proofErr w:type="spellStart"/>
      <w:r w:rsidRPr="00B65E2C">
        <w:rPr>
          <w:rFonts w:ascii="Arial" w:eastAsia="Times New Roman" w:hAnsi="Arial" w:cs="Arial"/>
          <w:color w:val="000000"/>
          <w:sz w:val="20"/>
          <w:szCs w:val="20"/>
          <w:lang w:eastAsia="ru-RU"/>
        </w:rPr>
        <w:t>мкС</w:t>
      </w:r>
      <w:proofErr w:type="spellEnd"/>
      <w:r w:rsidRPr="00B65E2C">
        <w:rPr>
          <w:rFonts w:ascii="Arial" w:eastAsia="Times New Roman" w:hAnsi="Arial" w:cs="Arial"/>
          <w:color w:val="000000"/>
          <w:sz w:val="20"/>
          <w:szCs w:val="20"/>
          <w:lang w:eastAsia="ru-RU"/>
        </w:rPr>
        <w:t xml:space="preserve"> после запуска. Решения на основе архитектуры MSP430 позволяют эффективно использовать высокопроизводительное 16-разрядное RISC CPU в очень малые промежутки времени:</w:t>
      </w:r>
    </w:p>
    <w:p w:rsidR="00B65E2C" w:rsidRPr="00B65E2C" w:rsidRDefault="00B65E2C" w:rsidP="00B65E2C">
      <w:pPr>
        <w:numPr>
          <w:ilvl w:val="0"/>
          <w:numId w:val="1"/>
        </w:numPr>
        <w:spacing w:before="280" w:after="0" w:line="240" w:lineRule="auto"/>
        <w:textAlignment w:val="baseline"/>
        <w:rPr>
          <w:rFonts w:ascii="Arial" w:eastAsia="Times New Roman" w:hAnsi="Arial" w:cs="Arial"/>
          <w:color w:val="000000"/>
          <w:sz w:val="20"/>
          <w:szCs w:val="20"/>
          <w:lang w:eastAsia="ru-RU"/>
        </w:rPr>
      </w:pPr>
      <w:r w:rsidRPr="00B65E2C">
        <w:rPr>
          <w:rFonts w:ascii="Arial" w:eastAsia="Times New Roman" w:hAnsi="Arial" w:cs="Arial"/>
          <w:color w:val="000000"/>
          <w:sz w:val="20"/>
          <w:szCs w:val="20"/>
          <w:lang w:eastAsia="ru-RU"/>
        </w:rPr>
        <w:t>низкочастотная вспомогательная система тактирования обеспечивает работу микроконтроллера в режиме ультранизкого потребления мощности;</w:t>
      </w:r>
    </w:p>
    <w:p w:rsidR="00B65E2C" w:rsidRPr="00B65E2C" w:rsidRDefault="00B65E2C" w:rsidP="00B65E2C">
      <w:pPr>
        <w:numPr>
          <w:ilvl w:val="0"/>
          <w:numId w:val="1"/>
        </w:numPr>
        <w:spacing w:after="280" w:line="240" w:lineRule="auto"/>
        <w:textAlignment w:val="baseline"/>
        <w:rPr>
          <w:rFonts w:ascii="Arial" w:eastAsia="Times New Roman" w:hAnsi="Arial" w:cs="Arial"/>
          <w:color w:val="000000"/>
          <w:sz w:val="20"/>
          <w:szCs w:val="20"/>
          <w:lang w:eastAsia="ru-RU"/>
        </w:rPr>
      </w:pPr>
      <w:r w:rsidRPr="00B65E2C">
        <w:rPr>
          <w:rFonts w:ascii="Arial" w:eastAsia="Times New Roman" w:hAnsi="Arial" w:cs="Arial"/>
          <w:color w:val="000000"/>
          <w:sz w:val="20"/>
          <w:szCs w:val="20"/>
          <w:lang w:eastAsia="ru-RU"/>
        </w:rPr>
        <w:t>активизация основного высокоскоростного модуля тактирования позволяет выполнить быструю обработку сигналов.</w:t>
      </w:r>
    </w:p>
    <w:p w:rsidR="00B65E2C" w:rsidRPr="00B65E2C" w:rsidRDefault="00B65E2C" w:rsidP="00B65E2C">
      <w:pPr>
        <w:spacing w:after="160" w:line="240" w:lineRule="auto"/>
        <w:rPr>
          <w:rFonts w:ascii="Times New Roman" w:eastAsia="Times New Roman" w:hAnsi="Times New Roman" w:cs="Times New Roman"/>
          <w:sz w:val="24"/>
          <w:szCs w:val="24"/>
          <w:lang w:eastAsia="ru-RU"/>
        </w:rPr>
      </w:pPr>
      <w:r>
        <w:rPr>
          <w:rFonts w:ascii="Arial" w:eastAsia="Times New Roman" w:hAnsi="Arial" w:cs="Arial"/>
          <w:noProof/>
          <w:color w:val="000000"/>
          <w:sz w:val="20"/>
          <w:szCs w:val="20"/>
          <w:bdr w:val="none" w:sz="0" w:space="0" w:color="auto" w:frame="1"/>
          <w:lang w:eastAsia="ru-RU"/>
        </w:rPr>
        <w:drawing>
          <wp:inline distT="0" distB="0" distL="0" distR="0">
            <wp:extent cx="4739640" cy="2903220"/>
            <wp:effectExtent l="19050" t="0" r="3810" b="0"/>
            <wp:docPr id="1" name="Рисунок 1" descr="msp430 Микроконтроллеры семейства MSP430 фирмы Texas Instruments Рис.1-1 Архитектура MSP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sp430 Микроконтроллеры семейства MSP430 фирмы Texas Instruments Рис.1-1 Архитектура MSP430"/>
                    <pic:cNvPicPr>
                      <a:picLocks noChangeAspect="1" noChangeArrowheads="1"/>
                    </pic:cNvPicPr>
                  </pic:nvPicPr>
                  <pic:blipFill>
                    <a:blip r:embed="rId5" cstate="print"/>
                    <a:srcRect/>
                    <a:stretch>
                      <a:fillRect/>
                    </a:stretch>
                  </pic:blipFill>
                  <pic:spPr bwMode="auto">
                    <a:xfrm>
                      <a:off x="0" y="0"/>
                      <a:ext cx="4739640" cy="2903220"/>
                    </a:xfrm>
                    <a:prstGeom prst="rect">
                      <a:avLst/>
                    </a:prstGeom>
                    <a:noFill/>
                    <a:ln w="9525">
                      <a:noFill/>
                      <a:miter lim="800000"/>
                      <a:headEnd/>
                      <a:tailEnd/>
                    </a:ln>
                  </pic:spPr>
                </pic:pic>
              </a:graphicData>
            </a:graphic>
          </wp:inline>
        </w:drawing>
      </w:r>
      <w:r w:rsidRPr="00B65E2C">
        <w:rPr>
          <w:rFonts w:ascii="Arial" w:eastAsia="Times New Roman" w:hAnsi="Arial" w:cs="Arial"/>
          <w:color w:val="000000"/>
          <w:sz w:val="20"/>
          <w:szCs w:val="20"/>
          <w:lang w:eastAsia="ru-RU"/>
        </w:rPr>
        <w:br/>
      </w:r>
      <w:r w:rsidRPr="00B65E2C">
        <w:rPr>
          <w:rFonts w:ascii="Arial" w:eastAsia="Times New Roman" w:hAnsi="Arial" w:cs="Arial"/>
          <w:color w:val="000000"/>
          <w:sz w:val="20"/>
          <w:szCs w:val="20"/>
          <w:lang w:eastAsia="ru-RU"/>
        </w:rPr>
        <w:br/>
      </w:r>
    </w:p>
    <w:p w:rsidR="00B65E2C" w:rsidRPr="00B65E2C" w:rsidRDefault="00B65E2C" w:rsidP="00B65E2C">
      <w:pPr>
        <w:spacing w:after="160" w:line="240" w:lineRule="auto"/>
        <w:rPr>
          <w:rFonts w:ascii="Times New Roman" w:eastAsia="Times New Roman" w:hAnsi="Times New Roman" w:cs="Times New Roman"/>
          <w:sz w:val="24"/>
          <w:szCs w:val="24"/>
          <w:lang w:eastAsia="ru-RU"/>
        </w:rPr>
      </w:pPr>
      <w:r w:rsidRPr="00B65E2C">
        <w:rPr>
          <w:rFonts w:ascii="Calibri" w:eastAsia="Times New Roman" w:hAnsi="Calibri" w:cs="Calibri"/>
          <w:b/>
          <w:bCs/>
          <w:color w:val="000000"/>
          <w:shd w:val="clear" w:color="auto" w:fill="00FF00"/>
          <w:lang w:eastAsia="ru-RU"/>
        </w:rPr>
        <w:t>2. Обзор архитектуры микроконтроллеров MSP430x1xx. Адресное пространство.</w:t>
      </w:r>
      <w:r w:rsidRPr="00B65E2C">
        <w:rPr>
          <w:rFonts w:ascii="Calibri" w:eastAsia="Times New Roman" w:hAnsi="Calibri" w:cs="Calibri"/>
          <w:b/>
          <w:bCs/>
          <w:color w:val="000000"/>
          <w:lang w:eastAsia="ru-RU"/>
        </w:rPr>
        <w:t> </w:t>
      </w:r>
    </w:p>
    <w:p w:rsidR="00B65E2C" w:rsidRPr="00B65E2C" w:rsidRDefault="00B65E2C" w:rsidP="00B65E2C">
      <w:pPr>
        <w:spacing w:before="280" w:after="280" w:line="240" w:lineRule="auto"/>
        <w:ind w:firstLine="300"/>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 xml:space="preserve">Семейство MSP430 имеет </w:t>
      </w:r>
      <w:proofErr w:type="spellStart"/>
      <w:r w:rsidRPr="00B65E2C">
        <w:rPr>
          <w:rFonts w:ascii="Arial" w:eastAsia="Times New Roman" w:hAnsi="Arial" w:cs="Arial"/>
          <w:color w:val="000000"/>
          <w:sz w:val="20"/>
          <w:szCs w:val="20"/>
          <w:lang w:eastAsia="ru-RU"/>
        </w:rPr>
        <w:t>фон-Неймановскую</w:t>
      </w:r>
      <w:proofErr w:type="spellEnd"/>
      <w:r w:rsidRPr="00B65E2C">
        <w:rPr>
          <w:rFonts w:ascii="Arial" w:eastAsia="Times New Roman" w:hAnsi="Arial" w:cs="Arial"/>
          <w:color w:val="000000"/>
          <w:sz w:val="20"/>
          <w:szCs w:val="20"/>
          <w:lang w:eastAsia="ru-RU"/>
        </w:rPr>
        <w:t xml:space="preserve"> архитектуру с единым адресным пространством для регистров специального назначения (SFR), периферии, ОЗУ и Flash-памяти программ, в соответствии с рис.1.2. Конкретное распределение памяти можно узнать из справочных данных на интересующее устройство. Доступ к программному коду выполняется всегда по четным адресам. Данные могут быть доступны как байты или как слова.</w:t>
      </w:r>
    </w:p>
    <w:p w:rsidR="00B65E2C" w:rsidRPr="00B65E2C" w:rsidRDefault="00B65E2C" w:rsidP="00B65E2C">
      <w:pPr>
        <w:spacing w:before="280" w:after="280" w:line="240" w:lineRule="auto"/>
        <w:ind w:firstLine="300"/>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 xml:space="preserve">Общий объем адресуемой памяти составляет 64 </w:t>
      </w:r>
      <w:proofErr w:type="spellStart"/>
      <w:r w:rsidRPr="00B65E2C">
        <w:rPr>
          <w:rFonts w:ascii="Arial" w:eastAsia="Times New Roman" w:hAnsi="Arial" w:cs="Arial"/>
          <w:color w:val="000000"/>
          <w:sz w:val="20"/>
          <w:szCs w:val="20"/>
          <w:lang w:eastAsia="ru-RU"/>
        </w:rPr>
        <w:t>кБ</w:t>
      </w:r>
      <w:proofErr w:type="spellEnd"/>
      <w:r w:rsidRPr="00B65E2C">
        <w:rPr>
          <w:rFonts w:ascii="Arial" w:eastAsia="Times New Roman" w:hAnsi="Arial" w:cs="Arial"/>
          <w:color w:val="000000"/>
          <w:sz w:val="20"/>
          <w:szCs w:val="20"/>
          <w:lang w:eastAsia="ru-RU"/>
        </w:rPr>
        <w:t>, с учетом предполагаемого расширения.</w:t>
      </w:r>
    </w:p>
    <w:p w:rsidR="00B65E2C" w:rsidRPr="00B65E2C" w:rsidRDefault="00B65E2C" w:rsidP="00B65E2C">
      <w:pPr>
        <w:spacing w:after="160" w:line="240" w:lineRule="auto"/>
        <w:rPr>
          <w:rFonts w:ascii="Times New Roman" w:eastAsia="Times New Roman" w:hAnsi="Times New Roman" w:cs="Times New Roman"/>
          <w:sz w:val="24"/>
          <w:szCs w:val="24"/>
          <w:lang w:eastAsia="ru-RU"/>
        </w:rPr>
      </w:pPr>
      <w:r>
        <w:rPr>
          <w:rFonts w:ascii="Arial" w:eastAsia="Times New Roman" w:hAnsi="Arial" w:cs="Arial"/>
          <w:noProof/>
          <w:color w:val="000000"/>
          <w:sz w:val="20"/>
          <w:szCs w:val="20"/>
          <w:bdr w:val="none" w:sz="0" w:space="0" w:color="auto" w:frame="1"/>
          <w:lang w:eastAsia="ru-RU"/>
        </w:rPr>
        <w:lastRenderedPageBreak/>
        <w:drawing>
          <wp:inline distT="0" distB="0" distL="0" distR="0">
            <wp:extent cx="2781300" cy="3261360"/>
            <wp:effectExtent l="19050" t="0" r="0" b="0"/>
            <wp:docPr id="2" name="Рисунок 2" descr="msp430 Микроконтроллеры семейства MSP430 фирмы Texas Instruments Рис.1-2 Карта памя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sp430 Микроконтроллеры семейства MSP430 фирмы Texas Instruments Рис.1-2 Карта памяти"/>
                    <pic:cNvPicPr>
                      <a:picLocks noChangeAspect="1" noChangeArrowheads="1"/>
                    </pic:cNvPicPr>
                  </pic:nvPicPr>
                  <pic:blipFill>
                    <a:blip r:embed="rId6" cstate="print"/>
                    <a:srcRect/>
                    <a:stretch>
                      <a:fillRect/>
                    </a:stretch>
                  </pic:blipFill>
                  <pic:spPr bwMode="auto">
                    <a:xfrm>
                      <a:off x="0" y="0"/>
                      <a:ext cx="2781300" cy="3261360"/>
                    </a:xfrm>
                    <a:prstGeom prst="rect">
                      <a:avLst/>
                    </a:prstGeom>
                    <a:noFill/>
                    <a:ln w="9525">
                      <a:noFill/>
                      <a:miter lim="800000"/>
                      <a:headEnd/>
                      <a:tailEnd/>
                    </a:ln>
                  </pic:spPr>
                </pic:pic>
              </a:graphicData>
            </a:graphic>
          </wp:inline>
        </w:drawing>
      </w:r>
      <w:r w:rsidRPr="00B65E2C">
        <w:rPr>
          <w:rFonts w:ascii="Arial" w:eastAsia="Times New Roman" w:hAnsi="Arial" w:cs="Arial"/>
          <w:color w:val="000000"/>
          <w:sz w:val="20"/>
          <w:szCs w:val="20"/>
          <w:lang w:eastAsia="ru-RU"/>
        </w:rPr>
        <w:br/>
      </w:r>
      <w:r w:rsidRPr="00B65E2C">
        <w:rPr>
          <w:rFonts w:ascii="Arial" w:eastAsia="Times New Roman" w:hAnsi="Arial" w:cs="Arial"/>
          <w:color w:val="000000"/>
          <w:sz w:val="20"/>
          <w:szCs w:val="20"/>
          <w:lang w:eastAsia="ru-RU"/>
        </w:rPr>
        <w:br/>
      </w:r>
    </w:p>
    <w:p w:rsidR="00B65E2C" w:rsidRPr="00B65E2C" w:rsidRDefault="00B65E2C" w:rsidP="00B65E2C">
      <w:pPr>
        <w:spacing w:after="0" w:line="240" w:lineRule="auto"/>
        <w:rPr>
          <w:rFonts w:ascii="Times New Roman" w:eastAsia="Times New Roman" w:hAnsi="Times New Roman" w:cs="Times New Roman"/>
          <w:sz w:val="24"/>
          <w:szCs w:val="24"/>
          <w:lang w:eastAsia="ru-RU"/>
        </w:rPr>
      </w:pPr>
    </w:p>
    <w:p w:rsidR="00B65E2C" w:rsidRPr="00B65E2C" w:rsidRDefault="00B65E2C" w:rsidP="00B65E2C">
      <w:pPr>
        <w:spacing w:after="160" w:line="240" w:lineRule="auto"/>
        <w:rPr>
          <w:rFonts w:ascii="Times New Roman" w:eastAsia="Times New Roman" w:hAnsi="Times New Roman" w:cs="Times New Roman"/>
          <w:sz w:val="24"/>
          <w:szCs w:val="24"/>
          <w:lang w:eastAsia="ru-RU"/>
        </w:rPr>
      </w:pPr>
      <w:r w:rsidRPr="00B65E2C">
        <w:rPr>
          <w:rFonts w:ascii="Calibri" w:eastAsia="Times New Roman" w:hAnsi="Calibri" w:cs="Calibri"/>
          <w:b/>
          <w:bCs/>
          <w:color w:val="000000"/>
          <w:shd w:val="clear" w:color="auto" w:fill="00FF00"/>
          <w:lang w:eastAsia="ru-RU"/>
        </w:rPr>
        <w:t>3. Системный сброс и инициализация MSP430x1xx.</w:t>
      </w:r>
      <w:r w:rsidRPr="00B65E2C">
        <w:rPr>
          <w:rFonts w:ascii="Calibri" w:eastAsia="Times New Roman" w:hAnsi="Calibri" w:cs="Calibri"/>
          <w:b/>
          <w:bCs/>
          <w:color w:val="000000"/>
          <w:lang w:eastAsia="ru-RU"/>
        </w:rPr>
        <w:t> </w:t>
      </w:r>
    </w:p>
    <w:p w:rsidR="00B65E2C" w:rsidRPr="00B65E2C" w:rsidRDefault="00B65E2C" w:rsidP="00B65E2C">
      <w:pPr>
        <w:spacing w:before="280" w:after="280" w:line="240" w:lineRule="auto"/>
        <w:ind w:firstLine="300"/>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В схеме системного сброса, показанной на рис. 2.1 источниками сброса могут быть сигналы сброса при включении (POR) и очистки при включении (PUC). Различные события и исходные условия определяют, какой именно из этих сигналов будет сгенерирован.</w:t>
      </w:r>
    </w:p>
    <w:p w:rsidR="00B65E2C" w:rsidRPr="00B65E2C" w:rsidRDefault="00B65E2C" w:rsidP="00B65E2C">
      <w:pPr>
        <w:spacing w:before="280" w:after="280" w:line="240" w:lineRule="auto"/>
        <w:rPr>
          <w:rFonts w:ascii="Times New Roman" w:eastAsia="Times New Roman" w:hAnsi="Times New Roman" w:cs="Times New Roman"/>
          <w:sz w:val="24"/>
          <w:szCs w:val="24"/>
          <w:lang w:eastAsia="ru-RU"/>
        </w:rPr>
      </w:pPr>
      <w:r>
        <w:rPr>
          <w:rFonts w:ascii="Arial" w:eastAsia="Times New Roman" w:hAnsi="Arial" w:cs="Arial"/>
          <w:noProof/>
          <w:color w:val="000000"/>
          <w:sz w:val="20"/>
          <w:szCs w:val="20"/>
          <w:bdr w:val="none" w:sz="0" w:space="0" w:color="auto" w:frame="1"/>
          <w:lang w:eastAsia="ru-RU"/>
        </w:rPr>
        <w:drawing>
          <wp:inline distT="0" distB="0" distL="0" distR="0">
            <wp:extent cx="4267200" cy="2621280"/>
            <wp:effectExtent l="19050" t="0" r="0" b="0"/>
            <wp:docPr id="3" name="Рисунок 3" descr="msp430 Микроконтроллеры семейства MSP430 фирмы Texas Instruments Рис.2-1 Схема сброса (POR) и очистки (PUC) при включен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sp430 Микроконтроллеры семейства MSP430 фирмы Texas Instruments Рис.2-1 Схема сброса (POR) и очистки (PUC) при включении"/>
                    <pic:cNvPicPr>
                      <a:picLocks noChangeAspect="1" noChangeArrowheads="1"/>
                    </pic:cNvPicPr>
                  </pic:nvPicPr>
                  <pic:blipFill>
                    <a:blip r:embed="rId7" cstate="print"/>
                    <a:srcRect/>
                    <a:stretch>
                      <a:fillRect/>
                    </a:stretch>
                  </pic:blipFill>
                  <pic:spPr bwMode="auto">
                    <a:xfrm>
                      <a:off x="0" y="0"/>
                      <a:ext cx="4267200" cy="2621280"/>
                    </a:xfrm>
                    <a:prstGeom prst="rect">
                      <a:avLst/>
                    </a:prstGeom>
                    <a:noFill/>
                    <a:ln w="9525">
                      <a:noFill/>
                      <a:miter lim="800000"/>
                      <a:headEnd/>
                      <a:tailEnd/>
                    </a:ln>
                  </pic:spPr>
                </pic:pic>
              </a:graphicData>
            </a:graphic>
          </wp:inline>
        </w:drawing>
      </w:r>
    </w:p>
    <w:p w:rsidR="00B65E2C" w:rsidRPr="00B65E2C" w:rsidRDefault="00B65E2C" w:rsidP="00B65E2C">
      <w:pPr>
        <w:spacing w:before="280" w:after="280" w:line="240" w:lineRule="auto"/>
        <w:ind w:firstLine="300"/>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Сигнал POR сбрасывает устройство. Он может быть сгенерирован в следующих двух случаях:</w:t>
      </w:r>
    </w:p>
    <w:p w:rsidR="00B65E2C" w:rsidRPr="00B65E2C" w:rsidRDefault="00B65E2C" w:rsidP="00B65E2C">
      <w:pPr>
        <w:numPr>
          <w:ilvl w:val="0"/>
          <w:numId w:val="2"/>
        </w:numPr>
        <w:spacing w:before="280" w:after="0" w:line="240" w:lineRule="auto"/>
        <w:textAlignment w:val="baseline"/>
        <w:rPr>
          <w:rFonts w:ascii="Arial" w:eastAsia="Times New Roman" w:hAnsi="Arial" w:cs="Arial"/>
          <w:color w:val="000000"/>
          <w:sz w:val="20"/>
          <w:szCs w:val="20"/>
          <w:lang w:eastAsia="ru-RU"/>
        </w:rPr>
      </w:pPr>
      <w:r w:rsidRPr="00B65E2C">
        <w:rPr>
          <w:rFonts w:ascii="Arial" w:eastAsia="Times New Roman" w:hAnsi="Arial" w:cs="Arial"/>
          <w:color w:val="000000"/>
          <w:sz w:val="20"/>
          <w:szCs w:val="20"/>
          <w:lang w:eastAsia="ru-RU"/>
        </w:rPr>
        <w:t>включение устройства;</w:t>
      </w:r>
    </w:p>
    <w:p w:rsidR="00B65E2C" w:rsidRPr="00B65E2C" w:rsidRDefault="00B65E2C" w:rsidP="00B65E2C">
      <w:pPr>
        <w:numPr>
          <w:ilvl w:val="0"/>
          <w:numId w:val="2"/>
        </w:numPr>
        <w:spacing w:after="0" w:line="240" w:lineRule="auto"/>
        <w:textAlignment w:val="baseline"/>
        <w:rPr>
          <w:rFonts w:ascii="Arial" w:eastAsia="Times New Roman" w:hAnsi="Arial" w:cs="Arial"/>
          <w:color w:val="000000"/>
          <w:sz w:val="20"/>
          <w:szCs w:val="20"/>
          <w:lang w:eastAsia="ru-RU"/>
        </w:rPr>
      </w:pPr>
      <w:r w:rsidRPr="00B65E2C">
        <w:rPr>
          <w:rFonts w:ascii="Arial" w:eastAsia="Times New Roman" w:hAnsi="Arial" w:cs="Arial"/>
          <w:color w:val="000000"/>
          <w:sz w:val="20"/>
          <w:szCs w:val="20"/>
          <w:lang w:eastAsia="ru-RU"/>
        </w:rPr>
        <w:t>появление сигнала низкого уровня на выводе RST/NMI, когда он сконфигурирован как вход сигнала «сброса»;</w:t>
      </w:r>
    </w:p>
    <w:p w:rsidR="00B65E2C" w:rsidRPr="00B65E2C" w:rsidRDefault="00B65E2C" w:rsidP="00B65E2C">
      <w:pPr>
        <w:numPr>
          <w:ilvl w:val="0"/>
          <w:numId w:val="2"/>
        </w:numPr>
        <w:spacing w:after="0" w:line="240" w:lineRule="auto"/>
        <w:textAlignment w:val="baseline"/>
        <w:rPr>
          <w:rFonts w:ascii="Arial" w:eastAsia="Times New Roman" w:hAnsi="Arial" w:cs="Arial"/>
          <w:color w:val="000000"/>
          <w:sz w:val="20"/>
          <w:szCs w:val="20"/>
          <w:lang w:eastAsia="ru-RU"/>
        </w:rPr>
      </w:pPr>
      <w:r w:rsidRPr="00B65E2C">
        <w:rPr>
          <w:rFonts w:ascii="Arial" w:eastAsia="Times New Roman" w:hAnsi="Arial" w:cs="Arial"/>
          <w:color w:val="000000"/>
          <w:sz w:val="20"/>
          <w:szCs w:val="20"/>
          <w:lang w:eastAsia="ru-RU"/>
        </w:rPr>
        <w:t>низкий уровень напряжения питания.</w:t>
      </w:r>
    </w:p>
    <w:p w:rsidR="00B65E2C" w:rsidRPr="00B65E2C" w:rsidRDefault="00B65E2C" w:rsidP="00B65E2C">
      <w:pPr>
        <w:spacing w:before="280" w:after="280" w:line="240" w:lineRule="auto"/>
        <w:ind w:firstLine="300"/>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 xml:space="preserve">Сигнал PUC генерируется всегда при появлении сигнала POR, </w:t>
      </w:r>
      <w:proofErr w:type="spellStart"/>
      <w:r w:rsidRPr="00B65E2C">
        <w:rPr>
          <w:rFonts w:ascii="Arial" w:eastAsia="Times New Roman" w:hAnsi="Arial" w:cs="Arial"/>
          <w:color w:val="000000"/>
          <w:sz w:val="20"/>
          <w:szCs w:val="20"/>
          <w:lang w:eastAsia="ru-RU"/>
        </w:rPr>
        <w:t>cигнал</w:t>
      </w:r>
      <w:proofErr w:type="spellEnd"/>
      <w:r w:rsidRPr="00B65E2C">
        <w:rPr>
          <w:rFonts w:ascii="Arial" w:eastAsia="Times New Roman" w:hAnsi="Arial" w:cs="Arial"/>
          <w:color w:val="000000"/>
          <w:sz w:val="20"/>
          <w:szCs w:val="20"/>
          <w:lang w:eastAsia="ru-RU"/>
        </w:rPr>
        <w:t xml:space="preserve"> POR не генерируется </w:t>
      </w:r>
      <w:proofErr w:type="spellStart"/>
      <w:r w:rsidRPr="00B65E2C">
        <w:rPr>
          <w:rFonts w:ascii="Arial" w:eastAsia="Times New Roman" w:hAnsi="Arial" w:cs="Arial"/>
          <w:color w:val="000000"/>
          <w:sz w:val="20"/>
          <w:szCs w:val="20"/>
          <w:lang w:eastAsia="ru-RU"/>
        </w:rPr>
        <w:t>cигналом</w:t>
      </w:r>
      <w:proofErr w:type="spellEnd"/>
      <w:r w:rsidRPr="00B65E2C">
        <w:rPr>
          <w:rFonts w:ascii="Arial" w:eastAsia="Times New Roman" w:hAnsi="Arial" w:cs="Arial"/>
          <w:color w:val="000000"/>
          <w:sz w:val="20"/>
          <w:szCs w:val="20"/>
          <w:lang w:eastAsia="ru-RU"/>
        </w:rPr>
        <w:t xml:space="preserve"> PUC. Следующие события приводят к появлению сигнала PUC:</w:t>
      </w:r>
    </w:p>
    <w:p w:rsidR="00B65E2C" w:rsidRPr="00B65E2C" w:rsidRDefault="00B65E2C" w:rsidP="00B65E2C">
      <w:pPr>
        <w:numPr>
          <w:ilvl w:val="0"/>
          <w:numId w:val="3"/>
        </w:numPr>
        <w:spacing w:before="280" w:after="0" w:line="240" w:lineRule="auto"/>
        <w:textAlignment w:val="baseline"/>
        <w:rPr>
          <w:rFonts w:ascii="Arial" w:eastAsia="Times New Roman" w:hAnsi="Arial" w:cs="Arial"/>
          <w:color w:val="000000"/>
          <w:sz w:val="20"/>
          <w:szCs w:val="20"/>
          <w:lang w:eastAsia="ru-RU"/>
        </w:rPr>
      </w:pPr>
      <w:r w:rsidRPr="00B65E2C">
        <w:rPr>
          <w:rFonts w:ascii="Arial" w:eastAsia="Times New Roman" w:hAnsi="Arial" w:cs="Arial"/>
          <w:color w:val="000000"/>
          <w:sz w:val="20"/>
          <w:szCs w:val="20"/>
          <w:lang w:eastAsia="ru-RU"/>
        </w:rPr>
        <w:lastRenderedPageBreak/>
        <w:t>сигнал POR;</w:t>
      </w:r>
    </w:p>
    <w:p w:rsidR="00B65E2C" w:rsidRPr="00B65E2C" w:rsidRDefault="00B65E2C" w:rsidP="00B65E2C">
      <w:pPr>
        <w:numPr>
          <w:ilvl w:val="0"/>
          <w:numId w:val="3"/>
        </w:numPr>
        <w:spacing w:after="0" w:line="240" w:lineRule="auto"/>
        <w:textAlignment w:val="baseline"/>
        <w:rPr>
          <w:rFonts w:ascii="Arial" w:eastAsia="Times New Roman" w:hAnsi="Arial" w:cs="Arial"/>
          <w:color w:val="000000"/>
          <w:sz w:val="20"/>
          <w:szCs w:val="20"/>
          <w:lang w:eastAsia="ru-RU"/>
        </w:rPr>
      </w:pPr>
      <w:r w:rsidRPr="00B65E2C">
        <w:rPr>
          <w:rFonts w:ascii="Arial" w:eastAsia="Times New Roman" w:hAnsi="Arial" w:cs="Arial"/>
          <w:color w:val="000000"/>
          <w:sz w:val="20"/>
          <w:szCs w:val="20"/>
          <w:lang w:eastAsia="ru-RU"/>
        </w:rPr>
        <w:t>срабатывание «сторожевого» таймера (только если сторожевой таймер активирован);</w:t>
      </w:r>
    </w:p>
    <w:p w:rsidR="00B65E2C" w:rsidRPr="00B65E2C" w:rsidRDefault="00B65E2C" w:rsidP="00B65E2C">
      <w:pPr>
        <w:numPr>
          <w:ilvl w:val="0"/>
          <w:numId w:val="3"/>
        </w:numPr>
        <w:spacing w:after="0" w:line="240" w:lineRule="auto"/>
        <w:textAlignment w:val="baseline"/>
        <w:rPr>
          <w:rFonts w:ascii="Arial" w:eastAsia="Times New Roman" w:hAnsi="Arial" w:cs="Arial"/>
          <w:color w:val="000000"/>
          <w:sz w:val="20"/>
          <w:szCs w:val="20"/>
          <w:lang w:eastAsia="ru-RU"/>
        </w:rPr>
      </w:pPr>
      <w:r w:rsidRPr="00B65E2C">
        <w:rPr>
          <w:rFonts w:ascii="Arial" w:eastAsia="Times New Roman" w:hAnsi="Arial" w:cs="Arial"/>
          <w:color w:val="000000"/>
          <w:sz w:val="20"/>
          <w:szCs w:val="20"/>
          <w:lang w:eastAsia="ru-RU"/>
        </w:rPr>
        <w:t>произошло нарушение ключа безопасности «сторожевого» таймера;</w:t>
      </w:r>
    </w:p>
    <w:p w:rsidR="00B65E2C" w:rsidRPr="00B65E2C" w:rsidRDefault="00B65E2C" w:rsidP="00B65E2C">
      <w:pPr>
        <w:numPr>
          <w:ilvl w:val="0"/>
          <w:numId w:val="3"/>
        </w:numPr>
        <w:spacing w:after="0" w:line="240" w:lineRule="auto"/>
        <w:textAlignment w:val="baseline"/>
        <w:rPr>
          <w:rFonts w:ascii="Arial" w:eastAsia="Times New Roman" w:hAnsi="Arial" w:cs="Arial"/>
          <w:color w:val="000000"/>
          <w:sz w:val="20"/>
          <w:szCs w:val="20"/>
          <w:lang w:eastAsia="ru-RU"/>
        </w:rPr>
      </w:pPr>
      <w:r w:rsidRPr="00B65E2C">
        <w:rPr>
          <w:rFonts w:ascii="Arial" w:eastAsia="Times New Roman" w:hAnsi="Arial" w:cs="Arial"/>
          <w:color w:val="000000"/>
          <w:sz w:val="20"/>
          <w:szCs w:val="20"/>
          <w:lang w:eastAsia="ru-RU"/>
        </w:rPr>
        <w:t>произошло нарушение ключа безопасности Flash-памяти;</w:t>
      </w:r>
    </w:p>
    <w:p w:rsidR="00B65E2C" w:rsidRPr="00B65E2C" w:rsidRDefault="00B65E2C" w:rsidP="00B65E2C">
      <w:pPr>
        <w:numPr>
          <w:ilvl w:val="0"/>
          <w:numId w:val="3"/>
        </w:numPr>
        <w:spacing w:after="280" w:line="240" w:lineRule="auto"/>
        <w:textAlignment w:val="baseline"/>
        <w:rPr>
          <w:rFonts w:ascii="Arial" w:eastAsia="Times New Roman" w:hAnsi="Arial" w:cs="Arial"/>
          <w:color w:val="000000"/>
          <w:sz w:val="20"/>
          <w:szCs w:val="20"/>
          <w:lang w:eastAsia="ru-RU"/>
        </w:rPr>
      </w:pPr>
      <w:r w:rsidRPr="00B65E2C">
        <w:rPr>
          <w:rFonts w:ascii="Arial" w:eastAsia="Times New Roman" w:hAnsi="Arial" w:cs="Arial"/>
          <w:color w:val="000000"/>
          <w:sz w:val="20"/>
          <w:szCs w:val="20"/>
          <w:lang w:eastAsia="ru-RU"/>
        </w:rPr>
        <w:t>попытка выборки команды из памяти в диапазоне адресов 0h…01FFh.</w:t>
      </w:r>
    </w:p>
    <w:p w:rsidR="00B65E2C" w:rsidRPr="00B65E2C" w:rsidRDefault="00B65E2C" w:rsidP="00B65E2C">
      <w:pPr>
        <w:spacing w:before="280" w:after="280" w:line="240" w:lineRule="auto"/>
        <w:ind w:firstLine="300"/>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 xml:space="preserve">После системного сброса пользовательское программное обеспечение должно </w:t>
      </w:r>
      <w:r w:rsidRPr="00B65E2C">
        <w:rPr>
          <w:rFonts w:ascii="Arial" w:eastAsia="Times New Roman" w:hAnsi="Arial" w:cs="Arial"/>
          <w:b/>
          <w:bCs/>
          <w:color w:val="000000"/>
          <w:sz w:val="20"/>
          <w:szCs w:val="20"/>
          <w:lang w:eastAsia="ru-RU"/>
        </w:rPr>
        <w:t>инициализировать</w:t>
      </w:r>
      <w:r w:rsidRPr="00B65E2C">
        <w:rPr>
          <w:rFonts w:ascii="Arial" w:eastAsia="Times New Roman" w:hAnsi="Arial" w:cs="Arial"/>
          <w:color w:val="000000"/>
          <w:sz w:val="20"/>
          <w:szCs w:val="20"/>
          <w:lang w:eastAsia="ru-RU"/>
        </w:rPr>
        <w:t xml:space="preserve"> MSP430 в соответствии с требованиями конкретного приложения. Необходимо выполнить следующие действия:</w:t>
      </w:r>
    </w:p>
    <w:p w:rsidR="00B65E2C" w:rsidRPr="00B65E2C" w:rsidRDefault="00B65E2C" w:rsidP="00B65E2C">
      <w:pPr>
        <w:numPr>
          <w:ilvl w:val="0"/>
          <w:numId w:val="4"/>
        </w:numPr>
        <w:spacing w:before="280" w:after="0" w:line="240" w:lineRule="auto"/>
        <w:textAlignment w:val="baseline"/>
        <w:rPr>
          <w:rFonts w:ascii="Arial" w:eastAsia="Times New Roman" w:hAnsi="Arial" w:cs="Arial"/>
          <w:color w:val="000000"/>
          <w:sz w:val="20"/>
          <w:szCs w:val="20"/>
          <w:lang w:eastAsia="ru-RU"/>
        </w:rPr>
      </w:pPr>
      <w:r w:rsidRPr="00B65E2C">
        <w:rPr>
          <w:rFonts w:ascii="Arial" w:eastAsia="Times New Roman" w:hAnsi="Arial" w:cs="Arial"/>
          <w:color w:val="000000"/>
          <w:sz w:val="20"/>
          <w:szCs w:val="20"/>
          <w:lang w:eastAsia="ru-RU"/>
        </w:rPr>
        <w:t>Инициализировать указатель стека SP (как правило, указывается вершина ОЗУ)</w:t>
      </w:r>
    </w:p>
    <w:p w:rsidR="00B65E2C" w:rsidRPr="00B65E2C" w:rsidRDefault="00B65E2C" w:rsidP="00B65E2C">
      <w:pPr>
        <w:numPr>
          <w:ilvl w:val="0"/>
          <w:numId w:val="4"/>
        </w:numPr>
        <w:spacing w:after="0" w:line="240" w:lineRule="auto"/>
        <w:textAlignment w:val="baseline"/>
        <w:rPr>
          <w:rFonts w:ascii="Arial" w:eastAsia="Times New Roman" w:hAnsi="Arial" w:cs="Arial"/>
          <w:color w:val="000000"/>
          <w:sz w:val="20"/>
          <w:szCs w:val="20"/>
          <w:lang w:eastAsia="ru-RU"/>
        </w:rPr>
      </w:pPr>
      <w:r w:rsidRPr="00B65E2C">
        <w:rPr>
          <w:rFonts w:ascii="Arial" w:eastAsia="Times New Roman" w:hAnsi="Arial" w:cs="Arial"/>
          <w:color w:val="000000"/>
          <w:sz w:val="20"/>
          <w:szCs w:val="20"/>
          <w:lang w:eastAsia="ru-RU"/>
        </w:rPr>
        <w:t>Инициализировать сторожевой таймер в зависимости от требований приложения</w:t>
      </w:r>
    </w:p>
    <w:p w:rsidR="00B65E2C" w:rsidRPr="00B65E2C" w:rsidRDefault="00B65E2C" w:rsidP="00B65E2C">
      <w:pPr>
        <w:numPr>
          <w:ilvl w:val="0"/>
          <w:numId w:val="4"/>
        </w:numPr>
        <w:spacing w:after="280" w:line="240" w:lineRule="auto"/>
        <w:textAlignment w:val="baseline"/>
        <w:rPr>
          <w:rFonts w:ascii="Arial" w:eastAsia="Times New Roman" w:hAnsi="Arial" w:cs="Arial"/>
          <w:color w:val="000000"/>
          <w:sz w:val="20"/>
          <w:szCs w:val="20"/>
          <w:lang w:eastAsia="ru-RU"/>
        </w:rPr>
      </w:pPr>
      <w:r w:rsidRPr="00B65E2C">
        <w:rPr>
          <w:rFonts w:ascii="Arial" w:eastAsia="Times New Roman" w:hAnsi="Arial" w:cs="Arial"/>
          <w:color w:val="000000"/>
          <w:sz w:val="20"/>
          <w:szCs w:val="20"/>
          <w:lang w:eastAsia="ru-RU"/>
        </w:rPr>
        <w:t>Сконфигурировать периферийные модули в зависимости от требований приложения</w:t>
      </w:r>
    </w:p>
    <w:p w:rsidR="00B65E2C" w:rsidRPr="00B65E2C" w:rsidRDefault="00B65E2C" w:rsidP="00B65E2C">
      <w:pPr>
        <w:spacing w:after="160" w:line="240" w:lineRule="auto"/>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Дополнительно можно оценить состояние флагов сторожевого таймера, флэш-памяти и неисправности осциллятора для определения источника сброса.</w:t>
      </w:r>
    </w:p>
    <w:p w:rsidR="00B65E2C" w:rsidRPr="00B65E2C" w:rsidRDefault="00B65E2C" w:rsidP="00B65E2C">
      <w:pPr>
        <w:spacing w:after="160" w:line="240" w:lineRule="auto"/>
        <w:rPr>
          <w:rFonts w:ascii="Times New Roman" w:eastAsia="Times New Roman" w:hAnsi="Times New Roman" w:cs="Times New Roman"/>
          <w:sz w:val="24"/>
          <w:szCs w:val="24"/>
          <w:lang w:eastAsia="ru-RU"/>
        </w:rPr>
      </w:pPr>
      <w:r w:rsidRPr="00B65E2C">
        <w:rPr>
          <w:rFonts w:ascii="Calibri" w:eastAsia="Times New Roman" w:hAnsi="Calibri" w:cs="Calibri"/>
          <w:b/>
          <w:bCs/>
          <w:color w:val="000000"/>
          <w:shd w:val="clear" w:color="auto" w:fill="00FF00"/>
          <w:lang w:eastAsia="ru-RU"/>
        </w:rPr>
        <w:t>4. Прерывания MSP430x1xx. Маскируемые и немаскируемые прерывания.</w:t>
      </w:r>
      <w:r w:rsidRPr="00B65E2C">
        <w:rPr>
          <w:rFonts w:ascii="Calibri" w:eastAsia="Times New Roman" w:hAnsi="Calibri" w:cs="Calibri"/>
          <w:b/>
          <w:bCs/>
          <w:color w:val="000000"/>
          <w:lang w:eastAsia="ru-RU"/>
        </w:rPr>
        <w:t> </w:t>
      </w:r>
    </w:p>
    <w:p w:rsidR="00B65E2C" w:rsidRPr="00B65E2C" w:rsidRDefault="00B65E2C" w:rsidP="00B65E2C">
      <w:pPr>
        <w:spacing w:before="280" w:after="280" w:line="240" w:lineRule="auto"/>
        <w:ind w:firstLine="300"/>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Приоритеты прерываний показаны на рис. 2.4. Приоритеты определяются порядком расположения модулей в соединяющей их цепи. Чем ближе модуль к ЦПУ/NMIRS, тем выше его приоритет.</w:t>
      </w:r>
    </w:p>
    <w:p w:rsidR="00B65E2C" w:rsidRPr="00B65E2C" w:rsidRDefault="00B65E2C" w:rsidP="00B65E2C">
      <w:pPr>
        <w:spacing w:before="280" w:after="280" w:line="240" w:lineRule="auto"/>
        <w:ind w:firstLine="300"/>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Прерывания делятся на три типа:</w:t>
      </w:r>
    </w:p>
    <w:p w:rsidR="00B65E2C" w:rsidRPr="00B65E2C" w:rsidRDefault="00B65E2C" w:rsidP="00B65E2C">
      <w:pPr>
        <w:numPr>
          <w:ilvl w:val="0"/>
          <w:numId w:val="5"/>
        </w:numPr>
        <w:spacing w:before="280" w:after="0" w:line="240" w:lineRule="auto"/>
        <w:textAlignment w:val="baseline"/>
        <w:rPr>
          <w:rFonts w:ascii="Arial" w:eastAsia="Times New Roman" w:hAnsi="Arial" w:cs="Arial"/>
          <w:color w:val="000000"/>
          <w:sz w:val="20"/>
          <w:szCs w:val="20"/>
          <w:lang w:eastAsia="ru-RU"/>
        </w:rPr>
      </w:pPr>
      <w:r w:rsidRPr="00B65E2C">
        <w:rPr>
          <w:rFonts w:ascii="Arial" w:eastAsia="Times New Roman" w:hAnsi="Arial" w:cs="Arial"/>
          <w:color w:val="000000"/>
          <w:sz w:val="20"/>
          <w:szCs w:val="20"/>
          <w:lang w:eastAsia="ru-RU"/>
        </w:rPr>
        <w:t>Системное (системный сброс)</w:t>
      </w:r>
    </w:p>
    <w:p w:rsidR="00B65E2C" w:rsidRPr="00B65E2C" w:rsidRDefault="00B65E2C" w:rsidP="00B65E2C">
      <w:pPr>
        <w:numPr>
          <w:ilvl w:val="0"/>
          <w:numId w:val="5"/>
        </w:numPr>
        <w:spacing w:after="0" w:line="240" w:lineRule="auto"/>
        <w:textAlignment w:val="baseline"/>
        <w:rPr>
          <w:rFonts w:ascii="Arial" w:eastAsia="Times New Roman" w:hAnsi="Arial" w:cs="Arial"/>
          <w:color w:val="000000"/>
          <w:sz w:val="20"/>
          <w:szCs w:val="20"/>
          <w:lang w:eastAsia="ru-RU"/>
        </w:rPr>
      </w:pPr>
      <w:r w:rsidRPr="00B65E2C">
        <w:rPr>
          <w:rFonts w:ascii="Arial" w:eastAsia="Times New Roman" w:hAnsi="Arial" w:cs="Arial"/>
          <w:color w:val="000000"/>
          <w:sz w:val="20"/>
          <w:szCs w:val="20"/>
          <w:lang w:eastAsia="ru-RU"/>
        </w:rPr>
        <w:t>Немаскируемое (NMI)</w:t>
      </w:r>
    </w:p>
    <w:p w:rsidR="00B65E2C" w:rsidRPr="00B65E2C" w:rsidRDefault="00B65E2C" w:rsidP="00B65E2C">
      <w:pPr>
        <w:numPr>
          <w:ilvl w:val="0"/>
          <w:numId w:val="5"/>
        </w:numPr>
        <w:spacing w:after="280" w:line="240" w:lineRule="auto"/>
        <w:textAlignment w:val="baseline"/>
        <w:rPr>
          <w:rFonts w:ascii="Arial" w:eastAsia="Times New Roman" w:hAnsi="Arial" w:cs="Arial"/>
          <w:color w:val="000000"/>
          <w:sz w:val="20"/>
          <w:szCs w:val="20"/>
          <w:lang w:eastAsia="ru-RU"/>
        </w:rPr>
      </w:pPr>
      <w:r w:rsidRPr="00B65E2C">
        <w:rPr>
          <w:rFonts w:ascii="Arial" w:eastAsia="Times New Roman" w:hAnsi="Arial" w:cs="Arial"/>
          <w:color w:val="000000"/>
          <w:sz w:val="20"/>
          <w:szCs w:val="20"/>
          <w:lang w:eastAsia="ru-RU"/>
        </w:rPr>
        <w:t>Маскируемое</w:t>
      </w:r>
    </w:p>
    <w:p w:rsidR="00B65E2C" w:rsidRPr="00B65E2C" w:rsidRDefault="00B65E2C" w:rsidP="00B65E2C">
      <w:pPr>
        <w:spacing w:before="280" w:after="280" w:line="240" w:lineRule="auto"/>
        <w:rPr>
          <w:rFonts w:ascii="Times New Roman" w:eastAsia="Times New Roman" w:hAnsi="Times New Roman" w:cs="Times New Roman"/>
          <w:sz w:val="24"/>
          <w:szCs w:val="24"/>
          <w:lang w:eastAsia="ru-RU"/>
        </w:rPr>
      </w:pPr>
      <w:r>
        <w:rPr>
          <w:rFonts w:ascii="Arial" w:eastAsia="Times New Roman" w:hAnsi="Arial" w:cs="Arial"/>
          <w:noProof/>
          <w:color w:val="000000"/>
          <w:sz w:val="20"/>
          <w:szCs w:val="20"/>
          <w:bdr w:val="none" w:sz="0" w:space="0" w:color="auto" w:frame="1"/>
          <w:lang w:eastAsia="ru-RU"/>
        </w:rPr>
        <w:drawing>
          <wp:inline distT="0" distB="0" distL="0" distR="0">
            <wp:extent cx="3893820" cy="2590800"/>
            <wp:effectExtent l="19050" t="0" r="0" b="0"/>
            <wp:docPr id="4" name="Рисунок 4" descr="msp430 Микроконтроллеры семейства MSP430 фирмы Texas Instruments Рис.2-4 Приоритеты прерыван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sp430 Микроконтроллеры семейства MSP430 фирмы Texas Instruments Рис.2-4 Приоритеты прерываний"/>
                    <pic:cNvPicPr>
                      <a:picLocks noChangeAspect="1" noChangeArrowheads="1"/>
                    </pic:cNvPicPr>
                  </pic:nvPicPr>
                  <pic:blipFill>
                    <a:blip r:embed="rId8" cstate="print"/>
                    <a:srcRect/>
                    <a:stretch>
                      <a:fillRect/>
                    </a:stretch>
                  </pic:blipFill>
                  <pic:spPr bwMode="auto">
                    <a:xfrm>
                      <a:off x="0" y="0"/>
                      <a:ext cx="3893820" cy="2590800"/>
                    </a:xfrm>
                    <a:prstGeom prst="rect">
                      <a:avLst/>
                    </a:prstGeom>
                    <a:noFill/>
                    <a:ln w="9525">
                      <a:noFill/>
                      <a:miter lim="800000"/>
                      <a:headEnd/>
                      <a:tailEnd/>
                    </a:ln>
                  </pic:spPr>
                </pic:pic>
              </a:graphicData>
            </a:graphic>
          </wp:inline>
        </w:drawing>
      </w:r>
      <w:r w:rsidRPr="00B65E2C">
        <w:rPr>
          <w:rFonts w:ascii="Arial" w:eastAsia="Times New Roman" w:hAnsi="Arial" w:cs="Arial"/>
          <w:color w:val="000000"/>
          <w:sz w:val="20"/>
          <w:szCs w:val="20"/>
          <w:lang w:eastAsia="ru-RU"/>
        </w:rPr>
        <w:br/>
        <w:t>Рис.2-4 Приоритеты прерываний</w:t>
      </w:r>
    </w:p>
    <w:p w:rsidR="00B65E2C" w:rsidRPr="00B65E2C" w:rsidRDefault="00B65E2C" w:rsidP="00B65E2C">
      <w:pPr>
        <w:spacing w:before="280" w:after="280" w:line="240" w:lineRule="auto"/>
        <w:ind w:firstLine="300"/>
        <w:rPr>
          <w:rFonts w:ascii="Times New Roman" w:eastAsia="Times New Roman" w:hAnsi="Times New Roman" w:cs="Times New Roman"/>
          <w:sz w:val="24"/>
          <w:szCs w:val="24"/>
          <w:lang w:eastAsia="ru-RU"/>
        </w:rPr>
      </w:pPr>
      <w:r w:rsidRPr="00B65E2C">
        <w:rPr>
          <w:rFonts w:ascii="Arial" w:eastAsia="Times New Roman" w:hAnsi="Arial" w:cs="Arial"/>
          <w:b/>
          <w:bCs/>
          <w:color w:val="000000"/>
          <w:sz w:val="20"/>
          <w:szCs w:val="20"/>
          <w:lang w:eastAsia="ru-RU"/>
        </w:rPr>
        <w:t>Немаскируемые прерывания</w:t>
      </w:r>
      <w:r w:rsidRPr="00B65E2C">
        <w:rPr>
          <w:rFonts w:ascii="Arial" w:eastAsia="Times New Roman" w:hAnsi="Arial" w:cs="Arial"/>
          <w:color w:val="000000"/>
          <w:sz w:val="20"/>
          <w:szCs w:val="20"/>
          <w:lang w:eastAsia="ru-RU"/>
        </w:rPr>
        <w:t xml:space="preserve"> NMI не маскируются общим битом разрешения прерываний (GIE), но могут управляться индивидуальными битами включения прерывания (ACCVIE, NMIIE, OFIE). Когда происходит немаскируемое прерывание NMI, все биты разрешения NMI-прерываний автоматически сбрасываются. Выполнение программы продолжается с адреса, содержащегося в векторе немаскируемого прерывания (0FFFCh). Программное обеспечение пользователя должно установить необходимые биты NMI-прерывания, чтобы оно было разрешено вновь. Блок-схема источников NMI-прерываний показана на рис.2.5.</w:t>
      </w:r>
    </w:p>
    <w:p w:rsidR="00B65E2C" w:rsidRPr="00B65E2C" w:rsidRDefault="00B65E2C" w:rsidP="00B65E2C">
      <w:pPr>
        <w:spacing w:before="280" w:after="280" w:line="240" w:lineRule="auto"/>
        <w:ind w:firstLine="300"/>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Немаскируемое прерывание NMI может быть вызвано тремя событиями:</w:t>
      </w:r>
    </w:p>
    <w:p w:rsidR="00B65E2C" w:rsidRPr="00B65E2C" w:rsidRDefault="00B65E2C" w:rsidP="00B65E2C">
      <w:pPr>
        <w:numPr>
          <w:ilvl w:val="0"/>
          <w:numId w:val="6"/>
        </w:numPr>
        <w:spacing w:before="280" w:after="0" w:line="240" w:lineRule="auto"/>
        <w:textAlignment w:val="baseline"/>
        <w:rPr>
          <w:rFonts w:ascii="Arial" w:eastAsia="Times New Roman" w:hAnsi="Arial" w:cs="Arial"/>
          <w:color w:val="000000"/>
          <w:sz w:val="20"/>
          <w:szCs w:val="20"/>
          <w:lang w:eastAsia="ru-RU"/>
        </w:rPr>
      </w:pPr>
      <w:r w:rsidRPr="00B65E2C">
        <w:rPr>
          <w:rFonts w:ascii="Arial" w:eastAsia="Times New Roman" w:hAnsi="Arial" w:cs="Arial"/>
          <w:color w:val="000000"/>
          <w:sz w:val="20"/>
          <w:szCs w:val="20"/>
          <w:lang w:eastAsia="ru-RU"/>
        </w:rPr>
        <w:t>Появление фронта сигнала на выводе RST/NMI</w:t>
      </w:r>
    </w:p>
    <w:p w:rsidR="00B65E2C" w:rsidRPr="00B65E2C" w:rsidRDefault="00B65E2C" w:rsidP="00B65E2C">
      <w:pPr>
        <w:numPr>
          <w:ilvl w:val="0"/>
          <w:numId w:val="6"/>
        </w:numPr>
        <w:spacing w:after="0" w:line="240" w:lineRule="auto"/>
        <w:textAlignment w:val="baseline"/>
        <w:rPr>
          <w:rFonts w:ascii="Arial" w:eastAsia="Times New Roman" w:hAnsi="Arial" w:cs="Arial"/>
          <w:color w:val="000000"/>
          <w:sz w:val="20"/>
          <w:szCs w:val="20"/>
          <w:lang w:eastAsia="ru-RU"/>
        </w:rPr>
      </w:pPr>
      <w:r w:rsidRPr="00B65E2C">
        <w:rPr>
          <w:rFonts w:ascii="Arial" w:eastAsia="Times New Roman" w:hAnsi="Arial" w:cs="Arial"/>
          <w:color w:val="000000"/>
          <w:sz w:val="20"/>
          <w:szCs w:val="20"/>
          <w:lang w:eastAsia="ru-RU"/>
        </w:rPr>
        <w:t>Появление неисправности тактового генератора</w:t>
      </w:r>
    </w:p>
    <w:p w:rsidR="00B65E2C" w:rsidRPr="00B65E2C" w:rsidRDefault="00B65E2C" w:rsidP="00B65E2C">
      <w:pPr>
        <w:numPr>
          <w:ilvl w:val="0"/>
          <w:numId w:val="6"/>
        </w:numPr>
        <w:spacing w:after="280" w:line="240" w:lineRule="auto"/>
        <w:textAlignment w:val="baseline"/>
        <w:rPr>
          <w:rFonts w:ascii="Arial" w:eastAsia="Times New Roman" w:hAnsi="Arial" w:cs="Arial"/>
          <w:color w:val="000000"/>
          <w:sz w:val="20"/>
          <w:szCs w:val="20"/>
          <w:lang w:eastAsia="ru-RU"/>
        </w:rPr>
      </w:pPr>
      <w:r w:rsidRPr="00B65E2C">
        <w:rPr>
          <w:rFonts w:ascii="Arial" w:eastAsia="Times New Roman" w:hAnsi="Arial" w:cs="Arial"/>
          <w:color w:val="000000"/>
          <w:sz w:val="20"/>
          <w:szCs w:val="20"/>
          <w:lang w:eastAsia="ru-RU"/>
        </w:rPr>
        <w:lastRenderedPageBreak/>
        <w:t>Нарушение доступа к флэш-памяти</w:t>
      </w:r>
    </w:p>
    <w:p w:rsidR="00B65E2C" w:rsidRPr="00B65E2C" w:rsidRDefault="00B65E2C" w:rsidP="00B65E2C">
      <w:pPr>
        <w:spacing w:before="280" w:after="280" w:line="240" w:lineRule="auto"/>
        <w:ind w:firstLine="300"/>
        <w:rPr>
          <w:rFonts w:ascii="Times New Roman" w:eastAsia="Times New Roman" w:hAnsi="Times New Roman" w:cs="Times New Roman"/>
          <w:sz w:val="24"/>
          <w:szCs w:val="24"/>
          <w:lang w:eastAsia="ru-RU"/>
        </w:rPr>
      </w:pPr>
      <w:r w:rsidRPr="00B65E2C">
        <w:rPr>
          <w:rFonts w:ascii="Arial" w:eastAsia="Times New Roman" w:hAnsi="Arial" w:cs="Arial"/>
          <w:b/>
          <w:bCs/>
          <w:color w:val="000000"/>
          <w:sz w:val="20"/>
          <w:szCs w:val="20"/>
          <w:lang w:eastAsia="ru-RU"/>
        </w:rPr>
        <w:t xml:space="preserve">Маскируемые прерывания </w:t>
      </w:r>
      <w:r w:rsidRPr="00B65E2C">
        <w:rPr>
          <w:rFonts w:ascii="Arial" w:eastAsia="Times New Roman" w:hAnsi="Arial" w:cs="Arial"/>
          <w:color w:val="000000"/>
          <w:sz w:val="20"/>
          <w:szCs w:val="20"/>
          <w:lang w:eastAsia="ru-RU"/>
        </w:rPr>
        <w:t>вызываются периферийными устройствами, имеющими возможность вызова прерываний, включая ситуацию переполнения сторожевого таймера в активном режиме. С помощью индивидуальных битов разрешения прерывания можно отключать источники прерываний как по отдельности, так и все сразу с использованием общего бита разрешения всех прерываний (GIE) в регистре статуса (SR).</w:t>
      </w:r>
    </w:p>
    <w:p w:rsidR="00B65E2C" w:rsidRPr="00B65E2C" w:rsidRDefault="00B65E2C" w:rsidP="00B65E2C">
      <w:pPr>
        <w:spacing w:after="160" w:line="240" w:lineRule="auto"/>
        <w:rPr>
          <w:rFonts w:ascii="Times New Roman" w:eastAsia="Times New Roman" w:hAnsi="Times New Roman" w:cs="Times New Roman"/>
          <w:sz w:val="24"/>
          <w:szCs w:val="24"/>
          <w:lang w:eastAsia="ru-RU"/>
        </w:rPr>
      </w:pPr>
      <w:r w:rsidRPr="00B65E2C">
        <w:rPr>
          <w:rFonts w:ascii="Calibri" w:eastAsia="Times New Roman" w:hAnsi="Calibri" w:cs="Calibri"/>
          <w:b/>
          <w:bCs/>
          <w:color w:val="000000"/>
          <w:shd w:val="clear" w:color="auto" w:fill="00FF00"/>
          <w:lang w:eastAsia="ru-RU"/>
        </w:rPr>
        <w:t>5. Обработка прерываний MSP430x1xx. Векторы прерываний.</w:t>
      </w:r>
      <w:r w:rsidRPr="00B65E2C">
        <w:rPr>
          <w:rFonts w:ascii="Calibri" w:eastAsia="Times New Roman" w:hAnsi="Calibri" w:cs="Calibri"/>
          <w:b/>
          <w:bCs/>
          <w:color w:val="000000"/>
          <w:lang w:eastAsia="ru-RU"/>
        </w:rPr>
        <w:t> </w:t>
      </w:r>
    </w:p>
    <w:p w:rsidR="00B65E2C" w:rsidRPr="00B65E2C" w:rsidRDefault="00B65E2C" w:rsidP="00B65E2C">
      <w:pPr>
        <w:spacing w:before="280" w:after="280" w:line="240" w:lineRule="auto"/>
        <w:ind w:firstLine="300"/>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Если периферийное устройство запросило прерывание и включены биты общего разрешения прерываний GIE и индивидуальный бит разрешения прерывания от этого устройства, будет вызвана процедура обработки прерывания. Для вызова немаскируемого (NMI) прерывания достаточно установки только индивидуального бита разрешения прерывания.</w:t>
      </w:r>
    </w:p>
    <w:p w:rsidR="00B65E2C" w:rsidRPr="00B65E2C" w:rsidRDefault="00B65E2C" w:rsidP="00B65E2C">
      <w:pPr>
        <w:spacing w:before="280" w:after="280" w:line="240" w:lineRule="auto"/>
        <w:ind w:firstLine="300"/>
        <w:rPr>
          <w:rFonts w:ascii="Times New Roman" w:eastAsia="Times New Roman" w:hAnsi="Times New Roman" w:cs="Times New Roman"/>
          <w:sz w:val="24"/>
          <w:szCs w:val="24"/>
          <w:lang w:eastAsia="ru-RU"/>
        </w:rPr>
      </w:pPr>
      <w:r w:rsidRPr="00B65E2C">
        <w:rPr>
          <w:rFonts w:ascii="Arial" w:eastAsia="Times New Roman" w:hAnsi="Arial" w:cs="Arial"/>
          <w:b/>
          <w:bCs/>
          <w:color w:val="000000"/>
          <w:sz w:val="20"/>
          <w:szCs w:val="20"/>
          <w:lang w:eastAsia="ru-RU"/>
        </w:rPr>
        <w:t>Векторы прерываний</w:t>
      </w:r>
      <w:r w:rsidRPr="00B65E2C">
        <w:rPr>
          <w:rFonts w:ascii="Arial" w:eastAsia="Times New Roman" w:hAnsi="Arial" w:cs="Arial"/>
          <w:color w:val="000000"/>
          <w:sz w:val="20"/>
          <w:szCs w:val="20"/>
          <w:lang w:eastAsia="ru-RU"/>
        </w:rPr>
        <w:t xml:space="preserve"> и стартовые адреса расположены в адресном диапазоне с 0FFFFh по 0FFE0h, как показано в таблице 2.1. Вектор программируется пользователем с помощью указания 16-разрядного стартового адреса соответствующей процедуры обработки прерывания. </w:t>
      </w:r>
    </w:p>
    <w:p w:rsidR="00B65E2C" w:rsidRPr="00B65E2C" w:rsidRDefault="00B65E2C" w:rsidP="00B65E2C">
      <w:pPr>
        <w:spacing w:before="280" w:after="280" w:line="240" w:lineRule="auto"/>
        <w:ind w:firstLine="300"/>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 xml:space="preserve">Время задержки вызова прерывания составляет 6 машинных циклов. Обработка запроса на прерывание производится в следующей последовательности: 1. Ожидается завершение команды, исполняемой в данный момент. 2. Содержимое счетчика команд PC, указывающего на следующую команду, помещается в стек. 3. Содержимое регистра состояния SR помещается в стек. 4. Если за время выполнения последней команды было сформировано несколько запросов на прерывание, то выбирается прерывание с наибольшим приоритетом. 5. Если прерывание имеет один источник, то флаг прерывания автоматически сбрасывается. Если прерывание может генерироваться несколькими источниками, то флаги прерывания остаются установленными для последующей обработки в программе. 6. Регистр состояния SR очищается. В результате процессор переходит из режима пониженного потребления в активный режим. Поскольку бит GIE сбрасывает </w:t>
      </w:r>
      <w:proofErr w:type="spellStart"/>
      <w:r w:rsidRPr="00B65E2C">
        <w:rPr>
          <w:rFonts w:ascii="Arial" w:eastAsia="Times New Roman" w:hAnsi="Arial" w:cs="Arial"/>
          <w:color w:val="000000"/>
          <w:sz w:val="20"/>
          <w:szCs w:val="20"/>
          <w:lang w:eastAsia="ru-RU"/>
        </w:rPr>
        <w:t>ся</w:t>
      </w:r>
      <w:proofErr w:type="spellEnd"/>
      <w:r w:rsidRPr="00B65E2C">
        <w:rPr>
          <w:rFonts w:ascii="Arial" w:eastAsia="Times New Roman" w:hAnsi="Arial" w:cs="Arial"/>
          <w:color w:val="000000"/>
          <w:sz w:val="20"/>
          <w:szCs w:val="20"/>
          <w:lang w:eastAsia="ru-RU"/>
        </w:rPr>
        <w:t>, последующие прерывания запрещаются. 7. Содержимое вектора прерывания загружается в счетчик команд PC и начинается выполнение процедуры обработки прерывания, расположенной по этому адресу.</w:t>
      </w:r>
    </w:p>
    <w:p w:rsidR="00B65E2C" w:rsidRPr="00B65E2C" w:rsidRDefault="00B65E2C" w:rsidP="00B65E2C">
      <w:pPr>
        <w:spacing w:after="0" w:line="240" w:lineRule="auto"/>
        <w:rPr>
          <w:rFonts w:ascii="Times New Roman" w:eastAsia="Times New Roman" w:hAnsi="Times New Roman" w:cs="Times New Roman"/>
          <w:sz w:val="24"/>
          <w:szCs w:val="24"/>
          <w:lang w:eastAsia="ru-RU"/>
        </w:rPr>
      </w:pPr>
    </w:p>
    <w:p w:rsidR="00B65E2C" w:rsidRPr="00B65E2C" w:rsidRDefault="00B65E2C" w:rsidP="00B65E2C">
      <w:pPr>
        <w:spacing w:after="160" w:line="240" w:lineRule="auto"/>
        <w:rPr>
          <w:rFonts w:ascii="Times New Roman" w:eastAsia="Times New Roman" w:hAnsi="Times New Roman" w:cs="Times New Roman"/>
          <w:sz w:val="24"/>
          <w:szCs w:val="24"/>
          <w:lang w:eastAsia="ru-RU"/>
        </w:rPr>
      </w:pPr>
      <w:r w:rsidRPr="00B65E2C">
        <w:rPr>
          <w:rFonts w:ascii="Calibri" w:eastAsia="Times New Roman" w:hAnsi="Calibri" w:cs="Calibri"/>
          <w:b/>
          <w:bCs/>
          <w:color w:val="000000"/>
          <w:shd w:val="clear" w:color="auto" w:fill="00FF00"/>
          <w:lang w:eastAsia="ru-RU"/>
        </w:rPr>
        <w:t>6. Режимы работы MSP430x1xx.</w:t>
      </w:r>
      <w:r w:rsidRPr="00B65E2C">
        <w:rPr>
          <w:rFonts w:ascii="Calibri" w:eastAsia="Times New Roman" w:hAnsi="Calibri" w:cs="Calibri"/>
          <w:b/>
          <w:bCs/>
          <w:color w:val="000000"/>
          <w:lang w:eastAsia="ru-RU"/>
        </w:rPr>
        <w:t> </w:t>
      </w:r>
    </w:p>
    <w:p w:rsidR="00B65E2C" w:rsidRPr="00B65E2C" w:rsidRDefault="00B65E2C" w:rsidP="00B65E2C">
      <w:pPr>
        <w:spacing w:before="280" w:after="280" w:line="240" w:lineRule="auto"/>
        <w:ind w:firstLine="300"/>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Семейство MSP430 разработано для приложений с ультранизким потреблением мощности и имеет различные режимы работы, показанные на рис.2.10.</w:t>
      </w:r>
    </w:p>
    <w:p w:rsidR="00B65E2C" w:rsidRPr="00B65E2C" w:rsidRDefault="00B65E2C" w:rsidP="00B65E2C">
      <w:pPr>
        <w:spacing w:before="280" w:after="280" w:line="240" w:lineRule="auto"/>
        <w:ind w:firstLine="300"/>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Режимы работы учитывают три различные потребности:</w:t>
      </w:r>
    </w:p>
    <w:p w:rsidR="00B65E2C" w:rsidRPr="00B65E2C" w:rsidRDefault="00B65E2C" w:rsidP="00B65E2C">
      <w:pPr>
        <w:numPr>
          <w:ilvl w:val="0"/>
          <w:numId w:val="7"/>
        </w:numPr>
        <w:spacing w:before="280" w:after="0" w:line="240" w:lineRule="auto"/>
        <w:textAlignment w:val="baseline"/>
        <w:rPr>
          <w:rFonts w:ascii="Arial" w:eastAsia="Times New Roman" w:hAnsi="Arial" w:cs="Arial"/>
          <w:color w:val="000000"/>
          <w:sz w:val="20"/>
          <w:szCs w:val="20"/>
          <w:lang w:eastAsia="ru-RU"/>
        </w:rPr>
      </w:pPr>
      <w:r w:rsidRPr="00B65E2C">
        <w:rPr>
          <w:rFonts w:ascii="Arial" w:eastAsia="Times New Roman" w:hAnsi="Arial" w:cs="Arial"/>
          <w:color w:val="000000"/>
          <w:sz w:val="20"/>
          <w:szCs w:val="20"/>
          <w:lang w:eastAsia="ru-RU"/>
        </w:rPr>
        <w:t>ультранизкое потребление</w:t>
      </w:r>
    </w:p>
    <w:p w:rsidR="00B65E2C" w:rsidRPr="00B65E2C" w:rsidRDefault="00B65E2C" w:rsidP="00B65E2C">
      <w:pPr>
        <w:numPr>
          <w:ilvl w:val="0"/>
          <w:numId w:val="7"/>
        </w:numPr>
        <w:spacing w:after="0" w:line="240" w:lineRule="auto"/>
        <w:textAlignment w:val="baseline"/>
        <w:rPr>
          <w:rFonts w:ascii="Arial" w:eastAsia="Times New Roman" w:hAnsi="Arial" w:cs="Arial"/>
          <w:color w:val="000000"/>
          <w:sz w:val="20"/>
          <w:szCs w:val="20"/>
          <w:lang w:eastAsia="ru-RU"/>
        </w:rPr>
      </w:pPr>
      <w:r w:rsidRPr="00B65E2C">
        <w:rPr>
          <w:rFonts w:ascii="Arial" w:eastAsia="Times New Roman" w:hAnsi="Arial" w:cs="Arial"/>
          <w:color w:val="000000"/>
          <w:sz w:val="20"/>
          <w:szCs w:val="20"/>
          <w:lang w:eastAsia="ru-RU"/>
        </w:rPr>
        <w:t>скорость и пропускную способность</w:t>
      </w:r>
    </w:p>
    <w:p w:rsidR="00B65E2C" w:rsidRPr="00B65E2C" w:rsidRDefault="00B65E2C" w:rsidP="00B65E2C">
      <w:pPr>
        <w:numPr>
          <w:ilvl w:val="0"/>
          <w:numId w:val="7"/>
        </w:numPr>
        <w:spacing w:after="280" w:line="240" w:lineRule="auto"/>
        <w:textAlignment w:val="baseline"/>
        <w:rPr>
          <w:rFonts w:ascii="Arial" w:eastAsia="Times New Roman" w:hAnsi="Arial" w:cs="Arial"/>
          <w:color w:val="000000"/>
          <w:sz w:val="20"/>
          <w:szCs w:val="20"/>
          <w:lang w:eastAsia="ru-RU"/>
        </w:rPr>
      </w:pPr>
      <w:r w:rsidRPr="00B65E2C">
        <w:rPr>
          <w:rFonts w:ascii="Arial" w:eastAsia="Times New Roman" w:hAnsi="Arial" w:cs="Arial"/>
          <w:color w:val="000000"/>
          <w:sz w:val="20"/>
          <w:szCs w:val="20"/>
          <w:lang w:eastAsia="ru-RU"/>
        </w:rPr>
        <w:t>минимизацию потребления тока конкретной периферией</w:t>
      </w:r>
    </w:p>
    <w:p w:rsidR="00B65E2C" w:rsidRPr="00B65E2C" w:rsidRDefault="00B65E2C" w:rsidP="00B65E2C">
      <w:pPr>
        <w:spacing w:before="280" w:after="280" w:line="240" w:lineRule="auto"/>
        <w:ind w:firstLine="300"/>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Типичное потребление тока микроконтроллерами семейства MSP430 показано на рис.2.9.</w:t>
      </w:r>
    </w:p>
    <w:p w:rsidR="00B65E2C" w:rsidRPr="00B65E2C" w:rsidRDefault="00B65E2C" w:rsidP="00B65E2C">
      <w:pPr>
        <w:spacing w:before="280" w:after="280" w:line="240" w:lineRule="auto"/>
        <w:rPr>
          <w:rFonts w:ascii="Times New Roman" w:eastAsia="Times New Roman" w:hAnsi="Times New Roman" w:cs="Times New Roman"/>
          <w:sz w:val="24"/>
          <w:szCs w:val="24"/>
          <w:lang w:eastAsia="ru-RU"/>
        </w:rPr>
      </w:pPr>
      <w:r>
        <w:rPr>
          <w:rFonts w:ascii="Arial" w:eastAsia="Times New Roman" w:hAnsi="Arial" w:cs="Arial"/>
          <w:noProof/>
          <w:color w:val="000000"/>
          <w:sz w:val="20"/>
          <w:szCs w:val="20"/>
          <w:bdr w:val="none" w:sz="0" w:space="0" w:color="auto" w:frame="1"/>
          <w:lang w:eastAsia="ru-RU"/>
        </w:rPr>
        <w:drawing>
          <wp:inline distT="0" distB="0" distL="0" distR="0">
            <wp:extent cx="3116580" cy="1493520"/>
            <wp:effectExtent l="19050" t="0" r="7620" b="0"/>
            <wp:docPr id="5" name="Рисунок 5" descr="msp430 Микроконтроллеры семейства MSP430 фирмы Texas Instru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sp430 Микроконтроллеры семейства MSP430 фирмы Texas Instruments "/>
                    <pic:cNvPicPr>
                      <a:picLocks noChangeAspect="1" noChangeArrowheads="1"/>
                    </pic:cNvPicPr>
                  </pic:nvPicPr>
                  <pic:blipFill>
                    <a:blip r:embed="rId9" cstate="print"/>
                    <a:srcRect/>
                    <a:stretch>
                      <a:fillRect/>
                    </a:stretch>
                  </pic:blipFill>
                  <pic:spPr bwMode="auto">
                    <a:xfrm>
                      <a:off x="0" y="0"/>
                      <a:ext cx="3116580" cy="1493520"/>
                    </a:xfrm>
                    <a:prstGeom prst="rect">
                      <a:avLst/>
                    </a:prstGeom>
                    <a:noFill/>
                    <a:ln w="9525">
                      <a:noFill/>
                      <a:miter lim="800000"/>
                      <a:headEnd/>
                      <a:tailEnd/>
                    </a:ln>
                  </pic:spPr>
                </pic:pic>
              </a:graphicData>
            </a:graphic>
          </wp:inline>
        </w:drawing>
      </w:r>
      <w:r w:rsidRPr="00B65E2C">
        <w:rPr>
          <w:rFonts w:ascii="Arial" w:eastAsia="Times New Roman" w:hAnsi="Arial" w:cs="Arial"/>
          <w:color w:val="000000"/>
          <w:sz w:val="20"/>
          <w:szCs w:val="20"/>
          <w:lang w:eastAsia="ru-RU"/>
        </w:rPr>
        <w:br/>
        <w:t>Рис.2-9 Типичное потребление тока устройствами 13х и 14х в зависимости от режима работы</w:t>
      </w:r>
    </w:p>
    <w:p w:rsidR="00B65E2C" w:rsidRPr="00B65E2C" w:rsidRDefault="00B65E2C" w:rsidP="00B65E2C">
      <w:pPr>
        <w:spacing w:before="280" w:after="280" w:line="240" w:lineRule="auto"/>
        <w:ind w:firstLine="300"/>
        <w:rPr>
          <w:rFonts w:ascii="Times New Roman" w:eastAsia="Times New Roman" w:hAnsi="Times New Roman" w:cs="Times New Roman"/>
          <w:sz w:val="24"/>
          <w:szCs w:val="24"/>
          <w:lang w:eastAsia="ru-RU"/>
        </w:rPr>
      </w:pPr>
      <w:r>
        <w:rPr>
          <w:rFonts w:ascii="Arial" w:eastAsia="Times New Roman" w:hAnsi="Arial" w:cs="Arial"/>
          <w:noProof/>
          <w:color w:val="000000"/>
          <w:sz w:val="20"/>
          <w:szCs w:val="20"/>
          <w:bdr w:val="none" w:sz="0" w:space="0" w:color="auto" w:frame="1"/>
          <w:lang w:eastAsia="ru-RU"/>
        </w:rPr>
        <w:lastRenderedPageBreak/>
        <w:drawing>
          <wp:inline distT="0" distB="0" distL="0" distR="0">
            <wp:extent cx="5730240" cy="2133600"/>
            <wp:effectExtent l="19050" t="0" r="3810" b="0"/>
            <wp:docPr id="6" name="Рисунок 6" descr="https://lh3.googleusercontent.com/FPYSePdKpE-4AfVcyskl-aMDAgfkBLMFDTRPp77zu_7R7JYhHjTQAy0wWidr-GCs52ACLT-boY-epUOzCteDTyNgyO2No4gWeJgXQ0UqPvellwYRyGf5HC6brzNTmrCHXohQXk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FPYSePdKpE-4AfVcyskl-aMDAgfkBLMFDTRPp77zu_7R7JYhHjTQAy0wWidr-GCs52ACLT-boY-epUOzCteDTyNgyO2No4gWeJgXQ0UqPvellwYRyGf5HC6brzNTmrCHXohQXkWc"/>
                    <pic:cNvPicPr>
                      <a:picLocks noChangeAspect="1" noChangeArrowheads="1"/>
                    </pic:cNvPicPr>
                  </pic:nvPicPr>
                  <pic:blipFill>
                    <a:blip r:embed="rId10" cstate="print"/>
                    <a:srcRect/>
                    <a:stretch>
                      <a:fillRect/>
                    </a:stretch>
                  </pic:blipFill>
                  <pic:spPr bwMode="auto">
                    <a:xfrm>
                      <a:off x="0" y="0"/>
                      <a:ext cx="5730240" cy="2133600"/>
                    </a:xfrm>
                    <a:prstGeom prst="rect">
                      <a:avLst/>
                    </a:prstGeom>
                    <a:noFill/>
                    <a:ln w="9525">
                      <a:noFill/>
                      <a:miter lim="800000"/>
                      <a:headEnd/>
                      <a:tailEnd/>
                    </a:ln>
                  </pic:spPr>
                </pic:pic>
              </a:graphicData>
            </a:graphic>
          </wp:inline>
        </w:drawing>
      </w:r>
    </w:p>
    <w:p w:rsidR="00B65E2C" w:rsidRPr="00B65E2C" w:rsidRDefault="00B65E2C" w:rsidP="00B65E2C">
      <w:pPr>
        <w:spacing w:before="280" w:after="280" w:line="240" w:lineRule="auto"/>
        <w:ind w:firstLine="300"/>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Режимы низкого энергопотребления 0-4 конфигурируются с помощью битов CPUOFF, OSCOFF, SCG0 и SCG1 в регистре статуса. Преимущество включения битов управления режимом CPUOFF, OSCOFF, SCG0 и SCG1 в состав регистра статуса SR состоит в том, что текущий режим работы может быть сохранен, путем помещения содержимого SR в стек во время работы процедуры обработки прерывания. Выполняемая программа возвращается к предыдущему режиму работы, если сохраненное содержимое регистра SR не было изменено процедурой обработки прерывания. Выполнение программы может продолжится в другом рабочем режиме, если процедура обработки прерывания изменит значение регистра SR в стеке. Обращение к битам управления режимом и стеку может производиться с помощью любой команды.</w:t>
      </w:r>
    </w:p>
    <w:p w:rsidR="00B65E2C" w:rsidRPr="00B65E2C" w:rsidRDefault="00B65E2C" w:rsidP="00B65E2C">
      <w:pPr>
        <w:spacing w:after="160" w:line="240" w:lineRule="auto"/>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При изменении любого бита управления режимом, выбранный режим работы активизируется немедленно. При отключении любой системы тактирования, блокируются также периферийные устройства, работающие от этой системы. Периферийные устройства также могут отключаться с помощью соответствующих им индивидуальных управляющих регистров. Состояние всех выводов портов ввода/вывода и ячеек ОЗУ остается неизменным. «Пробуждение» возможно через все разрешенные прерывания.</w:t>
      </w:r>
    </w:p>
    <w:p w:rsidR="00B65E2C" w:rsidRPr="00B65E2C" w:rsidRDefault="00B65E2C" w:rsidP="00B65E2C">
      <w:pPr>
        <w:spacing w:after="160" w:line="240" w:lineRule="auto"/>
        <w:rPr>
          <w:rFonts w:ascii="Times New Roman" w:eastAsia="Times New Roman" w:hAnsi="Times New Roman" w:cs="Times New Roman"/>
          <w:sz w:val="24"/>
          <w:szCs w:val="24"/>
          <w:lang w:eastAsia="ru-RU"/>
        </w:rPr>
      </w:pPr>
      <w:r w:rsidRPr="00B65E2C">
        <w:rPr>
          <w:rFonts w:ascii="Calibri" w:eastAsia="Times New Roman" w:hAnsi="Calibri" w:cs="Calibri"/>
          <w:b/>
          <w:bCs/>
          <w:color w:val="000000"/>
          <w:shd w:val="clear" w:color="auto" w:fill="00FF00"/>
          <w:lang w:eastAsia="ru-RU"/>
        </w:rPr>
        <w:t>7. 16-разрядное RISC CPU MSP430x1xx.</w:t>
      </w:r>
      <w:r w:rsidRPr="00B65E2C">
        <w:rPr>
          <w:rFonts w:ascii="Calibri" w:eastAsia="Times New Roman" w:hAnsi="Calibri" w:cs="Calibri"/>
          <w:b/>
          <w:bCs/>
          <w:color w:val="000000"/>
          <w:lang w:eastAsia="ru-RU"/>
        </w:rPr>
        <w:t> </w:t>
      </w:r>
    </w:p>
    <w:p w:rsidR="00B65E2C" w:rsidRPr="00B65E2C" w:rsidRDefault="00B65E2C" w:rsidP="00B65E2C">
      <w:pPr>
        <w:spacing w:before="280" w:after="280" w:line="240" w:lineRule="auto"/>
        <w:ind w:firstLine="300"/>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ЦПУ включает возможности, специально созданные для современных технологий программирования, таких как вычисляемое ветвление, обработка таблиц и использование языков высокого уровня, подобных языку C. ЦПУ может выполнять адресацию в полном адресном диапазоне без использования страниц памяти.</w:t>
      </w:r>
    </w:p>
    <w:p w:rsidR="00B65E2C" w:rsidRPr="00B65E2C" w:rsidRDefault="00B65E2C" w:rsidP="00B65E2C">
      <w:pPr>
        <w:spacing w:before="280" w:after="280" w:line="240" w:lineRule="auto"/>
        <w:ind w:left="400"/>
        <w:rPr>
          <w:rFonts w:ascii="Times New Roman" w:eastAsia="Times New Roman" w:hAnsi="Times New Roman" w:cs="Times New Roman"/>
          <w:sz w:val="24"/>
          <w:szCs w:val="24"/>
          <w:lang w:eastAsia="ru-RU"/>
        </w:rPr>
      </w:pPr>
      <w:r w:rsidRPr="00B65E2C">
        <w:rPr>
          <w:rFonts w:ascii="Arial" w:eastAsia="Times New Roman" w:hAnsi="Arial" w:cs="Arial"/>
          <w:b/>
          <w:bCs/>
          <w:color w:val="000000"/>
          <w:sz w:val="20"/>
          <w:szCs w:val="20"/>
          <w:lang w:eastAsia="ru-RU"/>
        </w:rPr>
        <w:t>ЦПУ обладает следующими возможностями:</w:t>
      </w:r>
    </w:p>
    <w:p w:rsidR="00B65E2C" w:rsidRPr="00B65E2C" w:rsidRDefault="00B65E2C" w:rsidP="00B65E2C">
      <w:pPr>
        <w:numPr>
          <w:ilvl w:val="0"/>
          <w:numId w:val="8"/>
        </w:numPr>
        <w:spacing w:before="280" w:after="0" w:line="240" w:lineRule="auto"/>
        <w:textAlignment w:val="baseline"/>
        <w:rPr>
          <w:rFonts w:ascii="Arial" w:eastAsia="Times New Roman" w:hAnsi="Arial" w:cs="Arial"/>
          <w:color w:val="000000"/>
          <w:sz w:val="20"/>
          <w:szCs w:val="20"/>
          <w:lang w:eastAsia="ru-RU"/>
        </w:rPr>
      </w:pPr>
      <w:r w:rsidRPr="00B65E2C">
        <w:rPr>
          <w:rFonts w:ascii="Arial" w:eastAsia="Times New Roman" w:hAnsi="Arial" w:cs="Arial"/>
          <w:color w:val="000000"/>
          <w:sz w:val="20"/>
          <w:szCs w:val="20"/>
          <w:lang w:eastAsia="ru-RU"/>
        </w:rPr>
        <w:t>RISC-архитектура с 27 командами и 7 режимами адресации;</w:t>
      </w:r>
    </w:p>
    <w:p w:rsidR="00B65E2C" w:rsidRPr="00B65E2C" w:rsidRDefault="00B65E2C" w:rsidP="00B65E2C">
      <w:pPr>
        <w:numPr>
          <w:ilvl w:val="0"/>
          <w:numId w:val="8"/>
        </w:numPr>
        <w:spacing w:after="0" w:line="240" w:lineRule="auto"/>
        <w:textAlignment w:val="baseline"/>
        <w:rPr>
          <w:rFonts w:ascii="Arial" w:eastAsia="Times New Roman" w:hAnsi="Arial" w:cs="Arial"/>
          <w:color w:val="000000"/>
          <w:sz w:val="20"/>
          <w:szCs w:val="20"/>
          <w:lang w:eastAsia="ru-RU"/>
        </w:rPr>
      </w:pPr>
      <w:r w:rsidRPr="00B65E2C">
        <w:rPr>
          <w:rFonts w:ascii="Arial" w:eastAsia="Times New Roman" w:hAnsi="Arial" w:cs="Arial"/>
          <w:color w:val="000000"/>
          <w:sz w:val="20"/>
          <w:szCs w:val="20"/>
          <w:lang w:eastAsia="ru-RU"/>
        </w:rPr>
        <w:t>Ортогональная архитектура, при которой каждая команда пригодна для каждого режима адресации;</w:t>
      </w:r>
    </w:p>
    <w:p w:rsidR="00B65E2C" w:rsidRPr="00B65E2C" w:rsidRDefault="00B65E2C" w:rsidP="00B65E2C">
      <w:pPr>
        <w:numPr>
          <w:ilvl w:val="0"/>
          <w:numId w:val="8"/>
        </w:numPr>
        <w:spacing w:after="0" w:line="240" w:lineRule="auto"/>
        <w:textAlignment w:val="baseline"/>
        <w:rPr>
          <w:rFonts w:ascii="Arial" w:eastAsia="Times New Roman" w:hAnsi="Arial" w:cs="Arial"/>
          <w:color w:val="000000"/>
          <w:sz w:val="20"/>
          <w:szCs w:val="20"/>
          <w:lang w:eastAsia="ru-RU"/>
        </w:rPr>
      </w:pPr>
      <w:r w:rsidRPr="00B65E2C">
        <w:rPr>
          <w:rFonts w:ascii="Arial" w:eastAsia="Times New Roman" w:hAnsi="Arial" w:cs="Arial"/>
          <w:color w:val="000000"/>
          <w:sz w:val="20"/>
          <w:szCs w:val="20"/>
          <w:lang w:eastAsia="ru-RU"/>
        </w:rPr>
        <w:t>Полный доступ ко всем регистрам, включая программный счетчик, регистры статуса и указатель стека;</w:t>
      </w:r>
    </w:p>
    <w:p w:rsidR="00B65E2C" w:rsidRPr="00B65E2C" w:rsidRDefault="00B65E2C" w:rsidP="00B65E2C">
      <w:pPr>
        <w:numPr>
          <w:ilvl w:val="0"/>
          <w:numId w:val="8"/>
        </w:numPr>
        <w:spacing w:after="0" w:line="240" w:lineRule="auto"/>
        <w:textAlignment w:val="baseline"/>
        <w:rPr>
          <w:rFonts w:ascii="Arial" w:eastAsia="Times New Roman" w:hAnsi="Arial" w:cs="Arial"/>
          <w:color w:val="000000"/>
          <w:sz w:val="20"/>
          <w:szCs w:val="20"/>
          <w:lang w:eastAsia="ru-RU"/>
        </w:rPr>
      </w:pPr>
      <w:proofErr w:type="spellStart"/>
      <w:r w:rsidRPr="00B65E2C">
        <w:rPr>
          <w:rFonts w:ascii="Arial" w:eastAsia="Times New Roman" w:hAnsi="Arial" w:cs="Arial"/>
          <w:color w:val="000000"/>
          <w:sz w:val="20"/>
          <w:szCs w:val="20"/>
          <w:lang w:eastAsia="ru-RU"/>
        </w:rPr>
        <w:t>Однотактные</w:t>
      </w:r>
      <w:proofErr w:type="spellEnd"/>
      <w:r w:rsidRPr="00B65E2C">
        <w:rPr>
          <w:rFonts w:ascii="Arial" w:eastAsia="Times New Roman" w:hAnsi="Arial" w:cs="Arial"/>
          <w:color w:val="000000"/>
          <w:sz w:val="20"/>
          <w:szCs w:val="20"/>
          <w:lang w:eastAsia="ru-RU"/>
        </w:rPr>
        <w:t xml:space="preserve"> регистровые операции;</w:t>
      </w:r>
    </w:p>
    <w:p w:rsidR="00B65E2C" w:rsidRPr="00B65E2C" w:rsidRDefault="00B65E2C" w:rsidP="00B65E2C">
      <w:pPr>
        <w:numPr>
          <w:ilvl w:val="0"/>
          <w:numId w:val="8"/>
        </w:numPr>
        <w:spacing w:after="0" w:line="240" w:lineRule="auto"/>
        <w:textAlignment w:val="baseline"/>
        <w:rPr>
          <w:rFonts w:ascii="Arial" w:eastAsia="Times New Roman" w:hAnsi="Arial" w:cs="Arial"/>
          <w:color w:val="000000"/>
          <w:sz w:val="20"/>
          <w:szCs w:val="20"/>
          <w:lang w:eastAsia="ru-RU"/>
        </w:rPr>
      </w:pPr>
      <w:r w:rsidRPr="00B65E2C">
        <w:rPr>
          <w:rFonts w:ascii="Arial" w:eastAsia="Times New Roman" w:hAnsi="Arial" w:cs="Arial"/>
          <w:color w:val="000000"/>
          <w:sz w:val="20"/>
          <w:szCs w:val="20"/>
          <w:lang w:eastAsia="ru-RU"/>
        </w:rPr>
        <w:t>Большой 16-разрядный регистровый файл, уменьшающий количество обращений к памяти;</w:t>
      </w:r>
    </w:p>
    <w:p w:rsidR="00B65E2C" w:rsidRPr="00B65E2C" w:rsidRDefault="00B65E2C" w:rsidP="00B65E2C">
      <w:pPr>
        <w:numPr>
          <w:ilvl w:val="0"/>
          <w:numId w:val="8"/>
        </w:numPr>
        <w:spacing w:after="0" w:line="240" w:lineRule="auto"/>
        <w:textAlignment w:val="baseline"/>
        <w:rPr>
          <w:rFonts w:ascii="Arial" w:eastAsia="Times New Roman" w:hAnsi="Arial" w:cs="Arial"/>
          <w:color w:val="000000"/>
          <w:sz w:val="20"/>
          <w:szCs w:val="20"/>
          <w:lang w:eastAsia="ru-RU"/>
        </w:rPr>
      </w:pPr>
      <w:r w:rsidRPr="00B65E2C">
        <w:rPr>
          <w:rFonts w:ascii="Arial" w:eastAsia="Times New Roman" w:hAnsi="Arial" w:cs="Arial"/>
          <w:color w:val="000000"/>
          <w:sz w:val="20"/>
          <w:szCs w:val="20"/>
          <w:lang w:eastAsia="ru-RU"/>
        </w:rPr>
        <w:t>16-разрядная адресная шина, обеспечивающая прямой доступ и ветвление во всем диапазоне памяти;</w:t>
      </w:r>
    </w:p>
    <w:p w:rsidR="00B65E2C" w:rsidRPr="00B65E2C" w:rsidRDefault="00B65E2C" w:rsidP="00B65E2C">
      <w:pPr>
        <w:numPr>
          <w:ilvl w:val="0"/>
          <w:numId w:val="8"/>
        </w:numPr>
        <w:spacing w:after="0" w:line="240" w:lineRule="auto"/>
        <w:textAlignment w:val="baseline"/>
        <w:rPr>
          <w:rFonts w:ascii="Arial" w:eastAsia="Times New Roman" w:hAnsi="Arial" w:cs="Arial"/>
          <w:color w:val="000000"/>
          <w:sz w:val="20"/>
          <w:szCs w:val="20"/>
          <w:lang w:eastAsia="ru-RU"/>
        </w:rPr>
      </w:pPr>
      <w:r w:rsidRPr="00B65E2C">
        <w:rPr>
          <w:rFonts w:ascii="Arial" w:eastAsia="Times New Roman" w:hAnsi="Arial" w:cs="Arial"/>
          <w:color w:val="000000"/>
          <w:sz w:val="20"/>
          <w:szCs w:val="20"/>
          <w:lang w:eastAsia="ru-RU"/>
        </w:rPr>
        <w:t>16-разрядная шина данных, позволяющая напрямую манипулировать параметрами шириной в слово;</w:t>
      </w:r>
    </w:p>
    <w:p w:rsidR="00B65E2C" w:rsidRPr="00B65E2C" w:rsidRDefault="00B65E2C" w:rsidP="00B65E2C">
      <w:pPr>
        <w:numPr>
          <w:ilvl w:val="0"/>
          <w:numId w:val="8"/>
        </w:numPr>
        <w:spacing w:after="0" w:line="240" w:lineRule="auto"/>
        <w:textAlignment w:val="baseline"/>
        <w:rPr>
          <w:rFonts w:ascii="Arial" w:eastAsia="Times New Roman" w:hAnsi="Arial" w:cs="Arial"/>
          <w:color w:val="000000"/>
          <w:sz w:val="20"/>
          <w:szCs w:val="20"/>
          <w:lang w:eastAsia="ru-RU"/>
        </w:rPr>
      </w:pPr>
      <w:r w:rsidRPr="00B65E2C">
        <w:rPr>
          <w:rFonts w:ascii="Arial" w:eastAsia="Times New Roman" w:hAnsi="Arial" w:cs="Arial"/>
          <w:color w:val="000000"/>
          <w:sz w:val="20"/>
          <w:szCs w:val="20"/>
          <w:lang w:eastAsia="ru-RU"/>
        </w:rPr>
        <w:t>Генератор констант немедленно предоставляет шесть используемых наиболее часто значений, уменьшая размер кода;</w:t>
      </w:r>
    </w:p>
    <w:p w:rsidR="00B65E2C" w:rsidRPr="00B65E2C" w:rsidRDefault="00B65E2C" w:rsidP="00B65E2C">
      <w:pPr>
        <w:numPr>
          <w:ilvl w:val="0"/>
          <w:numId w:val="8"/>
        </w:numPr>
        <w:spacing w:after="0" w:line="240" w:lineRule="auto"/>
        <w:textAlignment w:val="baseline"/>
        <w:rPr>
          <w:rFonts w:ascii="Arial" w:eastAsia="Times New Roman" w:hAnsi="Arial" w:cs="Arial"/>
          <w:color w:val="000000"/>
          <w:sz w:val="20"/>
          <w:szCs w:val="20"/>
          <w:lang w:eastAsia="ru-RU"/>
        </w:rPr>
      </w:pPr>
      <w:r w:rsidRPr="00B65E2C">
        <w:rPr>
          <w:rFonts w:ascii="Arial" w:eastAsia="Times New Roman" w:hAnsi="Arial" w:cs="Arial"/>
          <w:color w:val="000000"/>
          <w:sz w:val="20"/>
          <w:szCs w:val="20"/>
          <w:lang w:eastAsia="ru-RU"/>
        </w:rPr>
        <w:t>Прямой обмен между ячейками памяти без промежуточной записи в регистр;</w:t>
      </w:r>
    </w:p>
    <w:p w:rsidR="00B65E2C" w:rsidRPr="00B65E2C" w:rsidRDefault="00B65E2C" w:rsidP="00B65E2C">
      <w:pPr>
        <w:numPr>
          <w:ilvl w:val="0"/>
          <w:numId w:val="8"/>
        </w:numPr>
        <w:spacing w:after="280" w:line="240" w:lineRule="auto"/>
        <w:textAlignment w:val="baseline"/>
        <w:rPr>
          <w:rFonts w:ascii="Arial" w:eastAsia="Times New Roman" w:hAnsi="Arial" w:cs="Arial"/>
          <w:color w:val="000000"/>
          <w:sz w:val="20"/>
          <w:szCs w:val="20"/>
          <w:lang w:eastAsia="ru-RU"/>
        </w:rPr>
      </w:pPr>
      <w:r w:rsidRPr="00B65E2C">
        <w:rPr>
          <w:rFonts w:ascii="Arial" w:eastAsia="Times New Roman" w:hAnsi="Arial" w:cs="Arial"/>
          <w:color w:val="000000"/>
          <w:sz w:val="20"/>
          <w:szCs w:val="20"/>
          <w:lang w:eastAsia="ru-RU"/>
        </w:rPr>
        <w:t>Команды и адресация в форматах «слово» и «байт».</w:t>
      </w:r>
    </w:p>
    <w:p w:rsidR="00B65E2C" w:rsidRPr="00B65E2C" w:rsidRDefault="00B65E2C" w:rsidP="00B65E2C">
      <w:pPr>
        <w:spacing w:after="0" w:line="240" w:lineRule="auto"/>
        <w:rPr>
          <w:rFonts w:ascii="Times New Roman" w:eastAsia="Times New Roman" w:hAnsi="Times New Roman" w:cs="Times New Roman"/>
          <w:sz w:val="24"/>
          <w:szCs w:val="24"/>
          <w:lang w:eastAsia="ru-RU"/>
        </w:rPr>
      </w:pPr>
    </w:p>
    <w:p w:rsidR="00B65E2C" w:rsidRPr="00B65E2C" w:rsidRDefault="00B65E2C" w:rsidP="00B65E2C">
      <w:pPr>
        <w:spacing w:after="160" w:line="240" w:lineRule="auto"/>
        <w:rPr>
          <w:rFonts w:ascii="Times New Roman" w:eastAsia="Times New Roman" w:hAnsi="Times New Roman" w:cs="Times New Roman"/>
          <w:sz w:val="24"/>
          <w:szCs w:val="24"/>
          <w:lang w:eastAsia="ru-RU"/>
        </w:rPr>
      </w:pPr>
      <w:r w:rsidRPr="00B65E2C">
        <w:rPr>
          <w:rFonts w:ascii="Calibri" w:eastAsia="Times New Roman" w:hAnsi="Calibri" w:cs="Calibri"/>
          <w:b/>
          <w:bCs/>
          <w:color w:val="000000"/>
          <w:shd w:val="clear" w:color="auto" w:fill="00FF00"/>
          <w:lang w:eastAsia="ru-RU"/>
        </w:rPr>
        <w:t>8. Регистры ЦПУ.</w:t>
      </w:r>
      <w:r w:rsidRPr="00B65E2C">
        <w:rPr>
          <w:rFonts w:ascii="Calibri" w:eastAsia="Times New Roman" w:hAnsi="Calibri" w:cs="Calibri"/>
          <w:b/>
          <w:bCs/>
          <w:color w:val="000000"/>
          <w:lang w:eastAsia="ru-RU"/>
        </w:rPr>
        <w:t> </w:t>
      </w:r>
    </w:p>
    <w:p w:rsidR="00B65E2C" w:rsidRPr="00B65E2C" w:rsidRDefault="00B65E2C" w:rsidP="00B65E2C">
      <w:pPr>
        <w:spacing w:before="280" w:after="280" w:line="240" w:lineRule="auto"/>
        <w:ind w:firstLine="300"/>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lastRenderedPageBreak/>
        <w:t>ЦПУ включает шестнадцать 16-разрядных регистров. Регистры R0, R1, R2 и R3 имеют специальное назначение. Регистры с R4 по R15 являются рабочими регистрами общего назначения.</w:t>
      </w:r>
    </w:p>
    <w:p w:rsidR="00B65E2C" w:rsidRPr="00B65E2C" w:rsidRDefault="00B65E2C" w:rsidP="00B65E2C">
      <w:pPr>
        <w:spacing w:before="280" w:after="280" w:line="240" w:lineRule="auto"/>
        <w:ind w:firstLine="300"/>
        <w:rPr>
          <w:rFonts w:ascii="Times New Roman" w:eastAsia="Times New Roman" w:hAnsi="Times New Roman" w:cs="Times New Roman"/>
          <w:sz w:val="24"/>
          <w:szCs w:val="24"/>
          <w:lang w:eastAsia="ru-RU"/>
        </w:rPr>
      </w:pPr>
      <w:r w:rsidRPr="00B65E2C">
        <w:rPr>
          <w:rFonts w:ascii="Arial" w:eastAsia="Times New Roman" w:hAnsi="Arial" w:cs="Arial"/>
          <w:b/>
          <w:bCs/>
          <w:color w:val="000000"/>
          <w:sz w:val="20"/>
          <w:szCs w:val="20"/>
          <w:lang w:eastAsia="ru-RU"/>
        </w:rPr>
        <w:t>16-разрядный программный счетчик</w:t>
      </w:r>
      <w:r w:rsidRPr="00B65E2C">
        <w:rPr>
          <w:rFonts w:ascii="Arial" w:eastAsia="Times New Roman" w:hAnsi="Arial" w:cs="Arial"/>
          <w:color w:val="000000"/>
          <w:sz w:val="20"/>
          <w:szCs w:val="20"/>
          <w:lang w:eastAsia="ru-RU"/>
        </w:rPr>
        <w:t xml:space="preserve"> (PC/R0) указывает на следующую команду, которая будет выполняться. Каждая команда состоит из четного числа байтов (два, четыре или шесть), поэтому PC инкрементируется соответственно. Команды доступа в адресном пространстве 64 </w:t>
      </w:r>
      <w:proofErr w:type="spellStart"/>
      <w:r w:rsidRPr="00B65E2C">
        <w:rPr>
          <w:rFonts w:ascii="Arial" w:eastAsia="Times New Roman" w:hAnsi="Arial" w:cs="Arial"/>
          <w:color w:val="000000"/>
          <w:sz w:val="20"/>
          <w:szCs w:val="20"/>
          <w:lang w:eastAsia="ru-RU"/>
        </w:rPr>
        <w:t>кБайт</w:t>
      </w:r>
      <w:proofErr w:type="spellEnd"/>
      <w:r w:rsidRPr="00B65E2C">
        <w:rPr>
          <w:rFonts w:ascii="Arial" w:eastAsia="Times New Roman" w:hAnsi="Arial" w:cs="Arial"/>
          <w:color w:val="000000"/>
          <w:sz w:val="20"/>
          <w:szCs w:val="20"/>
          <w:lang w:eastAsia="ru-RU"/>
        </w:rPr>
        <w:t xml:space="preserve"> выполняются к границам слов, поэтому PC выравнивается к четным адресам. На рис.3.2 показана организация программного счетчика.</w:t>
      </w:r>
    </w:p>
    <w:p w:rsidR="00B65E2C" w:rsidRPr="00B65E2C" w:rsidRDefault="00B65E2C" w:rsidP="00B65E2C">
      <w:pPr>
        <w:spacing w:after="160" w:line="240" w:lineRule="auto"/>
        <w:rPr>
          <w:rFonts w:ascii="Times New Roman" w:eastAsia="Times New Roman" w:hAnsi="Times New Roman" w:cs="Times New Roman"/>
          <w:sz w:val="24"/>
          <w:szCs w:val="24"/>
          <w:lang w:eastAsia="ru-RU"/>
        </w:rPr>
      </w:pPr>
      <w:r>
        <w:rPr>
          <w:rFonts w:ascii="Arial" w:eastAsia="Times New Roman" w:hAnsi="Arial" w:cs="Arial"/>
          <w:noProof/>
          <w:color w:val="000000"/>
          <w:sz w:val="20"/>
          <w:szCs w:val="20"/>
          <w:bdr w:val="none" w:sz="0" w:space="0" w:color="auto" w:frame="1"/>
          <w:lang w:eastAsia="ru-RU"/>
        </w:rPr>
        <w:drawing>
          <wp:inline distT="0" distB="0" distL="0" distR="0">
            <wp:extent cx="4869180" cy="579120"/>
            <wp:effectExtent l="19050" t="0" r="7620" b="0"/>
            <wp:docPr id="7" name="Рисунок 7" descr="msp430 Микроконтроллеры семейства MSP430 фирмы Texas Instru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sp430 Микроконтроллеры семейства MSP430 фирмы Texas Instruments "/>
                    <pic:cNvPicPr>
                      <a:picLocks noChangeAspect="1" noChangeArrowheads="1"/>
                    </pic:cNvPicPr>
                  </pic:nvPicPr>
                  <pic:blipFill>
                    <a:blip r:embed="rId11" cstate="print"/>
                    <a:srcRect/>
                    <a:stretch>
                      <a:fillRect/>
                    </a:stretch>
                  </pic:blipFill>
                  <pic:spPr bwMode="auto">
                    <a:xfrm>
                      <a:off x="0" y="0"/>
                      <a:ext cx="4869180" cy="579120"/>
                    </a:xfrm>
                    <a:prstGeom prst="rect">
                      <a:avLst/>
                    </a:prstGeom>
                    <a:noFill/>
                    <a:ln w="9525">
                      <a:noFill/>
                      <a:miter lim="800000"/>
                      <a:headEnd/>
                      <a:tailEnd/>
                    </a:ln>
                  </pic:spPr>
                </pic:pic>
              </a:graphicData>
            </a:graphic>
          </wp:inline>
        </w:drawing>
      </w:r>
    </w:p>
    <w:p w:rsidR="00B65E2C" w:rsidRPr="00B65E2C" w:rsidRDefault="00B65E2C" w:rsidP="00B65E2C">
      <w:pPr>
        <w:spacing w:before="280" w:after="280" w:line="240" w:lineRule="auto"/>
        <w:ind w:firstLine="300"/>
        <w:rPr>
          <w:rFonts w:ascii="Times New Roman" w:eastAsia="Times New Roman" w:hAnsi="Times New Roman" w:cs="Times New Roman"/>
          <w:sz w:val="24"/>
          <w:szCs w:val="24"/>
          <w:lang w:eastAsia="ru-RU"/>
        </w:rPr>
      </w:pPr>
      <w:r w:rsidRPr="00B65E2C">
        <w:rPr>
          <w:rFonts w:ascii="Arial" w:eastAsia="Times New Roman" w:hAnsi="Arial" w:cs="Arial"/>
          <w:b/>
          <w:bCs/>
          <w:color w:val="000000"/>
          <w:sz w:val="20"/>
          <w:szCs w:val="20"/>
          <w:lang w:eastAsia="ru-RU"/>
        </w:rPr>
        <w:t>Указатель стека</w:t>
      </w:r>
      <w:r w:rsidRPr="00B65E2C">
        <w:rPr>
          <w:rFonts w:ascii="Arial" w:eastAsia="Times New Roman" w:hAnsi="Arial" w:cs="Arial"/>
          <w:color w:val="000000"/>
          <w:sz w:val="20"/>
          <w:szCs w:val="20"/>
          <w:lang w:eastAsia="ru-RU"/>
        </w:rPr>
        <w:t xml:space="preserve"> (SP/R1) используется ЦПУ для хранения адресов возврата из подпрограмм и прерываний. Стек основан на предекрементной постинкрементной схеме. Кроме того, указатель стека SP может использоваться со всеми командами и во всех адресных режимах. На рис.3.3 показана организация SP. Указатель стека SP инициализируется в ОЗУ пользователем и выравнивается к четным адресам.</w:t>
      </w:r>
    </w:p>
    <w:p w:rsidR="00B65E2C" w:rsidRPr="00B65E2C" w:rsidRDefault="00B65E2C" w:rsidP="00B65E2C">
      <w:pPr>
        <w:spacing w:after="160" w:line="240" w:lineRule="auto"/>
        <w:rPr>
          <w:rFonts w:ascii="Times New Roman" w:eastAsia="Times New Roman" w:hAnsi="Times New Roman" w:cs="Times New Roman"/>
          <w:sz w:val="24"/>
          <w:szCs w:val="24"/>
          <w:lang w:eastAsia="ru-RU"/>
        </w:rPr>
      </w:pPr>
      <w:r>
        <w:rPr>
          <w:rFonts w:ascii="Arial" w:eastAsia="Times New Roman" w:hAnsi="Arial" w:cs="Arial"/>
          <w:noProof/>
          <w:color w:val="000000"/>
          <w:sz w:val="20"/>
          <w:szCs w:val="20"/>
          <w:bdr w:val="none" w:sz="0" w:space="0" w:color="auto" w:frame="1"/>
          <w:lang w:eastAsia="ru-RU"/>
        </w:rPr>
        <w:drawing>
          <wp:inline distT="0" distB="0" distL="0" distR="0">
            <wp:extent cx="4724400" cy="640080"/>
            <wp:effectExtent l="19050" t="0" r="0" b="0"/>
            <wp:docPr id="8" name="Рисунок 8" descr="msp430 Микроконтроллеры семейства MSP430 фирмы Texas Instru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sp430 Микроконтроллеры семейства MSP430 фирмы Texas Instruments "/>
                    <pic:cNvPicPr>
                      <a:picLocks noChangeAspect="1" noChangeArrowheads="1"/>
                    </pic:cNvPicPr>
                  </pic:nvPicPr>
                  <pic:blipFill>
                    <a:blip r:embed="rId12" cstate="print"/>
                    <a:srcRect/>
                    <a:stretch>
                      <a:fillRect/>
                    </a:stretch>
                  </pic:blipFill>
                  <pic:spPr bwMode="auto">
                    <a:xfrm>
                      <a:off x="0" y="0"/>
                      <a:ext cx="4724400" cy="640080"/>
                    </a:xfrm>
                    <a:prstGeom prst="rect">
                      <a:avLst/>
                    </a:prstGeom>
                    <a:noFill/>
                    <a:ln w="9525">
                      <a:noFill/>
                      <a:miter lim="800000"/>
                      <a:headEnd/>
                      <a:tailEnd/>
                    </a:ln>
                  </pic:spPr>
                </pic:pic>
              </a:graphicData>
            </a:graphic>
          </wp:inline>
        </w:drawing>
      </w:r>
    </w:p>
    <w:p w:rsidR="00B65E2C" w:rsidRPr="00B65E2C" w:rsidRDefault="00B65E2C" w:rsidP="00B65E2C">
      <w:pPr>
        <w:spacing w:before="280" w:after="280" w:line="240" w:lineRule="auto"/>
        <w:ind w:firstLine="300"/>
        <w:rPr>
          <w:rFonts w:ascii="Times New Roman" w:eastAsia="Times New Roman" w:hAnsi="Times New Roman" w:cs="Times New Roman"/>
          <w:sz w:val="24"/>
          <w:szCs w:val="24"/>
          <w:lang w:eastAsia="ru-RU"/>
        </w:rPr>
      </w:pPr>
      <w:r w:rsidRPr="00B65E2C">
        <w:rPr>
          <w:rFonts w:ascii="Arial" w:eastAsia="Times New Roman" w:hAnsi="Arial" w:cs="Arial"/>
          <w:b/>
          <w:bCs/>
          <w:color w:val="000000"/>
          <w:sz w:val="20"/>
          <w:szCs w:val="20"/>
          <w:lang w:eastAsia="ru-RU"/>
        </w:rPr>
        <w:t>Регистр статуса</w:t>
      </w:r>
      <w:r w:rsidRPr="00B65E2C">
        <w:rPr>
          <w:rFonts w:ascii="Arial" w:eastAsia="Times New Roman" w:hAnsi="Arial" w:cs="Arial"/>
          <w:color w:val="000000"/>
          <w:sz w:val="20"/>
          <w:szCs w:val="20"/>
          <w:lang w:eastAsia="ru-RU"/>
        </w:rPr>
        <w:t xml:space="preserve"> (SR/R2), используемый как регистр источника или получателя, может адресоваться в регистровом режиме только с помощью команд-слов. Прочие комбинации режимов адресации используются для поддержки генератора констант. На рис.3.6 показаны биты регистра статуса SR.</w:t>
      </w:r>
    </w:p>
    <w:p w:rsidR="00B65E2C" w:rsidRPr="00B65E2C" w:rsidRDefault="00B65E2C" w:rsidP="00B65E2C">
      <w:pPr>
        <w:spacing w:after="160" w:line="240" w:lineRule="auto"/>
        <w:rPr>
          <w:rFonts w:ascii="Times New Roman" w:eastAsia="Times New Roman" w:hAnsi="Times New Roman" w:cs="Times New Roman"/>
          <w:sz w:val="24"/>
          <w:szCs w:val="24"/>
          <w:lang w:eastAsia="ru-RU"/>
        </w:rPr>
      </w:pPr>
      <w:r>
        <w:rPr>
          <w:rFonts w:ascii="Arial" w:eastAsia="Times New Roman" w:hAnsi="Arial" w:cs="Arial"/>
          <w:noProof/>
          <w:color w:val="000000"/>
          <w:sz w:val="20"/>
          <w:szCs w:val="20"/>
          <w:bdr w:val="none" w:sz="0" w:space="0" w:color="auto" w:frame="1"/>
          <w:lang w:eastAsia="ru-RU"/>
        </w:rPr>
        <w:drawing>
          <wp:inline distT="0" distB="0" distL="0" distR="0">
            <wp:extent cx="4907280" cy="929640"/>
            <wp:effectExtent l="19050" t="0" r="7620" b="0"/>
            <wp:docPr id="9" name="Рисунок 9" descr="msp430 Микроконтроллеры семейства MSP430 фирмы Texas Instru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sp430 Микроконтроллеры семейства MSP430 фирмы Texas Instruments "/>
                    <pic:cNvPicPr>
                      <a:picLocks noChangeAspect="1" noChangeArrowheads="1"/>
                    </pic:cNvPicPr>
                  </pic:nvPicPr>
                  <pic:blipFill>
                    <a:blip r:embed="rId13" cstate="print"/>
                    <a:srcRect/>
                    <a:stretch>
                      <a:fillRect/>
                    </a:stretch>
                  </pic:blipFill>
                  <pic:spPr bwMode="auto">
                    <a:xfrm>
                      <a:off x="0" y="0"/>
                      <a:ext cx="4907280" cy="929640"/>
                    </a:xfrm>
                    <a:prstGeom prst="rect">
                      <a:avLst/>
                    </a:prstGeom>
                    <a:noFill/>
                    <a:ln w="9525">
                      <a:noFill/>
                      <a:miter lim="800000"/>
                      <a:headEnd/>
                      <a:tailEnd/>
                    </a:ln>
                  </pic:spPr>
                </pic:pic>
              </a:graphicData>
            </a:graphic>
          </wp:inline>
        </w:drawing>
      </w:r>
    </w:p>
    <w:p w:rsidR="00B65E2C" w:rsidRPr="00B65E2C" w:rsidRDefault="00B65E2C" w:rsidP="00B65E2C">
      <w:pPr>
        <w:spacing w:after="0" w:line="240" w:lineRule="auto"/>
        <w:rPr>
          <w:rFonts w:ascii="Times New Roman" w:eastAsia="Times New Roman" w:hAnsi="Times New Roman" w:cs="Times New Roman"/>
          <w:sz w:val="24"/>
          <w:szCs w:val="24"/>
          <w:lang w:eastAsia="ru-RU"/>
        </w:rPr>
      </w:pPr>
    </w:p>
    <w:p w:rsidR="00B65E2C" w:rsidRPr="00B65E2C" w:rsidRDefault="00B65E2C" w:rsidP="00B65E2C">
      <w:pPr>
        <w:spacing w:before="280" w:after="280" w:line="240" w:lineRule="auto"/>
        <w:ind w:firstLine="300"/>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 xml:space="preserve">Шесть обычно используемых констант генерируются с помощью </w:t>
      </w:r>
      <w:r w:rsidRPr="00B65E2C">
        <w:rPr>
          <w:rFonts w:ascii="Arial" w:eastAsia="Times New Roman" w:hAnsi="Arial" w:cs="Arial"/>
          <w:b/>
          <w:bCs/>
          <w:color w:val="000000"/>
          <w:sz w:val="20"/>
          <w:szCs w:val="20"/>
          <w:lang w:eastAsia="ru-RU"/>
        </w:rPr>
        <w:t>регистров R2 и R3 генератора констант,</w:t>
      </w:r>
      <w:r w:rsidRPr="00B65E2C">
        <w:rPr>
          <w:rFonts w:ascii="Arial" w:eastAsia="Times New Roman" w:hAnsi="Arial" w:cs="Arial"/>
          <w:color w:val="000000"/>
          <w:sz w:val="20"/>
          <w:szCs w:val="20"/>
          <w:lang w:eastAsia="ru-RU"/>
        </w:rPr>
        <w:t xml:space="preserve"> что исключает необходимость использования дополнительного 16-разрядного слова в программном коде. Константы выбираются путем изменения режима адресации (</w:t>
      </w:r>
      <w:proofErr w:type="spellStart"/>
      <w:r w:rsidRPr="00B65E2C">
        <w:rPr>
          <w:rFonts w:ascii="Arial" w:eastAsia="Times New Roman" w:hAnsi="Arial" w:cs="Arial"/>
          <w:color w:val="000000"/>
          <w:sz w:val="20"/>
          <w:szCs w:val="20"/>
          <w:lang w:eastAsia="ru-RU"/>
        </w:rPr>
        <w:t>As</w:t>
      </w:r>
      <w:proofErr w:type="spellEnd"/>
      <w:r w:rsidRPr="00B65E2C">
        <w:rPr>
          <w:rFonts w:ascii="Arial" w:eastAsia="Times New Roman" w:hAnsi="Arial" w:cs="Arial"/>
          <w:color w:val="000000"/>
          <w:sz w:val="20"/>
          <w:szCs w:val="20"/>
          <w:lang w:eastAsia="ru-RU"/>
        </w:rPr>
        <w:t>) регистра-источника.</w:t>
      </w:r>
    </w:p>
    <w:p w:rsidR="00B65E2C" w:rsidRPr="00B65E2C" w:rsidRDefault="00B65E2C" w:rsidP="00B65E2C">
      <w:pPr>
        <w:spacing w:before="280" w:after="280" w:line="240" w:lineRule="auto"/>
        <w:ind w:firstLine="300"/>
        <w:rPr>
          <w:rFonts w:ascii="Times New Roman" w:eastAsia="Times New Roman" w:hAnsi="Times New Roman" w:cs="Times New Roman"/>
          <w:sz w:val="24"/>
          <w:szCs w:val="24"/>
          <w:lang w:eastAsia="ru-RU"/>
        </w:rPr>
      </w:pPr>
      <w:r w:rsidRPr="00B65E2C">
        <w:rPr>
          <w:rFonts w:ascii="Arial" w:eastAsia="Times New Roman" w:hAnsi="Arial" w:cs="Arial"/>
          <w:b/>
          <w:bCs/>
          <w:color w:val="000000"/>
          <w:sz w:val="20"/>
          <w:szCs w:val="20"/>
          <w:lang w:eastAsia="ru-RU"/>
        </w:rPr>
        <w:t xml:space="preserve">Двенадцать регистров с R4 по R15 </w:t>
      </w:r>
      <w:r w:rsidRPr="00B65E2C">
        <w:rPr>
          <w:rFonts w:ascii="Arial" w:eastAsia="Times New Roman" w:hAnsi="Arial" w:cs="Arial"/>
          <w:color w:val="000000"/>
          <w:sz w:val="20"/>
          <w:szCs w:val="20"/>
          <w:lang w:eastAsia="ru-RU"/>
        </w:rPr>
        <w:t>являются регистрами общего назначения. Все эти регистры могут быть использованы в качестве регистров данных, указателей адресов или индексных значений и доступны с помощью команд работы с байтами или словами, как показано на рис.3.7.</w:t>
      </w:r>
    </w:p>
    <w:p w:rsidR="00B65E2C" w:rsidRPr="00B65E2C" w:rsidRDefault="00B65E2C" w:rsidP="00B65E2C">
      <w:pPr>
        <w:spacing w:before="280" w:after="280" w:line="240" w:lineRule="auto"/>
        <w:ind w:firstLine="300"/>
        <w:rPr>
          <w:rFonts w:ascii="Times New Roman" w:eastAsia="Times New Roman" w:hAnsi="Times New Roman" w:cs="Times New Roman"/>
          <w:sz w:val="24"/>
          <w:szCs w:val="24"/>
          <w:lang w:eastAsia="ru-RU"/>
        </w:rPr>
      </w:pPr>
      <w:r>
        <w:rPr>
          <w:rFonts w:ascii="Arial" w:eastAsia="Times New Roman" w:hAnsi="Arial" w:cs="Arial"/>
          <w:noProof/>
          <w:color w:val="000000"/>
          <w:sz w:val="20"/>
          <w:szCs w:val="20"/>
          <w:bdr w:val="none" w:sz="0" w:space="0" w:color="auto" w:frame="1"/>
          <w:lang w:eastAsia="ru-RU"/>
        </w:rPr>
        <w:drawing>
          <wp:inline distT="0" distB="0" distL="0" distR="0">
            <wp:extent cx="4137660" cy="1310640"/>
            <wp:effectExtent l="19050" t="0" r="0" b="0"/>
            <wp:docPr id="10" name="Рисунок 10" descr="msp430 Микроконтроллеры семейства MSP430 фирмы Texas Instru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sp430 Микроконтроллеры семейства MSP430 фирмы Texas Instruments "/>
                    <pic:cNvPicPr>
                      <a:picLocks noChangeAspect="1" noChangeArrowheads="1"/>
                    </pic:cNvPicPr>
                  </pic:nvPicPr>
                  <pic:blipFill>
                    <a:blip r:embed="rId14" cstate="print"/>
                    <a:srcRect/>
                    <a:stretch>
                      <a:fillRect/>
                    </a:stretch>
                  </pic:blipFill>
                  <pic:spPr bwMode="auto">
                    <a:xfrm>
                      <a:off x="0" y="0"/>
                      <a:ext cx="4137660" cy="1310640"/>
                    </a:xfrm>
                    <a:prstGeom prst="rect">
                      <a:avLst/>
                    </a:prstGeom>
                    <a:noFill/>
                    <a:ln w="9525">
                      <a:noFill/>
                      <a:miter lim="800000"/>
                      <a:headEnd/>
                      <a:tailEnd/>
                    </a:ln>
                  </pic:spPr>
                </pic:pic>
              </a:graphicData>
            </a:graphic>
          </wp:inline>
        </w:drawing>
      </w:r>
    </w:p>
    <w:p w:rsidR="00B65E2C" w:rsidRPr="00B65E2C" w:rsidRDefault="00B65E2C" w:rsidP="00B65E2C">
      <w:pPr>
        <w:spacing w:after="0" w:line="240" w:lineRule="auto"/>
        <w:rPr>
          <w:rFonts w:ascii="Times New Roman" w:eastAsia="Times New Roman" w:hAnsi="Times New Roman" w:cs="Times New Roman"/>
          <w:sz w:val="24"/>
          <w:szCs w:val="24"/>
          <w:lang w:eastAsia="ru-RU"/>
        </w:rPr>
      </w:pPr>
    </w:p>
    <w:p w:rsidR="00B65E2C" w:rsidRPr="00B65E2C" w:rsidRDefault="00B65E2C" w:rsidP="00B65E2C">
      <w:pPr>
        <w:spacing w:after="160" w:line="240" w:lineRule="auto"/>
        <w:rPr>
          <w:rFonts w:ascii="Times New Roman" w:eastAsia="Times New Roman" w:hAnsi="Times New Roman" w:cs="Times New Roman"/>
          <w:sz w:val="24"/>
          <w:szCs w:val="24"/>
          <w:lang w:eastAsia="ru-RU"/>
        </w:rPr>
      </w:pPr>
      <w:r w:rsidRPr="00B65E2C">
        <w:rPr>
          <w:rFonts w:ascii="Calibri" w:eastAsia="Times New Roman" w:hAnsi="Calibri" w:cs="Calibri"/>
          <w:b/>
          <w:bCs/>
          <w:color w:val="000000"/>
          <w:shd w:val="clear" w:color="auto" w:fill="00FF00"/>
          <w:lang w:eastAsia="ru-RU"/>
        </w:rPr>
        <w:t>9. Режимы адресации.</w:t>
      </w:r>
      <w:r w:rsidRPr="00B65E2C">
        <w:rPr>
          <w:rFonts w:ascii="Calibri" w:eastAsia="Times New Roman" w:hAnsi="Calibri" w:cs="Calibri"/>
          <w:b/>
          <w:bCs/>
          <w:color w:val="000000"/>
          <w:lang w:eastAsia="ru-RU"/>
        </w:rPr>
        <w:t> </w:t>
      </w:r>
    </w:p>
    <w:p w:rsidR="00B65E2C" w:rsidRPr="00B65E2C" w:rsidRDefault="00B65E2C" w:rsidP="00B65E2C">
      <w:pPr>
        <w:spacing w:before="280" w:after="280" w:line="240" w:lineRule="auto"/>
        <w:ind w:firstLine="300"/>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lastRenderedPageBreak/>
        <w:t xml:space="preserve">Семь режимов адресации для операнда источника и четыре режима адресации для операнда назначения могут адресовать полное адресное пространство без исключений. В таблице 3.3 приводится конфигурация битов для режимов </w:t>
      </w:r>
      <w:proofErr w:type="spellStart"/>
      <w:r w:rsidRPr="00B65E2C">
        <w:rPr>
          <w:rFonts w:ascii="Arial" w:eastAsia="Times New Roman" w:hAnsi="Arial" w:cs="Arial"/>
          <w:color w:val="000000"/>
          <w:sz w:val="20"/>
          <w:szCs w:val="20"/>
          <w:lang w:eastAsia="ru-RU"/>
        </w:rPr>
        <w:t>As</w:t>
      </w:r>
      <w:proofErr w:type="spellEnd"/>
      <w:r w:rsidRPr="00B65E2C">
        <w:rPr>
          <w:rFonts w:ascii="Arial" w:eastAsia="Times New Roman" w:hAnsi="Arial" w:cs="Arial"/>
          <w:color w:val="000000"/>
          <w:sz w:val="20"/>
          <w:szCs w:val="20"/>
          <w:lang w:eastAsia="ru-RU"/>
        </w:rPr>
        <w:t xml:space="preserve"> (источник) и </w:t>
      </w:r>
      <w:proofErr w:type="spellStart"/>
      <w:r w:rsidRPr="00B65E2C">
        <w:rPr>
          <w:rFonts w:ascii="Arial" w:eastAsia="Times New Roman" w:hAnsi="Arial" w:cs="Arial"/>
          <w:color w:val="000000"/>
          <w:sz w:val="20"/>
          <w:szCs w:val="20"/>
          <w:lang w:eastAsia="ru-RU"/>
        </w:rPr>
        <w:t>Ad</w:t>
      </w:r>
      <w:proofErr w:type="spellEnd"/>
      <w:r w:rsidRPr="00B65E2C">
        <w:rPr>
          <w:rFonts w:ascii="Arial" w:eastAsia="Times New Roman" w:hAnsi="Arial" w:cs="Arial"/>
          <w:color w:val="000000"/>
          <w:sz w:val="20"/>
          <w:szCs w:val="20"/>
          <w:lang w:eastAsia="ru-RU"/>
        </w:rPr>
        <w:t xml:space="preserve"> (назначение).</w:t>
      </w:r>
    </w:p>
    <w:tbl>
      <w:tblPr>
        <w:tblW w:w="0" w:type="auto"/>
        <w:jc w:val="center"/>
        <w:tblCellMar>
          <w:top w:w="15" w:type="dxa"/>
          <w:left w:w="15" w:type="dxa"/>
          <w:bottom w:w="15" w:type="dxa"/>
          <w:right w:w="15" w:type="dxa"/>
        </w:tblCellMar>
        <w:tblLook w:val="04A0"/>
      </w:tblPr>
      <w:tblGrid>
        <w:gridCol w:w="9758"/>
      </w:tblGrid>
      <w:tr w:rsidR="00B65E2C" w:rsidRPr="00B65E2C" w:rsidTr="00B65E2C">
        <w:trPr>
          <w:jc w:val="center"/>
        </w:trPr>
        <w:tc>
          <w:tcPr>
            <w:tcW w:w="0" w:type="auto"/>
            <w:tcMar>
              <w:top w:w="60" w:type="dxa"/>
              <w:left w:w="60" w:type="dxa"/>
              <w:bottom w:w="60" w:type="dxa"/>
              <w:right w:w="60" w:type="dxa"/>
            </w:tcMar>
            <w:hideMark/>
          </w:tcPr>
          <w:p w:rsidR="00B65E2C" w:rsidRPr="00B65E2C" w:rsidRDefault="00B65E2C" w:rsidP="00B65E2C">
            <w:pPr>
              <w:spacing w:after="0" w:line="240" w:lineRule="auto"/>
              <w:rPr>
                <w:rFonts w:ascii="Times New Roman" w:eastAsia="Times New Roman" w:hAnsi="Times New Roman" w:cs="Times New Roman"/>
                <w:sz w:val="24"/>
                <w:szCs w:val="24"/>
                <w:lang w:eastAsia="ru-RU"/>
              </w:rPr>
            </w:pPr>
          </w:p>
          <w:tbl>
            <w:tblPr>
              <w:tblW w:w="0" w:type="auto"/>
              <w:jc w:val="center"/>
              <w:tblCellMar>
                <w:top w:w="15" w:type="dxa"/>
                <w:left w:w="15" w:type="dxa"/>
                <w:bottom w:w="15" w:type="dxa"/>
                <w:right w:w="15" w:type="dxa"/>
              </w:tblCellMar>
              <w:tblLook w:val="04A0"/>
            </w:tblPr>
            <w:tblGrid>
              <w:gridCol w:w="582"/>
              <w:gridCol w:w="2380"/>
              <w:gridCol w:w="1017"/>
              <w:gridCol w:w="5643"/>
            </w:tblGrid>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proofErr w:type="spellStart"/>
                  <w:r w:rsidRPr="00B65E2C">
                    <w:rPr>
                      <w:rFonts w:ascii="Arial" w:eastAsia="Times New Roman" w:hAnsi="Arial" w:cs="Arial"/>
                      <w:color w:val="000000"/>
                      <w:sz w:val="20"/>
                      <w:szCs w:val="20"/>
                      <w:lang w:eastAsia="ru-RU"/>
                    </w:rPr>
                    <w:t>As</w:t>
                  </w:r>
                  <w:proofErr w:type="spellEnd"/>
                  <w:r w:rsidRPr="00B65E2C">
                    <w:rPr>
                      <w:rFonts w:ascii="Arial" w:eastAsia="Times New Roman" w:hAnsi="Arial" w:cs="Arial"/>
                      <w:color w:val="000000"/>
                      <w:sz w:val="20"/>
                      <w:szCs w:val="20"/>
                      <w:lang w:eastAsia="ru-RU"/>
                    </w:rPr>
                    <w:t>/</w:t>
                  </w:r>
                  <w:proofErr w:type="spellStart"/>
                  <w:r w:rsidRPr="00B65E2C">
                    <w:rPr>
                      <w:rFonts w:ascii="Arial" w:eastAsia="Times New Roman" w:hAnsi="Arial" w:cs="Arial"/>
                      <w:color w:val="000000"/>
                      <w:sz w:val="20"/>
                      <w:szCs w:val="20"/>
                      <w:lang w:eastAsia="ru-RU"/>
                    </w:rPr>
                    <w:t>Ad</w:t>
                  </w:r>
                  <w:proofErr w:type="spellEnd"/>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Режим адресации</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Синтаксис</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Описание</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00 / 0</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Регистровый режим</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proofErr w:type="spellStart"/>
                  <w:r w:rsidRPr="00B65E2C">
                    <w:rPr>
                      <w:rFonts w:ascii="Arial" w:eastAsia="Times New Roman" w:hAnsi="Arial" w:cs="Arial"/>
                      <w:color w:val="000000"/>
                      <w:sz w:val="20"/>
                      <w:szCs w:val="20"/>
                      <w:lang w:eastAsia="ru-RU"/>
                    </w:rPr>
                    <w:t>Rn</w:t>
                  </w:r>
                  <w:proofErr w:type="spellEnd"/>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Содержимое регистра является операндом</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01 / 1</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Индексный режим</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X(</w:t>
                  </w:r>
                  <w:proofErr w:type="spellStart"/>
                  <w:r w:rsidRPr="00B65E2C">
                    <w:rPr>
                      <w:rFonts w:ascii="Arial" w:eastAsia="Times New Roman" w:hAnsi="Arial" w:cs="Arial"/>
                      <w:color w:val="000000"/>
                      <w:sz w:val="20"/>
                      <w:szCs w:val="20"/>
                      <w:lang w:eastAsia="ru-RU"/>
                    </w:rPr>
                    <w:t>Rn</w:t>
                  </w:r>
                  <w:proofErr w:type="spellEnd"/>
                  <w:r w:rsidRPr="00B65E2C">
                    <w:rPr>
                      <w:rFonts w:ascii="Arial" w:eastAsia="Times New Roman" w:hAnsi="Arial" w:cs="Arial"/>
                      <w:color w:val="000000"/>
                      <w:sz w:val="20"/>
                      <w:szCs w:val="20"/>
                      <w:lang w:eastAsia="ru-RU"/>
                    </w:rPr>
                    <w:t>)</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Значение (</w:t>
                  </w:r>
                  <w:proofErr w:type="spellStart"/>
                  <w:r w:rsidRPr="00B65E2C">
                    <w:rPr>
                      <w:rFonts w:ascii="Arial" w:eastAsia="Times New Roman" w:hAnsi="Arial" w:cs="Arial"/>
                      <w:color w:val="000000"/>
                      <w:sz w:val="20"/>
                      <w:szCs w:val="20"/>
                      <w:lang w:eastAsia="ru-RU"/>
                    </w:rPr>
                    <w:t>Rn+X</w:t>
                  </w:r>
                  <w:proofErr w:type="spellEnd"/>
                  <w:r w:rsidRPr="00B65E2C">
                    <w:rPr>
                      <w:rFonts w:ascii="Arial" w:eastAsia="Times New Roman" w:hAnsi="Arial" w:cs="Arial"/>
                      <w:color w:val="000000"/>
                      <w:sz w:val="20"/>
                      <w:szCs w:val="20"/>
                      <w:lang w:eastAsia="ru-RU"/>
                    </w:rPr>
                    <w:t>) указывает на операнд. X сохранен в следующем слове</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01 / 1</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Символьный режим</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ADDR</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Значение (PC+X) указывает на операнд. X сохранен в следующем слове. Использован индексный режим X(PC)</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01 / 1</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Абсолютный (безусловный) режим</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&amp;ADDR</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Слово, следующее за командой, содержит абсолютный адрес. X сохранен в следующем слове. Использован индексный режим X(SR)</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10 / -</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Косвенный регистровый режим</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w:t>
                  </w:r>
                  <w:proofErr w:type="spellStart"/>
                  <w:r w:rsidRPr="00B65E2C">
                    <w:rPr>
                      <w:rFonts w:ascii="Arial" w:eastAsia="Times New Roman" w:hAnsi="Arial" w:cs="Arial"/>
                      <w:color w:val="000000"/>
                      <w:sz w:val="20"/>
                      <w:szCs w:val="20"/>
                      <w:lang w:eastAsia="ru-RU"/>
                    </w:rPr>
                    <w:t>Rn</w:t>
                  </w:r>
                  <w:proofErr w:type="spellEnd"/>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 xml:space="preserve">Содержимое </w:t>
                  </w:r>
                  <w:proofErr w:type="spellStart"/>
                  <w:r w:rsidRPr="00B65E2C">
                    <w:rPr>
                      <w:rFonts w:ascii="Arial" w:eastAsia="Times New Roman" w:hAnsi="Arial" w:cs="Arial"/>
                      <w:color w:val="000000"/>
                      <w:sz w:val="20"/>
                      <w:szCs w:val="20"/>
                      <w:lang w:eastAsia="ru-RU"/>
                    </w:rPr>
                    <w:t>Rn</w:t>
                  </w:r>
                  <w:proofErr w:type="spellEnd"/>
                  <w:r w:rsidRPr="00B65E2C">
                    <w:rPr>
                      <w:rFonts w:ascii="Arial" w:eastAsia="Times New Roman" w:hAnsi="Arial" w:cs="Arial"/>
                      <w:color w:val="000000"/>
                      <w:sz w:val="20"/>
                      <w:szCs w:val="20"/>
                      <w:lang w:eastAsia="ru-RU"/>
                    </w:rPr>
                    <w:t xml:space="preserve"> использовано как указатель на операнд</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11 / -</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 xml:space="preserve">Косвенный </w:t>
                  </w:r>
                  <w:proofErr w:type="spellStart"/>
                  <w:r w:rsidRPr="00B65E2C">
                    <w:rPr>
                      <w:rFonts w:ascii="Arial" w:eastAsia="Times New Roman" w:hAnsi="Arial" w:cs="Arial"/>
                      <w:color w:val="000000"/>
                      <w:sz w:val="20"/>
                      <w:szCs w:val="20"/>
                      <w:lang w:eastAsia="ru-RU"/>
                    </w:rPr>
                    <w:t>автоинкремент</w:t>
                  </w:r>
                  <w:proofErr w:type="spellEnd"/>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w:t>
                  </w:r>
                  <w:proofErr w:type="spellStart"/>
                  <w:r w:rsidRPr="00B65E2C">
                    <w:rPr>
                      <w:rFonts w:ascii="Arial" w:eastAsia="Times New Roman" w:hAnsi="Arial" w:cs="Arial"/>
                      <w:color w:val="000000"/>
                      <w:sz w:val="20"/>
                      <w:szCs w:val="20"/>
                      <w:lang w:eastAsia="ru-RU"/>
                    </w:rPr>
                    <w:t>Rn+</w:t>
                  </w:r>
                  <w:proofErr w:type="spellEnd"/>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 xml:space="preserve">Содержимое </w:t>
                  </w:r>
                  <w:proofErr w:type="spellStart"/>
                  <w:r w:rsidRPr="00B65E2C">
                    <w:rPr>
                      <w:rFonts w:ascii="Arial" w:eastAsia="Times New Roman" w:hAnsi="Arial" w:cs="Arial"/>
                      <w:color w:val="000000"/>
                      <w:sz w:val="20"/>
                      <w:szCs w:val="20"/>
                      <w:lang w:eastAsia="ru-RU"/>
                    </w:rPr>
                    <w:t>Rn</w:t>
                  </w:r>
                  <w:proofErr w:type="spellEnd"/>
                  <w:r w:rsidRPr="00B65E2C">
                    <w:rPr>
                      <w:rFonts w:ascii="Arial" w:eastAsia="Times New Roman" w:hAnsi="Arial" w:cs="Arial"/>
                      <w:color w:val="000000"/>
                      <w:sz w:val="20"/>
                      <w:szCs w:val="20"/>
                      <w:lang w:eastAsia="ru-RU"/>
                    </w:rPr>
                    <w:t xml:space="preserve"> использовано как указатель на операнд. Содержимое </w:t>
                  </w:r>
                  <w:proofErr w:type="spellStart"/>
                  <w:r w:rsidRPr="00B65E2C">
                    <w:rPr>
                      <w:rFonts w:ascii="Arial" w:eastAsia="Times New Roman" w:hAnsi="Arial" w:cs="Arial"/>
                      <w:color w:val="000000"/>
                      <w:sz w:val="20"/>
                      <w:szCs w:val="20"/>
                      <w:lang w:eastAsia="ru-RU"/>
                    </w:rPr>
                    <w:t>Rn</w:t>
                  </w:r>
                  <w:proofErr w:type="spellEnd"/>
                  <w:r w:rsidRPr="00B65E2C">
                    <w:rPr>
                      <w:rFonts w:ascii="Arial" w:eastAsia="Times New Roman" w:hAnsi="Arial" w:cs="Arial"/>
                      <w:color w:val="000000"/>
                      <w:sz w:val="20"/>
                      <w:szCs w:val="20"/>
                      <w:lang w:eastAsia="ru-RU"/>
                    </w:rPr>
                    <w:t xml:space="preserve"> впоследствии увеличивается на 1 для байтовых команд и на 2 для команд-слов.</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11 / -</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Прямой (непосредственный) режим</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#N</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Слово, следующее за командой, содержит непосредственную константу N. Использован косвенный автоинкрементный режим @PC+</w:t>
                  </w:r>
                </w:p>
              </w:tc>
            </w:tr>
          </w:tbl>
          <w:p w:rsidR="00B65E2C" w:rsidRPr="00B65E2C" w:rsidRDefault="00B65E2C" w:rsidP="00B65E2C">
            <w:pPr>
              <w:spacing w:after="0" w:line="0" w:lineRule="atLeast"/>
              <w:rPr>
                <w:rFonts w:ascii="Times New Roman" w:eastAsia="Times New Roman" w:hAnsi="Times New Roman" w:cs="Times New Roman"/>
                <w:sz w:val="24"/>
                <w:szCs w:val="24"/>
                <w:lang w:eastAsia="ru-RU"/>
              </w:rPr>
            </w:pPr>
          </w:p>
        </w:tc>
      </w:tr>
    </w:tbl>
    <w:p w:rsidR="00B65E2C" w:rsidRPr="00B65E2C" w:rsidRDefault="00B65E2C" w:rsidP="00B65E2C">
      <w:pPr>
        <w:spacing w:after="0" w:line="240" w:lineRule="auto"/>
        <w:rPr>
          <w:rFonts w:ascii="Times New Roman" w:eastAsia="Times New Roman" w:hAnsi="Times New Roman" w:cs="Times New Roman"/>
          <w:sz w:val="24"/>
          <w:szCs w:val="24"/>
          <w:lang w:eastAsia="ru-RU"/>
        </w:rPr>
      </w:pPr>
    </w:p>
    <w:p w:rsidR="00B65E2C" w:rsidRPr="00B65E2C" w:rsidRDefault="00B65E2C" w:rsidP="00B65E2C">
      <w:pPr>
        <w:spacing w:after="160" w:line="240" w:lineRule="auto"/>
        <w:rPr>
          <w:rFonts w:ascii="Times New Roman" w:eastAsia="Times New Roman" w:hAnsi="Times New Roman" w:cs="Times New Roman"/>
          <w:sz w:val="24"/>
          <w:szCs w:val="24"/>
          <w:lang w:eastAsia="ru-RU"/>
        </w:rPr>
      </w:pPr>
      <w:r w:rsidRPr="00B65E2C">
        <w:rPr>
          <w:rFonts w:ascii="Calibri" w:eastAsia="Times New Roman" w:hAnsi="Calibri" w:cs="Calibri"/>
          <w:b/>
          <w:bCs/>
          <w:color w:val="000000"/>
          <w:shd w:val="clear" w:color="auto" w:fill="00FF00"/>
          <w:lang w:eastAsia="ru-RU"/>
        </w:rPr>
        <w:t>10.Система команд. Команды с двойным операндом.</w:t>
      </w:r>
      <w:r w:rsidRPr="00B65E2C">
        <w:rPr>
          <w:rFonts w:ascii="Calibri" w:eastAsia="Times New Roman" w:hAnsi="Calibri" w:cs="Calibri"/>
          <w:b/>
          <w:bCs/>
          <w:color w:val="000000"/>
          <w:lang w:eastAsia="ru-RU"/>
        </w:rPr>
        <w:t> </w:t>
      </w:r>
    </w:p>
    <w:p w:rsidR="00B65E2C" w:rsidRPr="00B65E2C" w:rsidRDefault="00B65E2C" w:rsidP="00B65E2C">
      <w:pPr>
        <w:spacing w:before="280" w:after="280" w:line="240" w:lineRule="auto"/>
        <w:ind w:firstLine="300"/>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В общей сложности набор команд ЦПУ MSP430 включает в себя 27 команд ядра и 24 эмулируемых команды.</w:t>
      </w:r>
    </w:p>
    <w:p w:rsidR="00B65E2C" w:rsidRPr="00B65E2C" w:rsidRDefault="00B65E2C" w:rsidP="00B65E2C">
      <w:pPr>
        <w:spacing w:before="280" w:after="280" w:line="240" w:lineRule="auto"/>
        <w:ind w:firstLine="300"/>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На рис.9 показана структура формата команды с двойным операндом.</w:t>
      </w:r>
    </w:p>
    <w:p w:rsidR="00B65E2C" w:rsidRPr="00B65E2C" w:rsidRDefault="00B65E2C" w:rsidP="00B65E2C">
      <w:pPr>
        <w:spacing w:after="160" w:line="240" w:lineRule="auto"/>
        <w:rPr>
          <w:rFonts w:ascii="Times New Roman" w:eastAsia="Times New Roman" w:hAnsi="Times New Roman" w:cs="Times New Roman"/>
          <w:sz w:val="24"/>
          <w:szCs w:val="24"/>
          <w:lang w:eastAsia="ru-RU"/>
        </w:rPr>
      </w:pPr>
      <w:r>
        <w:rPr>
          <w:rFonts w:ascii="Arial" w:eastAsia="Times New Roman" w:hAnsi="Arial" w:cs="Arial"/>
          <w:noProof/>
          <w:color w:val="000000"/>
          <w:sz w:val="20"/>
          <w:szCs w:val="20"/>
          <w:bdr w:val="none" w:sz="0" w:space="0" w:color="auto" w:frame="1"/>
          <w:lang w:eastAsia="ru-RU"/>
        </w:rPr>
        <w:drawing>
          <wp:inline distT="0" distB="0" distL="0" distR="0">
            <wp:extent cx="5524500" cy="662940"/>
            <wp:effectExtent l="19050" t="0" r="0" b="0"/>
            <wp:docPr id="11" name="Рисунок 11" descr="http://www.gaw.ru/im/TI/msp430f/doc/Figure_3-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gaw.ru/im/TI/msp430f/doc/Figure_3-9.gif"/>
                    <pic:cNvPicPr>
                      <a:picLocks noChangeAspect="1" noChangeArrowheads="1"/>
                    </pic:cNvPicPr>
                  </pic:nvPicPr>
                  <pic:blipFill>
                    <a:blip r:embed="rId15" cstate="print"/>
                    <a:srcRect/>
                    <a:stretch>
                      <a:fillRect/>
                    </a:stretch>
                  </pic:blipFill>
                  <pic:spPr bwMode="auto">
                    <a:xfrm>
                      <a:off x="0" y="0"/>
                      <a:ext cx="5524500" cy="662940"/>
                    </a:xfrm>
                    <a:prstGeom prst="rect">
                      <a:avLst/>
                    </a:prstGeom>
                    <a:noFill/>
                    <a:ln w="9525">
                      <a:noFill/>
                      <a:miter lim="800000"/>
                      <a:headEnd/>
                      <a:tailEnd/>
                    </a:ln>
                  </pic:spPr>
                </pic:pic>
              </a:graphicData>
            </a:graphic>
          </wp:inline>
        </w:drawing>
      </w:r>
    </w:p>
    <w:p w:rsidR="00B65E2C" w:rsidRPr="00B65E2C" w:rsidRDefault="00B65E2C" w:rsidP="00B65E2C">
      <w:pPr>
        <w:spacing w:before="280" w:after="280" w:line="240" w:lineRule="auto"/>
        <w:ind w:firstLine="300"/>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В таблице 3.11 приведено описание и перечень команд с двойным операндом.</w:t>
      </w:r>
    </w:p>
    <w:tbl>
      <w:tblPr>
        <w:tblW w:w="0" w:type="auto"/>
        <w:tblCellMar>
          <w:top w:w="15" w:type="dxa"/>
          <w:left w:w="15" w:type="dxa"/>
          <w:bottom w:w="15" w:type="dxa"/>
          <w:right w:w="15" w:type="dxa"/>
        </w:tblCellMar>
        <w:tblLook w:val="04A0"/>
      </w:tblPr>
      <w:tblGrid>
        <w:gridCol w:w="1106"/>
        <w:gridCol w:w="1304"/>
        <w:gridCol w:w="3009"/>
        <w:gridCol w:w="318"/>
        <w:gridCol w:w="337"/>
        <w:gridCol w:w="297"/>
        <w:gridCol w:w="337"/>
      </w:tblGrid>
      <w:tr w:rsidR="00B65E2C" w:rsidRPr="00B65E2C" w:rsidTr="00B65E2C">
        <w:tc>
          <w:tcPr>
            <w:tcW w:w="0" w:type="auto"/>
            <w:vMerge w:val="restart"/>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Мнемоника</w:t>
            </w:r>
          </w:p>
        </w:tc>
        <w:tc>
          <w:tcPr>
            <w:tcW w:w="0" w:type="auto"/>
            <w:vMerge w:val="restart"/>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proofErr w:type="spellStart"/>
            <w:r w:rsidRPr="00B65E2C">
              <w:rPr>
                <w:rFonts w:ascii="Arial" w:eastAsia="Times New Roman" w:hAnsi="Arial" w:cs="Arial"/>
                <w:color w:val="000000"/>
                <w:sz w:val="20"/>
                <w:szCs w:val="20"/>
                <w:lang w:eastAsia="ru-RU"/>
              </w:rPr>
              <w:t>S-Reg</w:t>
            </w:r>
            <w:proofErr w:type="spellEnd"/>
            <w:r w:rsidRPr="00B65E2C">
              <w:rPr>
                <w:rFonts w:ascii="Arial" w:eastAsia="Times New Roman" w:hAnsi="Arial" w:cs="Arial"/>
                <w:color w:val="000000"/>
                <w:sz w:val="20"/>
                <w:szCs w:val="20"/>
                <w:lang w:eastAsia="ru-RU"/>
              </w:rPr>
              <w:t xml:space="preserve">, </w:t>
            </w:r>
            <w:proofErr w:type="spellStart"/>
            <w:r w:rsidRPr="00B65E2C">
              <w:rPr>
                <w:rFonts w:ascii="Arial" w:eastAsia="Times New Roman" w:hAnsi="Arial" w:cs="Arial"/>
                <w:color w:val="000000"/>
                <w:sz w:val="20"/>
                <w:szCs w:val="20"/>
                <w:lang w:eastAsia="ru-RU"/>
              </w:rPr>
              <w:t>D-Reg</w:t>
            </w:r>
            <w:proofErr w:type="spellEnd"/>
          </w:p>
        </w:tc>
        <w:tc>
          <w:tcPr>
            <w:tcW w:w="0" w:type="auto"/>
            <w:vMerge w:val="restart"/>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Операция</w:t>
            </w:r>
          </w:p>
        </w:tc>
        <w:tc>
          <w:tcPr>
            <w:tcW w:w="0" w:type="auto"/>
            <w:gridSpan w:val="4"/>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Биты статуса</w:t>
            </w:r>
          </w:p>
        </w:tc>
      </w:tr>
      <w:tr w:rsidR="00B65E2C" w:rsidRPr="00B65E2C" w:rsidTr="00B65E2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B65E2C" w:rsidRPr="00B65E2C" w:rsidRDefault="00B65E2C" w:rsidP="00B65E2C">
            <w:pPr>
              <w:spacing w:after="0" w:line="240" w:lineRule="auto"/>
              <w:rPr>
                <w:rFonts w:ascii="Times New Roman" w:eastAsia="Times New Roman" w:hAnsi="Times New Roman" w:cs="Times New Roman"/>
                <w:sz w:val="24"/>
                <w:szCs w:val="24"/>
                <w:lang w:eastAsia="ru-RU"/>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B65E2C" w:rsidRPr="00B65E2C" w:rsidRDefault="00B65E2C" w:rsidP="00B65E2C">
            <w:pPr>
              <w:spacing w:after="0" w:line="240" w:lineRule="auto"/>
              <w:rPr>
                <w:rFonts w:ascii="Times New Roman" w:eastAsia="Times New Roman" w:hAnsi="Times New Roman" w:cs="Times New Roman"/>
                <w:sz w:val="24"/>
                <w:szCs w:val="24"/>
                <w:lang w:eastAsia="ru-RU"/>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B65E2C" w:rsidRPr="00B65E2C" w:rsidRDefault="00B65E2C" w:rsidP="00B65E2C">
            <w:pPr>
              <w:spacing w:after="0" w:line="240" w:lineRule="auto"/>
              <w:rPr>
                <w:rFonts w:ascii="Times New Roman" w:eastAsia="Times New Roman" w:hAnsi="Times New Roman" w:cs="Times New Roman"/>
                <w:sz w:val="24"/>
                <w:szCs w:val="24"/>
                <w:lang w:eastAsia="ru-RU"/>
              </w:rPr>
            </w:pP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V</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N</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Z</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C</w:t>
            </w:r>
          </w:p>
        </w:tc>
      </w:tr>
      <w:tr w:rsidR="00B65E2C" w:rsidRPr="00B65E2C" w:rsidTr="00B65E2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MOV(.B)</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proofErr w:type="spellStart"/>
            <w:r w:rsidRPr="00B65E2C">
              <w:rPr>
                <w:rFonts w:ascii="Arial" w:eastAsia="Times New Roman" w:hAnsi="Arial" w:cs="Arial"/>
                <w:color w:val="000000"/>
                <w:sz w:val="20"/>
                <w:szCs w:val="20"/>
                <w:lang w:eastAsia="ru-RU"/>
              </w:rPr>
              <w:t>src,dst</w:t>
            </w:r>
            <w:proofErr w:type="spellEnd"/>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proofErr w:type="spellStart"/>
            <w:r w:rsidRPr="00B65E2C">
              <w:rPr>
                <w:rFonts w:ascii="Arial" w:eastAsia="Times New Roman" w:hAnsi="Arial" w:cs="Arial"/>
                <w:color w:val="000000"/>
                <w:sz w:val="20"/>
                <w:szCs w:val="20"/>
                <w:lang w:eastAsia="ru-RU"/>
              </w:rPr>
              <w:t>src</w:t>
            </w:r>
            <w:proofErr w:type="spellEnd"/>
            <w:r w:rsidRPr="00B65E2C">
              <w:rPr>
                <w:rFonts w:ascii="Arial" w:eastAsia="Times New Roman" w:hAnsi="Arial" w:cs="Arial"/>
                <w:color w:val="000000"/>
                <w:sz w:val="20"/>
                <w:szCs w:val="20"/>
                <w:lang w:eastAsia="ru-RU"/>
              </w:rPr>
              <w:t xml:space="preserve"> -&gt; </w:t>
            </w:r>
            <w:proofErr w:type="spellStart"/>
            <w:r w:rsidRPr="00B65E2C">
              <w:rPr>
                <w:rFonts w:ascii="Arial" w:eastAsia="Times New Roman" w:hAnsi="Arial" w:cs="Arial"/>
                <w:color w:val="000000"/>
                <w:sz w:val="20"/>
                <w:szCs w:val="20"/>
                <w:lang w:eastAsia="ru-RU"/>
              </w:rPr>
              <w:t>dst</w:t>
            </w:r>
            <w:proofErr w:type="spellEnd"/>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w:t>
            </w:r>
          </w:p>
        </w:tc>
      </w:tr>
      <w:tr w:rsidR="00B65E2C" w:rsidRPr="00B65E2C" w:rsidTr="00B65E2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ADD(.B)</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proofErr w:type="spellStart"/>
            <w:r w:rsidRPr="00B65E2C">
              <w:rPr>
                <w:rFonts w:ascii="Arial" w:eastAsia="Times New Roman" w:hAnsi="Arial" w:cs="Arial"/>
                <w:color w:val="000000"/>
                <w:sz w:val="20"/>
                <w:szCs w:val="20"/>
                <w:lang w:eastAsia="ru-RU"/>
              </w:rPr>
              <w:t>src,dst</w:t>
            </w:r>
            <w:proofErr w:type="spellEnd"/>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proofErr w:type="spellStart"/>
            <w:r w:rsidRPr="00B65E2C">
              <w:rPr>
                <w:rFonts w:ascii="Arial" w:eastAsia="Times New Roman" w:hAnsi="Arial" w:cs="Arial"/>
                <w:color w:val="000000"/>
                <w:sz w:val="20"/>
                <w:szCs w:val="20"/>
                <w:lang w:eastAsia="ru-RU"/>
              </w:rPr>
              <w:t>src</w:t>
            </w:r>
            <w:proofErr w:type="spellEnd"/>
            <w:r w:rsidRPr="00B65E2C">
              <w:rPr>
                <w:rFonts w:ascii="Arial" w:eastAsia="Times New Roman" w:hAnsi="Arial" w:cs="Arial"/>
                <w:color w:val="000000"/>
                <w:sz w:val="20"/>
                <w:szCs w:val="20"/>
                <w:lang w:eastAsia="ru-RU"/>
              </w:rPr>
              <w:t xml:space="preserve"> + </w:t>
            </w:r>
            <w:proofErr w:type="spellStart"/>
            <w:r w:rsidRPr="00B65E2C">
              <w:rPr>
                <w:rFonts w:ascii="Arial" w:eastAsia="Times New Roman" w:hAnsi="Arial" w:cs="Arial"/>
                <w:color w:val="000000"/>
                <w:sz w:val="20"/>
                <w:szCs w:val="20"/>
                <w:lang w:eastAsia="ru-RU"/>
              </w:rPr>
              <w:t>dst</w:t>
            </w:r>
            <w:proofErr w:type="spellEnd"/>
            <w:r w:rsidRPr="00B65E2C">
              <w:rPr>
                <w:rFonts w:ascii="Arial" w:eastAsia="Times New Roman" w:hAnsi="Arial" w:cs="Arial"/>
                <w:color w:val="000000"/>
                <w:sz w:val="20"/>
                <w:szCs w:val="20"/>
                <w:lang w:eastAsia="ru-RU"/>
              </w:rPr>
              <w:t xml:space="preserve"> -&gt; </w:t>
            </w:r>
            <w:proofErr w:type="spellStart"/>
            <w:r w:rsidRPr="00B65E2C">
              <w:rPr>
                <w:rFonts w:ascii="Arial" w:eastAsia="Times New Roman" w:hAnsi="Arial" w:cs="Arial"/>
                <w:color w:val="000000"/>
                <w:sz w:val="20"/>
                <w:szCs w:val="20"/>
                <w:lang w:eastAsia="ru-RU"/>
              </w:rPr>
              <w:t>dst</w:t>
            </w:r>
            <w:proofErr w:type="spellEnd"/>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w:t>
            </w:r>
          </w:p>
        </w:tc>
      </w:tr>
      <w:tr w:rsidR="00B65E2C" w:rsidRPr="00B65E2C" w:rsidTr="00B65E2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ADDC(.B)</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proofErr w:type="spellStart"/>
            <w:r w:rsidRPr="00B65E2C">
              <w:rPr>
                <w:rFonts w:ascii="Arial" w:eastAsia="Times New Roman" w:hAnsi="Arial" w:cs="Arial"/>
                <w:color w:val="000000"/>
                <w:sz w:val="20"/>
                <w:szCs w:val="20"/>
                <w:lang w:eastAsia="ru-RU"/>
              </w:rPr>
              <w:t>src,dst</w:t>
            </w:r>
            <w:proofErr w:type="spellEnd"/>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proofErr w:type="spellStart"/>
            <w:r w:rsidRPr="00B65E2C">
              <w:rPr>
                <w:rFonts w:ascii="Arial" w:eastAsia="Times New Roman" w:hAnsi="Arial" w:cs="Arial"/>
                <w:color w:val="000000"/>
                <w:sz w:val="20"/>
                <w:szCs w:val="20"/>
                <w:lang w:eastAsia="ru-RU"/>
              </w:rPr>
              <w:t>src</w:t>
            </w:r>
            <w:proofErr w:type="spellEnd"/>
            <w:r w:rsidRPr="00B65E2C">
              <w:rPr>
                <w:rFonts w:ascii="Arial" w:eastAsia="Times New Roman" w:hAnsi="Arial" w:cs="Arial"/>
                <w:color w:val="000000"/>
                <w:sz w:val="20"/>
                <w:szCs w:val="20"/>
                <w:lang w:eastAsia="ru-RU"/>
              </w:rPr>
              <w:t xml:space="preserve"> + </w:t>
            </w:r>
            <w:proofErr w:type="spellStart"/>
            <w:r w:rsidRPr="00B65E2C">
              <w:rPr>
                <w:rFonts w:ascii="Arial" w:eastAsia="Times New Roman" w:hAnsi="Arial" w:cs="Arial"/>
                <w:color w:val="000000"/>
                <w:sz w:val="20"/>
                <w:szCs w:val="20"/>
                <w:lang w:eastAsia="ru-RU"/>
              </w:rPr>
              <w:t>dst</w:t>
            </w:r>
            <w:proofErr w:type="spellEnd"/>
            <w:r w:rsidRPr="00B65E2C">
              <w:rPr>
                <w:rFonts w:ascii="Arial" w:eastAsia="Times New Roman" w:hAnsi="Arial" w:cs="Arial"/>
                <w:color w:val="000000"/>
                <w:sz w:val="20"/>
                <w:szCs w:val="20"/>
                <w:lang w:eastAsia="ru-RU"/>
              </w:rPr>
              <w:t xml:space="preserve"> + C -&gt; </w:t>
            </w:r>
            <w:proofErr w:type="spellStart"/>
            <w:r w:rsidRPr="00B65E2C">
              <w:rPr>
                <w:rFonts w:ascii="Arial" w:eastAsia="Times New Roman" w:hAnsi="Arial" w:cs="Arial"/>
                <w:color w:val="000000"/>
                <w:sz w:val="20"/>
                <w:szCs w:val="20"/>
                <w:lang w:eastAsia="ru-RU"/>
              </w:rPr>
              <w:t>dst</w:t>
            </w:r>
            <w:proofErr w:type="spellEnd"/>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w:t>
            </w:r>
          </w:p>
        </w:tc>
      </w:tr>
      <w:tr w:rsidR="00B65E2C" w:rsidRPr="00B65E2C" w:rsidTr="00B65E2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SUB(.B)</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proofErr w:type="spellStart"/>
            <w:r w:rsidRPr="00B65E2C">
              <w:rPr>
                <w:rFonts w:ascii="Arial" w:eastAsia="Times New Roman" w:hAnsi="Arial" w:cs="Arial"/>
                <w:color w:val="000000"/>
                <w:sz w:val="20"/>
                <w:szCs w:val="20"/>
                <w:lang w:eastAsia="ru-RU"/>
              </w:rPr>
              <w:t>src,dst</w:t>
            </w:r>
            <w:proofErr w:type="spellEnd"/>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proofErr w:type="spellStart"/>
            <w:r w:rsidRPr="00B65E2C">
              <w:rPr>
                <w:rFonts w:ascii="Arial" w:eastAsia="Times New Roman" w:hAnsi="Arial" w:cs="Arial"/>
                <w:color w:val="000000"/>
                <w:sz w:val="20"/>
                <w:szCs w:val="20"/>
                <w:lang w:eastAsia="ru-RU"/>
              </w:rPr>
              <w:t>dst</w:t>
            </w:r>
            <w:proofErr w:type="spellEnd"/>
            <w:r w:rsidRPr="00B65E2C">
              <w:rPr>
                <w:rFonts w:ascii="Arial" w:eastAsia="Times New Roman" w:hAnsi="Arial" w:cs="Arial"/>
                <w:color w:val="000000"/>
                <w:sz w:val="20"/>
                <w:szCs w:val="20"/>
                <w:lang w:eastAsia="ru-RU"/>
              </w:rPr>
              <w:t xml:space="preserve"> + .</w:t>
            </w:r>
            <w:proofErr w:type="spellStart"/>
            <w:r w:rsidRPr="00B65E2C">
              <w:rPr>
                <w:rFonts w:ascii="Arial" w:eastAsia="Times New Roman" w:hAnsi="Arial" w:cs="Arial"/>
                <w:color w:val="000000"/>
                <w:sz w:val="20"/>
                <w:szCs w:val="20"/>
                <w:lang w:eastAsia="ru-RU"/>
              </w:rPr>
              <w:t>not.src</w:t>
            </w:r>
            <w:proofErr w:type="spellEnd"/>
            <w:r w:rsidRPr="00B65E2C">
              <w:rPr>
                <w:rFonts w:ascii="Arial" w:eastAsia="Times New Roman" w:hAnsi="Arial" w:cs="Arial"/>
                <w:color w:val="000000"/>
                <w:sz w:val="20"/>
                <w:szCs w:val="20"/>
                <w:lang w:eastAsia="ru-RU"/>
              </w:rPr>
              <w:t xml:space="preserve"> + 1 -&gt; </w:t>
            </w:r>
            <w:proofErr w:type="spellStart"/>
            <w:r w:rsidRPr="00B65E2C">
              <w:rPr>
                <w:rFonts w:ascii="Arial" w:eastAsia="Times New Roman" w:hAnsi="Arial" w:cs="Arial"/>
                <w:color w:val="000000"/>
                <w:sz w:val="20"/>
                <w:szCs w:val="20"/>
                <w:lang w:eastAsia="ru-RU"/>
              </w:rPr>
              <w:t>dst</w:t>
            </w:r>
            <w:proofErr w:type="spellEnd"/>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w:t>
            </w:r>
          </w:p>
        </w:tc>
      </w:tr>
      <w:tr w:rsidR="00B65E2C" w:rsidRPr="00B65E2C" w:rsidTr="00B65E2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SUBC(.B)</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proofErr w:type="spellStart"/>
            <w:r w:rsidRPr="00B65E2C">
              <w:rPr>
                <w:rFonts w:ascii="Arial" w:eastAsia="Times New Roman" w:hAnsi="Arial" w:cs="Arial"/>
                <w:color w:val="000000"/>
                <w:sz w:val="20"/>
                <w:szCs w:val="20"/>
                <w:lang w:eastAsia="ru-RU"/>
              </w:rPr>
              <w:t>src,dst</w:t>
            </w:r>
            <w:proofErr w:type="spellEnd"/>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val="en-US" w:eastAsia="ru-RU"/>
              </w:rPr>
            </w:pPr>
            <w:proofErr w:type="spellStart"/>
            <w:r w:rsidRPr="00B65E2C">
              <w:rPr>
                <w:rFonts w:ascii="Arial" w:eastAsia="Times New Roman" w:hAnsi="Arial" w:cs="Arial"/>
                <w:color w:val="000000"/>
                <w:sz w:val="20"/>
                <w:szCs w:val="20"/>
                <w:lang w:val="en-US" w:eastAsia="ru-RU"/>
              </w:rPr>
              <w:t>dst</w:t>
            </w:r>
            <w:proofErr w:type="spellEnd"/>
            <w:r w:rsidRPr="00B65E2C">
              <w:rPr>
                <w:rFonts w:ascii="Arial" w:eastAsia="Times New Roman" w:hAnsi="Arial" w:cs="Arial"/>
                <w:color w:val="000000"/>
                <w:sz w:val="20"/>
                <w:szCs w:val="20"/>
                <w:lang w:val="en-US" w:eastAsia="ru-RU"/>
              </w:rPr>
              <w:t xml:space="preserve"> + .</w:t>
            </w:r>
            <w:proofErr w:type="spellStart"/>
            <w:r w:rsidRPr="00B65E2C">
              <w:rPr>
                <w:rFonts w:ascii="Arial" w:eastAsia="Times New Roman" w:hAnsi="Arial" w:cs="Arial"/>
                <w:color w:val="000000"/>
                <w:sz w:val="20"/>
                <w:szCs w:val="20"/>
                <w:lang w:val="en-US" w:eastAsia="ru-RU"/>
              </w:rPr>
              <w:t>not.src</w:t>
            </w:r>
            <w:proofErr w:type="spellEnd"/>
            <w:r w:rsidRPr="00B65E2C">
              <w:rPr>
                <w:rFonts w:ascii="Arial" w:eastAsia="Times New Roman" w:hAnsi="Arial" w:cs="Arial"/>
                <w:color w:val="000000"/>
                <w:sz w:val="20"/>
                <w:szCs w:val="20"/>
                <w:lang w:val="en-US" w:eastAsia="ru-RU"/>
              </w:rPr>
              <w:t xml:space="preserve"> + C -&gt; </w:t>
            </w:r>
            <w:proofErr w:type="spellStart"/>
            <w:r w:rsidRPr="00B65E2C">
              <w:rPr>
                <w:rFonts w:ascii="Arial" w:eastAsia="Times New Roman" w:hAnsi="Arial" w:cs="Arial"/>
                <w:color w:val="000000"/>
                <w:sz w:val="20"/>
                <w:szCs w:val="20"/>
                <w:lang w:val="en-US" w:eastAsia="ru-RU"/>
              </w:rPr>
              <w:t>dst</w:t>
            </w:r>
            <w:proofErr w:type="spellEnd"/>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w:t>
            </w:r>
          </w:p>
        </w:tc>
      </w:tr>
      <w:tr w:rsidR="00B65E2C" w:rsidRPr="00B65E2C" w:rsidTr="00B65E2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CMP(.B)</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proofErr w:type="spellStart"/>
            <w:r w:rsidRPr="00B65E2C">
              <w:rPr>
                <w:rFonts w:ascii="Arial" w:eastAsia="Times New Roman" w:hAnsi="Arial" w:cs="Arial"/>
                <w:color w:val="000000"/>
                <w:sz w:val="20"/>
                <w:szCs w:val="20"/>
                <w:lang w:eastAsia="ru-RU"/>
              </w:rPr>
              <w:t>src,dst</w:t>
            </w:r>
            <w:proofErr w:type="spellEnd"/>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proofErr w:type="spellStart"/>
            <w:r w:rsidRPr="00B65E2C">
              <w:rPr>
                <w:rFonts w:ascii="Arial" w:eastAsia="Times New Roman" w:hAnsi="Arial" w:cs="Arial"/>
                <w:color w:val="000000"/>
                <w:sz w:val="20"/>
                <w:szCs w:val="20"/>
                <w:lang w:eastAsia="ru-RU"/>
              </w:rPr>
              <w:t>dst</w:t>
            </w:r>
            <w:proofErr w:type="spellEnd"/>
            <w:r w:rsidRPr="00B65E2C">
              <w:rPr>
                <w:rFonts w:ascii="Arial" w:eastAsia="Times New Roman" w:hAnsi="Arial" w:cs="Arial"/>
                <w:color w:val="000000"/>
                <w:sz w:val="20"/>
                <w:szCs w:val="20"/>
                <w:lang w:eastAsia="ru-RU"/>
              </w:rPr>
              <w:t xml:space="preserve"> – </w:t>
            </w:r>
            <w:proofErr w:type="spellStart"/>
            <w:r w:rsidRPr="00B65E2C">
              <w:rPr>
                <w:rFonts w:ascii="Arial" w:eastAsia="Times New Roman" w:hAnsi="Arial" w:cs="Arial"/>
                <w:color w:val="000000"/>
                <w:sz w:val="20"/>
                <w:szCs w:val="20"/>
                <w:lang w:eastAsia="ru-RU"/>
              </w:rPr>
              <w:t>src</w:t>
            </w:r>
            <w:proofErr w:type="spellEnd"/>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w:t>
            </w:r>
          </w:p>
        </w:tc>
      </w:tr>
      <w:tr w:rsidR="00B65E2C" w:rsidRPr="00B65E2C" w:rsidTr="00B65E2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DADD(.B)</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proofErr w:type="spellStart"/>
            <w:r w:rsidRPr="00B65E2C">
              <w:rPr>
                <w:rFonts w:ascii="Arial" w:eastAsia="Times New Roman" w:hAnsi="Arial" w:cs="Arial"/>
                <w:color w:val="000000"/>
                <w:sz w:val="20"/>
                <w:szCs w:val="20"/>
                <w:lang w:eastAsia="ru-RU"/>
              </w:rPr>
              <w:t>src,dst</w:t>
            </w:r>
            <w:proofErr w:type="spellEnd"/>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proofErr w:type="spellStart"/>
            <w:r w:rsidRPr="00B65E2C">
              <w:rPr>
                <w:rFonts w:ascii="Arial" w:eastAsia="Times New Roman" w:hAnsi="Arial" w:cs="Arial"/>
                <w:color w:val="000000"/>
                <w:sz w:val="20"/>
                <w:szCs w:val="20"/>
                <w:lang w:eastAsia="ru-RU"/>
              </w:rPr>
              <w:t>src</w:t>
            </w:r>
            <w:proofErr w:type="spellEnd"/>
            <w:r w:rsidRPr="00B65E2C">
              <w:rPr>
                <w:rFonts w:ascii="Arial" w:eastAsia="Times New Roman" w:hAnsi="Arial" w:cs="Arial"/>
                <w:color w:val="000000"/>
                <w:sz w:val="20"/>
                <w:szCs w:val="20"/>
                <w:lang w:eastAsia="ru-RU"/>
              </w:rPr>
              <w:t xml:space="preserve"> + </w:t>
            </w:r>
            <w:proofErr w:type="spellStart"/>
            <w:r w:rsidRPr="00B65E2C">
              <w:rPr>
                <w:rFonts w:ascii="Arial" w:eastAsia="Times New Roman" w:hAnsi="Arial" w:cs="Arial"/>
                <w:color w:val="000000"/>
                <w:sz w:val="20"/>
                <w:szCs w:val="20"/>
                <w:lang w:eastAsia="ru-RU"/>
              </w:rPr>
              <w:t>dst</w:t>
            </w:r>
            <w:proofErr w:type="spellEnd"/>
            <w:r w:rsidRPr="00B65E2C">
              <w:rPr>
                <w:rFonts w:ascii="Arial" w:eastAsia="Times New Roman" w:hAnsi="Arial" w:cs="Arial"/>
                <w:color w:val="000000"/>
                <w:sz w:val="20"/>
                <w:szCs w:val="20"/>
                <w:lang w:eastAsia="ru-RU"/>
              </w:rPr>
              <w:t xml:space="preserve"> + C -&gt; </w:t>
            </w:r>
            <w:proofErr w:type="spellStart"/>
            <w:r w:rsidRPr="00B65E2C">
              <w:rPr>
                <w:rFonts w:ascii="Arial" w:eastAsia="Times New Roman" w:hAnsi="Arial" w:cs="Arial"/>
                <w:color w:val="000000"/>
                <w:sz w:val="20"/>
                <w:szCs w:val="20"/>
                <w:lang w:eastAsia="ru-RU"/>
              </w:rPr>
              <w:t>dst</w:t>
            </w:r>
            <w:proofErr w:type="spellEnd"/>
            <w:r w:rsidRPr="00B65E2C">
              <w:rPr>
                <w:rFonts w:ascii="Arial" w:eastAsia="Times New Roman" w:hAnsi="Arial" w:cs="Arial"/>
                <w:color w:val="000000"/>
                <w:sz w:val="20"/>
                <w:szCs w:val="20"/>
                <w:lang w:eastAsia="ru-RU"/>
              </w:rPr>
              <w:t xml:space="preserve"> (десятичное)</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w:t>
            </w:r>
          </w:p>
        </w:tc>
      </w:tr>
      <w:tr w:rsidR="00B65E2C" w:rsidRPr="00B65E2C" w:rsidTr="00B65E2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BIT(.B)</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proofErr w:type="spellStart"/>
            <w:r w:rsidRPr="00B65E2C">
              <w:rPr>
                <w:rFonts w:ascii="Arial" w:eastAsia="Times New Roman" w:hAnsi="Arial" w:cs="Arial"/>
                <w:color w:val="000000"/>
                <w:sz w:val="20"/>
                <w:szCs w:val="20"/>
                <w:lang w:eastAsia="ru-RU"/>
              </w:rPr>
              <w:t>src,dst</w:t>
            </w:r>
            <w:proofErr w:type="spellEnd"/>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proofErr w:type="spellStart"/>
            <w:r w:rsidRPr="00B65E2C">
              <w:rPr>
                <w:rFonts w:ascii="Arial" w:eastAsia="Times New Roman" w:hAnsi="Arial" w:cs="Arial"/>
                <w:color w:val="000000"/>
                <w:sz w:val="20"/>
                <w:szCs w:val="20"/>
                <w:lang w:eastAsia="ru-RU"/>
              </w:rPr>
              <w:t>src</w:t>
            </w:r>
            <w:proofErr w:type="spellEnd"/>
            <w:r w:rsidRPr="00B65E2C">
              <w:rPr>
                <w:rFonts w:ascii="Arial" w:eastAsia="Times New Roman" w:hAnsi="Arial" w:cs="Arial"/>
                <w:color w:val="000000"/>
                <w:sz w:val="20"/>
                <w:szCs w:val="20"/>
                <w:lang w:eastAsia="ru-RU"/>
              </w:rPr>
              <w:t xml:space="preserve"> .</w:t>
            </w:r>
            <w:proofErr w:type="spellStart"/>
            <w:r w:rsidRPr="00B65E2C">
              <w:rPr>
                <w:rFonts w:ascii="Arial" w:eastAsia="Times New Roman" w:hAnsi="Arial" w:cs="Arial"/>
                <w:color w:val="000000"/>
                <w:sz w:val="20"/>
                <w:szCs w:val="20"/>
                <w:lang w:eastAsia="ru-RU"/>
              </w:rPr>
              <w:t>and</w:t>
            </w:r>
            <w:proofErr w:type="spellEnd"/>
            <w:r w:rsidRPr="00B65E2C">
              <w:rPr>
                <w:rFonts w:ascii="Arial" w:eastAsia="Times New Roman" w:hAnsi="Arial" w:cs="Arial"/>
                <w:color w:val="000000"/>
                <w:sz w:val="20"/>
                <w:szCs w:val="20"/>
                <w:lang w:eastAsia="ru-RU"/>
              </w:rPr>
              <w:t xml:space="preserve">. </w:t>
            </w:r>
            <w:proofErr w:type="spellStart"/>
            <w:r w:rsidRPr="00B65E2C">
              <w:rPr>
                <w:rFonts w:ascii="Arial" w:eastAsia="Times New Roman" w:hAnsi="Arial" w:cs="Arial"/>
                <w:color w:val="000000"/>
                <w:sz w:val="20"/>
                <w:szCs w:val="20"/>
                <w:lang w:eastAsia="ru-RU"/>
              </w:rPr>
              <w:t>dst</w:t>
            </w:r>
            <w:proofErr w:type="spellEnd"/>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0</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w:t>
            </w:r>
          </w:p>
        </w:tc>
      </w:tr>
      <w:tr w:rsidR="00B65E2C" w:rsidRPr="00B65E2C" w:rsidTr="00B65E2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BIC(.B)</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proofErr w:type="spellStart"/>
            <w:r w:rsidRPr="00B65E2C">
              <w:rPr>
                <w:rFonts w:ascii="Arial" w:eastAsia="Times New Roman" w:hAnsi="Arial" w:cs="Arial"/>
                <w:color w:val="000000"/>
                <w:sz w:val="20"/>
                <w:szCs w:val="20"/>
                <w:lang w:eastAsia="ru-RU"/>
              </w:rPr>
              <w:t>src,dst</w:t>
            </w:r>
            <w:proofErr w:type="spellEnd"/>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val="en-US" w:eastAsia="ru-RU"/>
              </w:rPr>
            </w:pPr>
            <w:r w:rsidRPr="00B65E2C">
              <w:rPr>
                <w:rFonts w:ascii="Arial" w:eastAsia="Times New Roman" w:hAnsi="Arial" w:cs="Arial"/>
                <w:color w:val="000000"/>
                <w:sz w:val="20"/>
                <w:szCs w:val="20"/>
                <w:lang w:val="en-US" w:eastAsia="ru-RU"/>
              </w:rPr>
              <w:t>.</w:t>
            </w:r>
            <w:proofErr w:type="spellStart"/>
            <w:r w:rsidRPr="00B65E2C">
              <w:rPr>
                <w:rFonts w:ascii="Arial" w:eastAsia="Times New Roman" w:hAnsi="Arial" w:cs="Arial"/>
                <w:color w:val="000000"/>
                <w:sz w:val="20"/>
                <w:szCs w:val="20"/>
                <w:lang w:val="en-US" w:eastAsia="ru-RU"/>
              </w:rPr>
              <w:t>not.src</w:t>
            </w:r>
            <w:proofErr w:type="spellEnd"/>
            <w:r w:rsidRPr="00B65E2C">
              <w:rPr>
                <w:rFonts w:ascii="Arial" w:eastAsia="Times New Roman" w:hAnsi="Arial" w:cs="Arial"/>
                <w:color w:val="000000"/>
                <w:sz w:val="20"/>
                <w:szCs w:val="20"/>
                <w:lang w:val="en-US" w:eastAsia="ru-RU"/>
              </w:rPr>
              <w:t xml:space="preserve"> .and. </w:t>
            </w:r>
            <w:proofErr w:type="spellStart"/>
            <w:r w:rsidRPr="00B65E2C">
              <w:rPr>
                <w:rFonts w:ascii="Arial" w:eastAsia="Times New Roman" w:hAnsi="Arial" w:cs="Arial"/>
                <w:color w:val="000000"/>
                <w:sz w:val="20"/>
                <w:szCs w:val="20"/>
                <w:lang w:val="en-US" w:eastAsia="ru-RU"/>
              </w:rPr>
              <w:t>dst</w:t>
            </w:r>
            <w:proofErr w:type="spellEnd"/>
            <w:r w:rsidRPr="00B65E2C">
              <w:rPr>
                <w:rFonts w:ascii="Arial" w:eastAsia="Times New Roman" w:hAnsi="Arial" w:cs="Arial"/>
                <w:color w:val="000000"/>
                <w:sz w:val="20"/>
                <w:szCs w:val="20"/>
                <w:lang w:val="en-US" w:eastAsia="ru-RU"/>
              </w:rPr>
              <w:t xml:space="preserve"> -&gt; </w:t>
            </w:r>
            <w:proofErr w:type="spellStart"/>
            <w:r w:rsidRPr="00B65E2C">
              <w:rPr>
                <w:rFonts w:ascii="Arial" w:eastAsia="Times New Roman" w:hAnsi="Arial" w:cs="Arial"/>
                <w:color w:val="000000"/>
                <w:sz w:val="20"/>
                <w:szCs w:val="20"/>
                <w:lang w:val="en-US" w:eastAsia="ru-RU"/>
              </w:rPr>
              <w:t>dst</w:t>
            </w:r>
            <w:proofErr w:type="spellEnd"/>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w:t>
            </w:r>
          </w:p>
        </w:tc>
      </w:tr>
      <w:tr w:rsidR="00B65E2C" w:rsidRPr="00B65E2C" w:rsidTr="00B65E2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BIS(.B)</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proofErr w:type="spellStart"/>
            <w:r w:rsidRPr="00B65E2C">
              <w:rPr>
                <w:rFonts w:ascii="Arial" w:eastAsia="Times New Roman" w:hAnsi="Arial" w:cs="Arial"/>
                <w:color w:val="000000"/>
                <w:sz w:val="20"/>
                <w:szCs w:val="20"/>
                <w:lang w:eastAsia="ru-RU"/>
              </w:rPr>
              <w:t>src,dst</w:t>
            </w:r>
            <w:proofErr w:type="spellEnd"/>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proofErr w:type="spellStart"/>
            <w:r w:rsidRPr="00B65E2C">
              <w:rPr>
                <w:rFonts w:ascii="Arial" w:eastAsia="Times New Roman" w:hAnsi="Arial" w:cs="Arial"/>
                <w:color w:val="000000"/>
                <w:sz w:val="20"/>
                <w:szCs w:val="20"/>
                <w:lang w:eastAsia="ru-RU"/>
              </w:rPr>
              <w:t>src</w:t>
            </w:r>
            <w:proofErr w:type="spellEnd"/>
            <w:r w:rsidRPr="00B65E2C">
              <w:rPr>
                <w:rFonts w:ascii="Arial" w:eastAsia="Times New Roman" w:hAnsi="Arial" w:cs="Arial"/>
                <w:color w:val="000000"/>
                <w:sz w:val="20"/>
                <w:szCs w:val="20"/>
                <w:lang w:eastAsia="ru-RU"/>
              </w:rPr>
              <w:t xml:space="preserve"> .</w:t>
            </w:r>
            <w:proofErr w:type="spellStart"/>
            <w:r w:rsidRPr="00B65E2C">
              <w:rPr>
                <w:rFonts w:ascii="Arial" w:eastAsia="Times New Roman" w:hAnsi="Arial" w:cs="Arial"/>
                <w:color w:val="000000"/>
                <w:sz w:val="20"/>
                <w:szCs w:val="20"/>
                <w:lang w:eastAsia="ru-RU"/>
              </w:rPr>
              <w:t>or</w:t>
            </w:r>
            <w:proofErr w:type="spellEnd"/>
            <w:r w:rsidRPr="00B65E2C">
              <w:rPr>
                <w:rFonts w:ascii="Arial" w:eastAsia="Times New Roman" w:hAnsi="Arial" w:cs="Arial"/>
                <w:color w:val="000000"/>
                <w:sz w:val="20"/>
                <w:szCs w:val="20"/>
                <w:lang w:eastAsia="ru-RU"/>
              </w:rPr>
              <w:t xml:space="preserve">. </w:t>
            </w:r>
            <w:proofErr w:type="spellStart"/>
            <w:r w:rsidRPr="00B65E2C">
              <w:rPr>
                <w:rFonts w:ascii="Arial" w:eastAsia="Times New Roman" w:hAnsi="Arial" w:cs="Arial"/>
                <w:color w:val="000000"/>
                <w:sz w:val="20"/>
                <w:szCs w:val="20"/>
                <w:lang w:eastAsia="ru-RU"/>
              </w:rPr>
              <w:t>dst</w:t>
            </w:r>
            <w:proofErr w:type="spellEnd"/>
            <w:r w:rsidRPr="00B65E2C">
              <w:rPr>
                <w:rFonts w:ascii="Arial" w:eastAsia="Times New Roman" w:hAnsi="Arial" w:cs="Arial"/>
                <w:color w:val="000000"/>
                <w:sz w:val="20"/>
                <w:szCs w:val="20"/>
                <w:lang w:eastAsia="ru-RU"/>
              </w:rPr>
              <w:t xml:space="preserve"> -&gt; </w:t>
            </w:r>
            <w:proofErr w:type="spellStart"/>
            <w:r w:rsidRPr="00B65E2C">
              <w:rPr>
                <w:rFonts w:ascii="Arial" w:eastAsia="Times New Roman" w:hAnsi="Arial" w:cs="Arial"/>
                <w:color w:val="000000"/>
                <w:sz w:val="20"/>
                <w:szCs w:val="20"/>
                <w:lang w:eastAsia="ru-RU"/>
              </w:rPr>
              <w:t>dst</w:t>
            </w:r>
            <w:proofErr w:type="spellEnd"/>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w:t>
            </w:r>
          </w:p>
        </w:tc>
      </w:tr>
      <w:tr w:rsidR="00B65E2C" w:rsidRPr="00B65E2C" w:rsidTr="00B65E2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XOR(.B)</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proofErr w:type="spellStart"/>
            <w:r w:rsidRPr="00B65E2C">
              <w:rPr>
                <w:rFonts w:ascii="Arial" w:eastAsia="Times New Roman" w:hAnsi="Arial" w:cs="Arial"/>
                <w:color w:val="000000"/>
                <w:sz w:val="20"/>
                <w:szCs w:val="20"/>
                <w:lang w:eastAsia="ru-RU"/>
              </w:rPr>
              <w:t>src,dst</w:t>
            </w:r>
            <w:proofErr w:type="spellEnd"/>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proofErr w:type="spellStart"/>
            <w:r w:rsidRPr="00B65E2C">
              <w:rPr>
                <w:rFonts w:ascii="Arial" w:eastAsia="Times New Roman" w:hAnsi="Arial" w:cs="Arial"/>
                <w:color w:val="000000"/>
                <w:sz w:val="20"/>
                <w:szCs w:val="20"/>
                <w:lang w:eastAsia="ru-RU"/>
              </w:rPr>
              <w:t>src</w:t>
            </w:r>
            <w:proofErr w:type="spellEnd"/>
            <w:r w:rsidRPr="00B65E2C">
              <w:rPr>
                <w:rFonts w:ascii="Arial" w:eastAsia="Times New Roman" w:hAnsi="Arial" w:cs="Arial"/>
                <w:color w:val="000000"/>
                <w:sz w:val="20"/>
                <w:szCs w:val="20"/>
                <w:lang w:eastAsia="ru-RU"/>
              </w:rPr>
              <w:t xml:space="preserve"> .</w:t>
            </w:r>
            <w:proofErr w:type="spellStart"/>
            <w:r w:rsidRPr="00B65E2C">
              <w:rPr>
                <w:rFonts w:ascii="Arial" w:eastAsia="Times New Roman" w:hAnsi="Arial" w:cs="Arial"/>
                <w:color w:val="000000"/>
                <w:sz w:val="20"/>
                <w:szCs w:val="20"/>
                <w:lang w:eastAsia="ru-RU"/>
              </w:rPr>
              <w:t>xor</w:t>
            </w:r>
            <w:proofErr w:type="spellEnd"/>
            <w:r w:rsidRPr="00B65E2C">
              <w:rPr>
                <w:rFonts w:ascii="Arial" w:eastAsia="Times New Roman" w:hAnsi="Arial" w:cs="Arial"/>
                <w:color w:val="000000"/>
                <w:sz w:val="20"/>
                <w:szCs w:val="20"/>
                <w:lang w:eastAsia="ru-RU"/>
              </w:rPr>
              <w:t xml:space="preserve">. </w:t>
            </w:r>
            <w:proofErr w:type="spellStart"/>
            <w:r w:rsidRPr="00B65E2C">
              <w:rPr>
                <w:rFonts w:ascii="Arial" w:eastAsia="Times New Roman" w:hAnsi="Arial" w:cs="Arial"/>
                <w:color w:val="000000"/>
                <w:sz w:val="20"/>
                <w:szCs w:val="20"/>
                <w:lang w:eastAsia="ru-RU"/>
              </w:rPr>
              <w:t>dst</w:t>
            </w:r>
            <w:proofErr w:type="spellEnd"/>
            <w:r w:rsidRPr="00B65E2C">
              <w:rPr>
                <w:rFonts w:ascii="Arial" w:eastAsia="Times New Roman" w:hAnsi="Arial" w:cs="Arial"/>
                <w:color w:val="000000"/>
                <w:sz w:val="20"/>
                <w:szCs w:val="20"/>
                <w:lang w:eastAsia="ru-RU"/>
              </w:rPr>
              <w:t xml:space="preserve"> -&gt; </w:t>
            </w:r>
            <w:proofErr w:type="spellStart"/>
            <w:r w:rsidRPr="00B65E2C">
              <w:rPr>
                <w:rFonts w:ascii="Arial" w:eastAsia="Times New Roman" w:hAnsi="Arial" w:cs="Arial"/>
                <w:color w:val="000000"/>
                <w:sz w:val="20"/>
                <w:szCs w:val="20"/>
                <w:lang w:eastAsia="ru-RU"/>
              </w:rPr>
              <w:t>dst</w:t>
            </w:r>
            <w:proofErr w:type="spellEnd"/>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w:t>
            </w:r>
          </w:p>
        </w:tc>
      </w:tr>
      <w:tr w:rsidR="00B65E2C" w:rsidRPr="00B65E2C" w:rsidTr="00B65E2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AND(.B)</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proofErr w:type="spellStart"/>
            <w:r w:rsidRPr="00B65E2C">
              <w:rPr>
                <w:rFonts w:ascii="Arial" w:eastAsia="Times New Roman" w:hAnsi="Arial" w:cs="Arial"/>
                <w:color w:val="000000"/>
                <w:sz w:val="20"/>
                <w:szCs w:val="20"/>
                <w:lang w:eastAsia="ru-RU"/>
              </w:rPr>
              <w:t>src,dst</w:t>
            </w:r>
            <w:proofErr w:type="spellEnd"/>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proofErr w:type="spellStart"/>
            <w:r w:rsidRPr="00B65E2C">
              <w:rPr>
                <w:rFonts w:ascii="Arial" w:eastAsia="Times New Roman" w:hAnsi="Arial" w:cs="Arial"/>
                <w:color w:val="000000"/>
                <w:sz w:val="20"/>
                <w:szCs w:val="20"/>
                <w:lang w:eastAsia="ru-RU"/>
              </w:rPr>
              <w:t>src</w:t>
            </w:r>
            <w:proofErr w:type="spellEnd"/>
            <w:r w:rsidRPr="00B65E2C">
              <w:rPr>
                <w:rFonts w:ascii="Arial" w:eastAsia="Times New Roman" w:hAnsi="Arial" w:cs="Arial"/>
                <w:color w:val="000000"/>
                <w:sz w:val="20"/>
                <w:szCs w:val="20"/>
                <w:lang w:eastAsia="ru-RU"/>
              </w:rPr>
              <w:t xml:space="preserve"> .</w:t>
            </w:r>
            <w:proofErr w:type="spellStart"/>
            <w:r w:rsidRPr="00B65E2C">
              <w:rPr>
                <w:rFonts w:ascii="Arial" w:eastAsia="Times New Roman" w:hAnsi="Arial" w:cs="Arial"/>
                <w:color w:val="000000"/>
                <w:sz w:val="20"/>
                <w:szCs w:val="20"/>
                <w:lang w:eastAsia="ru-RU"/>
              </w:rPr>
              <w:t>and</w:t>
            </w:r>
            <w:proofErr w:type="spellEnd"/>
            <w:r w:rsidRPr="00B65E2C">
              <w:rPr>
                <w:rFonts w:ascii="Arial" w:eastAsia="Times New Roman" w:hAnsi="Arial" w:cs="Arial"/>
                <w:color w:val="000000"/>
                <w:sz w:val="20"/>
                <w:szCs w:val="20"/>
                <w:lang w:eastAsia="ru-RU"/>
              </w:rPr>
              <w:t xml:space="preserve">. </w:t>
            </w:r>
            <w:proofErr w:type="spellStart"/>
            <w:r w:rsidRPr="00B65E2C">
              <w:rPr>
                <w:rFonts w:ascii="Arial" w:eastAsia="Times New Roman" w:hAnsi="Arial" w:cs="Arial"/>
                <w:color w:val="000000"/>
                <w:sz w:val="20"/>
                <w:szCs w:val="20"/>
                <w:lang w:eastAsia="ru-RU"/>
              </w:rPr>
              <w:t>dst</w:t>
            </w:r>
            <w:proofErr w:type="spellEnd"/>
            <w:r w:rsidRPr="00B65E2C">
              <w:rPr>
                <w:rFonts w:ascii="Arial" w:eastAsia="Times New Roman" w:hAnsi="Arial" w:cs="Arial"/>
                <w:color w:val="000000"/>
                <w:sz w:val="20"/>
                <w:szCs w:val="20"/>
                <w:lang w:eastAsia="ru-RU"/>
              </w:rPr>
              <w:t xml:space="preserve"> -&gt; </w:t>
            </w:r>
            <w:proofErr w:type="spellStart"/>
            <w:r w:rsidRPr="00B65E2C">
              <w:rPr>
                <w:rFonts w:ascii="Arial" w:eastAsia="Times New Roman" w:hAnsi="Arial" w:cs="Arial"/>
                <w:color w:val="000000"/>
                <w:sz w:val="20"/>
                <w:szCs w:val="20"/>
                <w:lang w:eastAsia="ru-RU"/>
              </w:rPr>
              <w:t>dst</w:t>
            </w:r>
            <w:proofErr w:type="spellEnd"/>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0</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w:t>
            </w:r>
          </w:p>
        </w:tc>
      </w:tr>
    </w:tbl>
    <w:p w:rsidR="00B65E2C" w:rsidRPr="00B65E2C" w:rsidRDefault="00B65E2C" w:rsidP="00B65E2C">
      <w:pPr>
        <w:spacing w:after="0" w:line="240" w:lineRule="auto"/>
        <w:rPr>
          <w:rFonts w:ascii="Times New Roman" w:eastAsia="Times New Roman" w:hAnsi="Times New Roman" w:cs="Times New Roman"/>
          <w:sz w:val="24"/>
          <w:szCs w:val="24"/>
          <w:lang w:eastAsia="ru-RU"/>
        </w:rPr>
      </w:pPr>
    </w:p>
    <w:tbl>
      <w:tblPr>
        <w:tblW w:w="0" w:type="auto"/>
        <w:jc w:val="center"/>
        <w:tblCellMar>
          <w:top w:w="15" w:type="dxa"/>
          <w:left w:w="15" w:type="dxa"/>
          <w:bottom w:w="15" w:type="dxa"/>
          <w:right w:w="15" w:type="dxa"/>
        </w:tblCellMar>
        <w:tblLook w:val="04A0"/>
      </w:tblPr>
      <w:tblGrid>
        <w:gridCol w:w="126"/>
      </w:tblGrid>
      <w:tr w:rsidR="00B65E2C" w:rsidRPr="00B65E2C" w:rsidTr="00B65E2C">
        <w:trPr>
          <w:jc w:val="center"/>
        </w:trPr>
        <w:tc>
          <w:tcPr>
            <w:tcW w:w="0" w:type="auto"/>
            <w:tcMar>
              <w:top w:w="60" w:type="dxa"/>
              <w:left w:w="60" w:type="dxa"/>
              <w:bottom w:w="60" w:type="dxa"/>
              <w:right w:w="60" w:type="dxa"/>
            </w:tcMar>
            <w:hideMark/>
          </w:tcPr>
          <w:p w:rsidR="00B65E2C" w:rsidRPr="00B65E2C" w:rsidRDefault="00B65E2C" w:rsidP="00B65E2C">
            <w:pPr>
              <w:spacing w:after="0" w:line="240" w:lineRule="auto"/>
              <w:rPr>
                <w:rFonts w:ascii="Times New Roman" w:eastAsia="Times New Roman" w:hAnsi="Times New Roman" w:cs="Times New Roman"/>
                <w:sz w:val="1"/>
                <w:szCs w:val="24"/>
                <w:lang w:eastAsia="ru-RU"/>
              </w:rPr>
            </w:pPr>
          </w:p>
        </w:tc>
      </w:tr>
    </w:tbl>
    <w:p w:rsidR="00B65E2C" w:rsidRPr="00B65E2C" w:rsidRDefault="00B65E2C" w:rsidP="00B65E2C">
      <w:pPr>
        <w:spacing w:after="0" w:line="240" w:lineRule="auto"/>
        <w:rPr>
          <w:rFonts w:ascii="Times New Roman" w:eastAsia="Times New Roman" w:hAnsi="Times New Roman" w:cs="Times New Roman"/>
          <w:sz w:val="24"/>
          <w:szCs w:val="24"/>
          <w:lang w:eastAsia="ru-RU"/>
        </w:rPr>
      </w:pPr>
    </w:p>
    <w:p w:rsidR="00B65E2C" w:rsidRPr="00B65E2C" w:rsidRDefault="00B65E2C" w:rsidP="00B65E2C">
      <w:pPr>
        <w:spacing w:after="160" w:line="240" w:lineRule="auto"/>
        <w:rPr>
          <w:rFonts w:ascii="Times New Roman" w:eastAsia="Times New Roman" w:hAnsi="Times New Roman" w:cs="Times New Roman"/>
          <w:sz w:val="24"/>
          <w:szCs w:val="24"/>
          <w:lang w:eastAsia="ru-RU"/>
        </w:rPr>
      </w:pPr>
      <w:r w:rsidRPr="00B65E2C">
        <w:rPr>
          <w:rFonts w:ascii="Calibri" w:eastAsia="Times New Roman" w:hAnsi="Calibri" w:cs="Calibri"/>
          <w:b/>
          <w:bCs/>
          <w:color w:val="000000"/>
          <w:shd w:val="clear" w:color="auto" w:fill="00FF00"/>
          <w:lang w:eastAsia="ru-RU"/>
        </w:rPr>
        <w:lastRenderedPageBreak/>
        <w:t>11.Система команд. Команды с одиночным операндом.</w:t>
      </w:r>
      <w:r w:rsidRPr="00B65E2C">
        <w:rPr>
          <w:rFonts w:ascii="Calibri" w:eastAsia="Times New Roman" w:hAnsi="Calibri" w:cs="Calibri"/>
          <w:b/>
          <w:bCs/>
          <w:color w:val="000000"/>
          <w:lang w:eastAsia="ru-RU"/>
        </w:rPr>
        <w:t> </w:t>
      </w:r>
    </w:p>
    <w:p w:rsidR="00B65E2C" w:rsidRPr="00B65E2C" w:rsidRDefault="00B65E2C" w:rsidP="00B65E2C">
      <w:pPr>
        <w:spacing w:before="280" w:after="280" w:line="240" w:lineRule="auto"/>
        <w:ind w:firstLine="300"/>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На рис.3.10 показана структура формата команды с одним операндом.</w:t>
      </w:r>
    </w:p>
    <w:p w:rsidR="00B65E2C" w:rsidRPr="00B65E2C" w:rsidRDefault="00B65E2C" w:rsidP="00B65E2C">
      <w:pPr>
        <w:spacing w:after="160" w:line="240" w:lineRule="auto"/>
        <w:rPr>
          <w:rFonts w:ascii="Times New Roman" w:eastAsia="Times New Roman" w:hAnsi="Times New Roman" w:cs="Times New Roman"/>
          <w:sz w:val="24"/>
          <w:szCs w:val="24"/>
          <w:lang w:eastAsia="ru-RU"/>
        </w:rPr>
      </w:pPr>
      <w:r>
        <w:rPr>
          <w:rFonts w:ascii="Arial" w:eastAsia="Times New Roman" w:hAnsi="Arial" w:cs="Arial"/>
          <w:noProof/>
          <w:color w:val="000000"/>
          <w:sz w:val="20"/>
          <w:szCs w:val="20"/>
          <w:bdr w:val="none" w:sz="0" w:space="0" w:color="auto" w:frame="1"/>
          <w:lang w:eastAsia="ru-RU"/>
        </w:rPr>
        <w:drawing>
          <wp:inline distT="0" distB="0" distL="0" distR="0">
            <wp:extent cx="5082540" cy="617220"/>
            <wp:effectExtent l="19050" t="0" r="3810" b="0"/>
            <wp:docPr id="12" name="Рисунок 12" descr="http://www.gaw.ru/im/TI/msp430f/doc/Figure_3-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gaw.ru/im/TI/msp430f/doc/Figure_3-10.gif"/>
                    <pic:cNvPicPr>
                      <a:picLocks noChangeAspect="1" noChangeArrowheads="1"/>
                    </pic:cNvPicPr>
                  </pic:nvPicPr>
                  <pic:blipFill>
                    <a:blip r:embed="rId16" cstate="print"/>
                    <a:srcRect/>
                    <a:stretch>
                      <a:fillRect/>
                    </a:stretch>
                  </pic:blipFill>
                  <pic:spPr bwMode="auto">
                    <a:xfrm>
                      <a:off x="0" y="0"/>
                      <a:ext cx="5082540" cy="617220"/>
                    </a:xfrm>
                    <a:prstGeom prst="rect">
                      <a:avLst/>
                    </a:prstGeom>
                    <a:noFill/>
                    <a:ln w="9525">
                      <a:noFill/>
                      <a:miter lim="800000"/>
                      <a:headEnd/>
                      <a:tailEnd/>
                    </a:ln>
                  </pic:spPr>
                </pic:pic>
              </a:graphicData>
            </a:graphic>
          </wp:inline>
        </w:drawing>
      </w:r>
    </w:p>
    <w:tbl>
      <w:tblPr>
        <w:tblW w:w="0" w:type="auto"/>
        <w:jc w:val="center"/>
        <w:tblCellMar>
          <w:top w:w="15" w:type="dxa"/>
          <w:left w:w="15" w:type="dxa"/>
          <w:bottom w:w="15" w:type="dxa"/>
          <w:right w:w="15" w:type="dxa"/>
        </w:tblCellMar>
        <w:tblLook w:val="04A0"/>
      </w:tblPr>
      <w:tblGrid>
        <w:gridCol w:w="6412"/>
      </w:tblGrid>
      <w:tr w:rsidR="00B65E2C" w:rsidRPr="00B65E2C" w:rsidTr="00B65E2C">
        <w:trPr>
          <w:jc w:val="center"/>
        </w:trPr>
        <w:tc>
          <w:tcPr>
            <w:tcW w:w="0" w:type="auto"/>
            <w:tcMar>
              <w:top w:w="60" w:type="dxa"/>
              <w:left w:w="60" w:type="dxa"/>
              <w:bottom w:w="60" w:type="dxa"/>
              <w:right w:w="60" w:type="dxa"/>
            </w:tcMar>
            <w:hideMark/>
          </w:tcPr>
          <w:p w:rsidR="00B65E2C" w:rsidRPr="00B65E2C" w:rsidRDefault="00B65E2C" w:rsidP="00B65E2C">
            <w:pPr>
              <w:spacing w:after="0" w:line="240" w:lineRule="auto"/>
              <w:rPr>
                <w:rFonts w:ascii="Times New Roman" w:eastAsia="Times New Roman" w:hAnsi="Times New Roman" w:cs="Times New Roman"/>
                <w:sz w:val="24"/>
                <w:szCs w:val="24"/>
                <w:lang w:eastAsia="ru-RU"/>
              </w:rPr>
            </w:pPr>
          </w:p>
          <w:tbl>
            <w:tblPr>
              <w:tblW w:w="0" w:type="auto"/>
              <w:jc w:val="center"/>
              <w:tblCellMar>
                <w:top w:w="15" w:type="dxa"/>
                <w:left w:w="15" w:type="dxa"/>
                <w:bottom w:w="15" w:type="dxa"/>
                <w:right w:w="15" w:type="dxa"/>
              </w:tblCellMar>
              <w:tblLook w:val="04A0"/>
            </w:tblPr>
            <w:tblGrid>
              <w:gridCol w:w="1106"/>
              <w:gridCol w:w="1304"/>
              <w:gridCol w:w="2577"/>
              <w:gridCol w:w="318"/>
              <w:gridCol w:w="337"/>
              <w:gridCol w:w="297"/>
              <w:gridCol w:w="337"/>
            </w:tblGrid>
            <w:tr w:rsidR="00B65E2C" w:rsidRPr="00B65E2C">
              <w:trPr>
                <w:jc w:val="center"/>
              </w:trPr>
              <w:tc>
                <w:tcPr>
                  <w:tcW w:w="0" w:type="auto"/>
                  <w:vMerge w:val="restart"/>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Мнемоника</w:t>
                  </w:r>
                </w:p>
              </w:tc>
              <w:tc>
                <w:tcPr>
                  <w:tcW w:w="0" w:type="auto"/>
                  <w:vMerge w:val="restart"/>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proofErr w:type="spellStart"/>
                  <w:r w:rsidRPr="00B65E2C">
                    <w:rPr>
                      <w:rFonts w:ascii="Arial" w:eastAsia="Times New Roman" w:hAnsi="Arial" w:cs="Arial"/>
                      <w:color w:val="000000"/>
                      <w:sz w:val="20"/>
                      <w:szCs w:val="20"/>
                      <w:lang w:eastAsia="ru-RU"/>
                    </w:rPr>
                    <w:t>S-Reg</w:t>
                  </w:r>
                  <w:proofErr w:type="spellEnd"/>
                  <w:r w:rsidRPr="00B65E2C">
                    <w:rPr>
                      <w:rFonts w:ascii="Arial" w:eastAsia="Times New Roman" w:hAnsi="Arial" w:cs="Arial"/>
                      <w:color w:val="000000"/>
                      <w:sz w:val="20"/>
                      <w:szCs w:val="20"/>
                      <w:lang w:eastAsia="ru-RU"/>
                    </w:rPr>
                    <w:t xml:space="preserve">, </w:t>
                  </w:r>
                  <w:proofErr w:type="spellStart"/>
                  <w:r w:rsidRPr="00B65E2C">
                    <w:rPr>
                      <w:rFonts w:ascii="Arial" w:eastAsia="Times New Roman" w:hAnsi="Arial" w:cs="Arial"/>
                      <w:color w:val="000000"/>
                      <w:sz w:val="20"/>
                      <w:szCs w:val="20"/>
                      <w:lang w:eastAsia="ru-RU"/>
                    </w:rPr>
                    <w:t>D-Reg</w:t>
                  </w:r>
                  <w:proofErr w:type="spellEnd"/>
                </w:p>
              </w:tc>
              <w:tc>
                <w:tcPr>
                  <w:tcW w:w="0" w:type="auto"/>
                  <w:vMerge w:val="restart"/>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Операция</w:t>
                  </w:r>
                </w:p>
              </w:tc>
              <w:tc>
                <w:tcPr>
                  <w:tcW w:w="0" w:type="auto"/>
                  <w:gridSpan w:val="4"/>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Биты статуса</w:t>
                  </w:r>
                </w:p>
              </w:tc>
            </w:tr>
            <w:tr w:rsidR="00B65E2C" w:rsidRPr="00B65E2C">
              <w:trPr>
                <w:jc w:val="center"/>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B65E2C" w:rsidRPr="00B65E2C" w:rsidRDefault="00B65E2C" w:rsidP="00B65E2C">
                  <w:pPr>
                    <w:spacing w:after="0" w:line="240" w:lineRule="auto"/>
                    <w:rPr>
                      <w:rFonts w:ascii="Times New Roman" w:eastAsia="Times New Roman" w:hAnsi="Times New Roman" w:cs="Times New Roman"/>
                      <w:sz w:val="24"/>
                      <w:szCs w:val="24"/>
                      <w:lang w:eastAsia="ru-RU"/>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B65E2C" w:rsidRPr="00B65E2C" w:rsidRDefault="00B65E2C" w:rsidP="00B65E2C">
                  <w:pPr>
                    <w:spacing w:after="0" w:line="240" w:lineRule="auto"/>
                    <w:rPr>
                      <w:rFonts w:ascii="Times New Roman" w:eastAsia="Times New Roman" w:hAnsi="Times New Roman" w:cs="Times New Roman"/>
                      <w:sz w:val="24"/>
                      <w:szCs w:val="24"/>
                      <w:lang w:eastAsia="ru-RU"/>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B65E2C" w:rsidRPr="00B65E2C" w:rsidRDefault="00B65E2C" w:rsidP="00B65E2C">
                  <w:pPr>
                    <w:spacing w:after="0" w:line="240" w:lineRule="auto"/>
                    <w:rPr>
                      <w:rFonts w:ascii="Times New Roman" w:eastAsia="Times New Roman" w:hAnsi="Times New Roman" w:cs="Times New Roman"/>
                      <w:sz w:val="24"/>
                      <w:szCs w:val="24"/>
                      <w:lang w:eastAsia="ru-RU"/>
                    </w:rPr>
                  </w:pP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V</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N</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Z</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C</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RRC(.B)</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proofErr w:type="spellStart"/>
                  <w:r w:rsidRPr="00B65E2C">
                    <w:rPr>
                      <w:rFonts w:ascii="Arial" w:eastAsia="Times New Roman" w:hAnsi="Arial" w:cs="Arial"/>
                      <w:color w:val="000000"/>
                      <w:sz w:val="20"/>
                      <w:szCs w:val="20"/>
                      <w:lang w:eastAsia="ru-RU"/>
                    </w:rPr>
                    <w:t>dst</w:t>
                  </w:r>
                  <w:proofErr w:type="spellEnd"/>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C -&gt; MSB -&gt; … LSB -&gt; C</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RRA(.A)</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proofErr w:type="spellStart"/>
                  <w:r w:rsidRPr="00B65E2C">
                    <w:rPr>
                      <w:rFonts w:ascii="Arial" w:eastAsia="Times New Roman" w:hAnsi="Arial" w:cs="Arial"/>
                      <w:color w:val="000000"/>
                      <w:sz w:val="20"/>
                      <w:szCs w:val="20"/>
                      <w:lang w:eastAsia="ru-RU"/>
                    </w:rPr>
                    <w:t>dst</w:t>
                  </w:r>
                  <w:proofErr w:type="spellEnd"/>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MSB -&gt; MSB -&gt; … LSB -&gt; C</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0</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PUSH(.B)</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proofErr w:type="spellStart"/>
                  <w:r w:rsidRPr="00B65E2C">
                    <w:rPr>
                      <w:rFonts w:ascii="Arial" w:eastAsia="Times New Roman" w:hAnsi="Arial" w:cs="Arial"/>
                      <w:color w:val="000000"/>
                      <w:sz w:val="20"/>
                      <w:szCs w:val="20"/>
                      <w:lang w:eastAsia="ru-RU"/>
                    </w:rPr>
                    <w:t>src</w:t>
                  </w:r>
                  <w:proofErr w:type="spellEnd"/>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 xml:space="preserve">SP-2 -&gt; SP, </w:t>
                  </w:r>
                  <w:proofErr w:type="spellStart"/>
                  <w:r w:rsidRPr="00B65E2C">
                    <w:rPr>
                      <w:rFonts w:ascii="Arial" w:eastAsia="Times New Roman" w:hAnsi="Arial" w:cs="Arial"/>
                      <w:color w:val="000000"/>
                      <w:sz w:val="20"/>
                      <w:szCs w:val="20"/>
                      <w:lang w:eastAsia="ru-RU"/>
                    </w:rPr>
                    <w:t>src</w:t>
                  </w:r>
                  <w:proofErr w:type="spellEnd"/>
                  <w:r w:rsidRPr="00B65E2C">
                    <w:rPr>
                      <w:rFonts w:ascii="Arial" w:eastAsia="Times New Roman" w:hAnsi="Arial" w:cs="Arial"/>
                      <w:color w:val="000000"/>
                      <w:sz w:val="20"/>
                      <w:szCs w:val="20"/>
                      <w:lang w:eastAsia="ru-RU"/>
                    </w:rPr>
                    <w:t xml:space="preserve"> -&gt; @SP</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SWPB</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proofErr w:type="spellStart"/>
                  <w:r w:rsidRPr="00B65E2C">
                    <w:rPr>
                      <w:rFonts w:ascii="Arial" w:eastAsia="Times New Roman" w:hAnsi="Arial" w:cs="Arial"/>
                      <w:color w:val="000000"/>
                      <w:sz w:val="20"/>
                      <w:szCs w:val="20"/>
                      <w:lang w:eastAsia="ru-RU"/>
                    </w:rPr>
                    <w:t>dst</w:t>
                  </w:r>
                  <w:proofErr w:type="spellEnd"/>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Обмен байтами</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CALL</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proofErr w:type="spellStart"/>
                  <w:r w:rsidRPr="00B65E2C">
                    <w:rPr>
                      <w:rFonts w:ascii="Arial" w:eastAsia="Times New Roman" w:hAnsi="Arial" w:cs="Arial"/>
                      <w:color w:val="000000"/>
                      <w:sz w:val="20"/>
                      <w:szCs w:val="20"/>
                      <w:lang w:eastAsia="ru-RU"/>
                    </w:rPr>
                    <w:t>dst</w:t>
                  </w:r>
                  <w:proofErr w:type="spellEnd"/>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val="en-US" w:eastAsia="ru-RU"/>
                    </w:rPr>
                  </w:pPr>
                  <w:r w:rsidRPr="00B65E2C">
                    <w:rPr>
                      <w:rFonts w:ascii="Arial" w:eastAsia="Times New Roman" w:hAnsi="Arial" w:cs="Arial"/>
                      <w:color w:val="000000"/>
                      <w:sz w:val="20"/>
                      <w:szCs w:val="20"/>
                      <w:lang w:val="en-US" w:eastAsia="ru-RU"/>
                    </w:rPr>
                    <w:t>SP-2 -&gt; SP, PC+2 -&gt; @SP</w:t>
                  </w:r>
                  <w:r w:rsidRPr="00B65E2C">
                    <w:rPr>
                      <w:rFonts w:ascii="Arial" w:eastAsia="Times New Roman" w:hAnsi="Arial" w:cs="Arial"/>
                      <w:color w:val="000000"/>
                      <w:sz w:val="20"/>
                      <w:szCs w:val="20"/>
                      <w:lang w:val="en-US" w:eastAsia="ru-RU"/>
                    </w:rPr>
                    <w:br/>
                  </w:r>
                  <w:proofErr w:type="spellStart"/>
                  <w:r w:rsidRPr="00B65E2C">
                    <w:rPr>
                      <w:rFonts w:ascii="Arial" w:eastAsia="Times New Roman" w:hAnsi="Arial" w:cs="Arial"/>
                      <w:color w:val="000000"/>
                      <w:sz w:val="20"/>
                      <w:szCs w:val="20"/>
                      <w:lang w:val="en-US" w:eastAsia="ru-RU"/>
                    </w:rPr>
                    <w:t>dst</w:t>
                  </w:r>
                  <w:proofErr w:type="spellEnd"/>
                  <w:r w:rsidRPr="00B65E2C">
                    <w:rPr>
                      <w:rFonts w:ascii="Arial" w:eastAsia="Times New Roman" w:hAnsi="Arial" w:cs="Arial"/>
                      <w:color w:val="000000"/>
                      <w:sz w:val="20"/>
                      <w:szCs w:val="20"/>
                      <w:lang w:val="en-US" w:eastAsia="ru-RU"/>
                    </w:rPr>
                    <w:t xml:space="preserve"> -&gt; PC</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RETI</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 </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val="en-US" w:eastAsia="ru-RU"/>
                    </w:rPr>
                  </w:pPr>
                  <w:r w:rsidRPr="00B65E2C">
                    <w:rPr>
                      <w:rFonts w:ascii="Arial" w:eastAsia="Times New Roman" w:hAnsi="Arial" w:cs="Arial"/>
                      <w:color w:val="000000"/>
                      <w:sz w:val="20"/>
                      <w:szCs w:val="20"/>
                      <w:lang w:val="en-US" w:eastAsia="ru-RU"/>
                    </w:rPr>
                    <w:t>TOS -&gt; SR, SP+2 -&gt; SP</w:t>
                  </w:r>
                  <w:r w:rsidRPr="00B65E2C">
                    <w:rPr>
                      <w:rFonts w:ascii="Arial" w:eastAsia="Times New Roman" w:hAnsi="Arial" w:cs="Arial"/>
                      <w:color w:val="000000"/>
                      <w:sz w:val="20"/>
                      <w:szCs w:val="20"/>
                      <w:lang w:val="en-US" w:eastAsia="ru-RU"/>
                    </w:rPr>
                    <w:br/>
                    <w:t>TOS -&gt; PC, SP+2 -&gt; SP</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SXT</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proofErr w:type="spellStart"/>
                  <w:r w:rsidRPr="00B65E2C">
                    <w:rPr>
                      <w:rFonts w:ascii="Arial" w:eastAsia="Times New Roman" w:hAnsi="Arial" w:cs="Arial"/>
                      <w:color w:val="000000"/>
                      <w:sz w:val="20"/>
                      <w:szCs w:val="20"/>
                      <w:lang w:eastAsia="ru-RU"/>
                    </w:rPr>
                    <w:t>dst</w:t>
                  </w:r>
                  <w:proofErr w:type="spellEnd"/>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Бит7 -&gt; Бит8 … … Бит15</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0</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w:t>
                  </w:r>
                </w:p>
              </w:tc>
            </w:tr>
          </w:tbl>
          <w:p w:rsidR="00B65E2C" w:rsidRPr="00B65E2C" w:rsidRDefault="00B65E2C" w:rsidP="00B65E2C">
            <w:pPr>
              <w:spacing w:after="0" w:line="0" w:lineRule="atLeast"/>
              <w:rPr>
                <w:rFonts w:ascii="Times New Roman" w:eastAsia="Times New Roman" w:hAnsi="Times New Roman" w:cs="Times New Roman"/>
                <w:sz w:val="24"/>
                <w:szCs w:val="24"/>
                <w:lang w:eastAsia="ru-RU"/>
              </w:rPr>
            </w:pPr>
          </w:p>
        </w:tc>
      </w:tr>
    </w:tbl>
    <w:p w:rsidR="00B65E2C" w:rsidRPr="00B65E2C" w:rsidRDefault="00B65E2C" w:rsidP="00B65E2C">
      <w:pPr>
        <w:spacing w:after="0" w:line="240" w:lineRule="auto"/>
        <w:rPr>
          <w:rFonts w:ascii="Times New Roman" w:eastAsia="Times New Roman" w:hAnsi="Times New Roman" w:cs="Times New Roman"/>
          <w:sz w:val="24"/>
          <w:szCs w:val="24"/>
          <w:lang w:eastAsia="ru-RU"/>
        </w:rPr>
      </w:pPr>
    </w:p>
    <w:p w:rsidR="00B65E2C" w:rsidRPr="00B65E2C" w:rsidRDefault="00B65E2C" w:rsidP="00B65E2C">
      <w:pPr>
        <w:spacing w:after="160" w:line="240" w:lineRule="auto"/>
        <w:rPr>
          <w:rFonts w:ascii="Times New Roman" w:eastAsia="Times New Roman" w:hAnsi="Times New Roman" w:cs="Times New Roman"/>
          <w:sz w:val="24"/>
          <w:szCs w:val="24"/>
          <w:lang w:eastAsia="ru-RU"/>
        </w:rPr>
      </w:pPr>
      <w:r w:rsidRPr="00B65E2C">
        <w:rPr>
          <w:rFonts w:ascii="Calibri" w:eastAsia="Times New Roman" w:hAnsi="Calibri" w:cs="Calibri"/>
          <w:b/>
          <w:bCs/>
          <w:color w:val="000000"/>
          <w:shd w:val="clear" w:color="auto" w:fill="00FF00"/>
          <w:lang w:eastAsia="ru-RU"/>
        </w:rPr>
        <w:t>12.Система команд. Команды перехода.</w:t>
      </w:r>
      <w:r w:rsidRPr="00B65E2C">
        <w:rPr>
          <w:rFonts w:ascii="Calibri" w:eastAsia="Times New Roman" w:hAnsi="Calibri" w:cs="Calibri"/>
          <w:b/>
          <w:bCs/>
          <w:color w:val="000000"/>
          <w:lang w:eastAsia="ru-RU"/>
        </w:rPr>
        <w:t> </w:t>
      </w:r>
    </w:p>
    <w:p w:rsidR="00B65E2C" w:rsidRPr="00B65E2C" w:rsidRDefault="00B65E2C" w:rsidP="00B65E2C">
      <w:pPr>
        <w:spacing w:before="280" w:after="280" w:line="240" w:lineRule="auto"/>
        <w:ind w:firstLine="300"/>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На рис.3.11 показан формат команды условного перехода.</w:t>
      </w:r>
    </w:p>
    <w:p w:rsidR="00B65E2C" w:rsidRPr="00B65E2C" w:rsidRDefault="00B65E2C" w:rsidP="00B65E2C">
      <w:pPr>
        <w:spacing w:before="280" w:after="280" w:line="240" w:lineRule="auto"/>
        <w:rPr>
          <w:rFonts w:ascii="Times New Roman" w:eastAsia="Times New Roman" w:hAnsi="Times New Roman" w:cs="Times New Roman"/>
          <w:sz w:val="24"/>
          <w:szCs w:val="24"/>
          <w:lang w:eastAsia="ru-RU"/>
        </w:rPr>
      </w:pPr>
      <w:r>
        <w:rPr>
          <w:rFonts w:ascii="Arial" w:eastAsia="Times New Roman" w:hAnsi="Arial" w:cs="Arial"/>
          <w:noProof/>
          <w:color w:val="000000"/>
          <w:sz w:val="20"/>
          <w:szCs w:val="20"/>
          <w:bdr w:val="none" w:sz="0" w:space="0" w:color="auto" w:frame="1"/>
          <w:lang w:eastAsia="ru-RU"/>
        </w:rPr>
        <w:drawing>
          <wp:inline distT="0" distB="0" distL="0" distR="0">
            <wp:extent cx="4846320" cy="571500"/>
            <wp:effectExtent l="19050" t="0" r="0" b="0"/>
            <wp:docPr id="13" name="Рисунок 13" descr="http://www.gaw.ru/im/TI/msp430f/doc/Figure_3-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gaw.ru/im/TI/msp430f/doc/Figure_3-11.gif"/>
                    <pic:cNvPicPr>
                      <a:picLocks noChangeAspect="1" noChangeArrowheads="1"/>
                    </pic:cNvPicPr>
                  </pic:nvPicPr>
                  <pic:blipFill>
                    <a:blip r:embed="rId17" cstate="print"/>
                    <a:srcRect/>
                    <a:stretch>
                      <a:fillRect/>
                    </a:stretch>
                  </pic:blipFill>
                  <pic:spPr bwMode="auto">
                    <a:xfrm>
                      <a:off x="0" y="0"/>
                      <a:ext cx="4846320" cy="571500"/>
                    </a:xfrm>
                    <a:prstGeom prst="rect">
                      <a:avLst/>
                    </a:prstGeom>
                    <a:noFill/>
                    <a:ln w="9525">
                      <a:noFill/>
                      <a:miter lim="800000"/>
                      <a:headEnd/>
                      <a:tailEnd/>
                    </a:ln>
                  </pic:spPr>
                </pic:pic>
              </a:graphicData>
            </a:graphic>
          </wp:inline>
        </w:drawing>
      </w:r>
    </w:p>
    <w:p w:rsidR="00B65E2C" w:rsidRPr="00B65E2C" w:rsidRDefault="00B65E2C" w:rsidP="00B65E2C">
      <w:pPr>
        <w:spacing w:after="160" w:line="240" w:lineRule="auto"/>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В таблице 3.13 приведено описание и перечень команд переходов.</w:t>
      </w:r>
    </w:p>
    <w:tbl>
      <w:tblPr>
        <w:tblW w:w="0" w:type="auto"/>
        <w:jc w:val="center"/>
        <w:tblCellMar>
          <w:top w:w="15" w:type="dxa"/>
          <w:left w:w="15" w:type="dxa"/>
          <w:bottom w:w="15" w:type="dxa"/>
          <w:right w:w="15" w:type="dxa"/>
        </w:tblCellMar>
        <w:tblLook w:val="04A0"/>
      </w:tblPr>
      <w:tblGrid>
        <w:gridCol w:w="9153"/>
      </w:tblGrid>
      <w:tr w:rsidR="00B65E2C" w:rsidRPr="00B65E2C" w:rsidTr="00B65E2C">
        <w:trPr>
          <w:jc w:val="center"/>
        </w:trPr>
        <w:tc>
          <w:tcPr>
            <w:tcW w:w="0" w:type="auto"/>
            <w:tcMar>
              <w:top w:w="60" w:type="dxa"/>
              <w:left w:w="60" w:type="dxa"/>
              <w:bottom w:w="60" w:type="dxa"/>
              <w:right w:w="60" w:type="dxa"/>
            </w:tcMar>
            <w:hideMark/>
          </w:tcPr>
          <w:p w:rsidR="00B65E2C" w:rsidRPr="00B65E2C" w:rsidRDefault="00B65E2C" w:rsidP="00B65E2C">
            <w:pPr>
              <w:spacing w:after="0" w:line="240" w:lineRule="auto"/>
              <w:rPr>
                <w:rFonts w:ascii="Times New Roman" w:eastAsia="Times New Roman" w:hAnsi="Times New Roman" w:cs="Times New Roman"/>
                <w:sz w:val="24"/>
                <w:szCs w:val="24"/>
                <w:lang w:eastAsia="ru-RU"/>
              </w:rPr>
            </w:pPr>
          </w:p>
          <w:tbl>
            <w:tblPr>
              <w:tblW w:w="0" w:type="auto"/>
              <w:jc w:val="center"/>
              <w:tblCellMar>
                <w:top w:w="15" w:type="dxa"/>
                <w:left w:w="15" w:type="dxa"/>
                <w:bottom w:w="15" w:type="dxa"/>
                <w:right w:w="15" w:type="dxa"/>
              </w:tblCellMar>
              <w:tblLook w:val="04A0"/>
            </w:tblPr>
            <w:tblGrid>
              <w:gridCol w:w="1106"/>
              <w:gridCol w:w="1304"/>
              <w:gridCol w:w="6607"/>
            </w:tblGrid>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Мнемоника</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proofErr w:type="spellStart"/>
                  <w:r w:rsidRPr="00B65E2C">
                    <w:rPr>
                      <w:rFonts w:ascii="Arial" w:eastAsia="Times New Roman" w:hAnsi="Arial" w:cs="Arial"/>
                      <w:color w:val="000000"/>
                      <w:sz w:val="20"/>
                      <w:szCs w:val="20"/>
                      <w:lang w:eastAsia="ru-RU"/>
                    </w:rPr>
                    <w:t>S-Reg</w:t>
                  </w:r>
                  <w:proofErr w:type="spellEnd"/>
                  <w:r w:rsidRPr="00B65E2C">
                    <w:rPr>
                      <w:rFonts w:ascii="Arial" w:eastAsia="Times New Roman" w:hAnsi="Arial" w:cs="Arial"/>
                      <w:color w:val="000000"/>
                      <w:sz w:val="20"/>
                      <w:szCs w:val="20"/>
                      <w:lang w:eastAsia="ru-RU"/>
                    </w:rPr>
                    <w:t xml:space="preserve">, </w:t>
                  </w:r>
                  <w:proofErr w:type="spellStart"/>
                  <w:r w:rsidRPr="00B65E2C">
                    <w:rPr>
                      <w:rFonts w:ascii="Arial" w:eastAsia="Times New Roman" w:hAnsi="Arial" w:cs="Arial"/>
                      <w:color w:val="000000"/>
                      <w:sz w:val="20"/>
                      <w:szCs w:val="20"/>
                      <w:lang w:eastAsia="ru-RU"/>
                    </w:rPr>
                    <w:t>D-Reg</w:t>
                  </w:r>
                  <w:proofErr w:type="spellEnd"/>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Операция</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JEQ/JZ</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Метка</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Переход к метке, если бит нуля (Z) установлен</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JNE/JNZ</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Метка</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Переход к метке, если бит нуля (Z) сброшен</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JC</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Метка</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Переход к метке, если бит переноса (C) установлен</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JNC</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Метка</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Переход к метке, если бит переноса (C) сброшен</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JN</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Метка</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Переход к метке, если бит отрицательного результата (N) установлен</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JGE</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Метка</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Переход к метке, если (N.XOR.V)=0</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JL</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Метка</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Переход к метке, если (N.XOR.V)=1</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JMP</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Метка</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Безусловный переход к метке</w:t>
                  </w:r>
                </w:p>
              </w:tc>
            </w:tr>
          </w:tbl>
          <w:p w:rsidR="00B65E2C" w:rsidRPr="00B65E2C" w:rsidRDefault="00B65E2C" w:rsidP="00B65E2C">
            <w:pPr>
              <w:spacing w:after="0" w:line="0" w:lineRule="atLeast"/>
              <w:rPr>
                <w:rFonts w:ascii="Times New Roman" w:eastAsia="Times New Roman" w:hAnsi="Times New Roman" w:cs="Times New Roman"/>
                <w:sz w:val="24"/>
                <w:szCs w:val="24"/>
                <w:lang w:eastAsia="ru-RU"/>
              </w:rPr>
            </w:pPr>
          </w:p>
        </w:tc>
      </w:tr>
    </w:tbl>
    <w:p w:rsidR="00B65E2C" w:rsidRPr="00B65E2C" w:rsidRDefault="00B65E2C" w:rsidP="00B65E2C">
      <w:pPr>
        <w:spacing w:after="160" w:line="240" w:lineRule="auto"/>
        <w:rPr>
          <w:rFonts w:ascii="Times New Roman" w:eastAsia="Times New Roman" w:hAnsi="Times New Roman" w:cs="Times New Roman"/>
          <w:sz w:val="24"/>
          <w:szCs w:val="24"/>
          <w:lang w:eastAsia="ru-RU"/>
        </w:rPr>
      </w:pPr>
      <w:r w:rsidRPr="00B65E2C">
        <w:rPr>
          <w:rFonts w:ascii="Calibri" w:eastAsia="Times New Roman" w:hAnsi="Calibri" w:cs="Calibri"/>
          <w:color w:val="000000"/>
          <w:lang w:eastAsia="ru-RU"/>
        </w:rPr>
        <w:t xml:space="preserve">Команды условного перехода осуществляют относительный переход по за данному смещению и не влияют на биты состояния ЦПУ. Переход может осу </w:t>
      </w:r>
      <w:proofErr w:type="spellStart"/>
      <w:r w:rsidRPr="00B65E2C">
        <w:rPr>
          <w:rFonts w:ascii="Calibri" w:eastAsia="Times New Roman" w:hAnsi="Calibri" w:cs="Calibri"/>
          <w:color w:val="000000"/>
          <w:lang w:eastAsia="ru-RU"/>
        </w:rPr>
        <w:t>ществляться</w:t>
      </w:r>
      <w:proofErr w:type="spellEnd"/>
      <w:r w:rsidRPr="00B65E2C">
        <w:rPr>
          <w:rFonts w:ascii="Calibri" w:eastAsia="Times New Roman" w:hAnsi="Calibri" w:cs="Calibri"/>
          <w:color w:val="000000"/>
          <w:lang w:eastAsia="ru-RU"/>
        </w:rPr>
        <w:t xml:space="preserve"> в пределах от –511 до +512 слов относительно текущего значения PC. Величина смещения интерпретируется как 10битное значение со знаком, которое удваивается и прибавляется к содержимому счётчика команд:  </w:t>
      </w:r>
      <w:proofErr w:type="spellStart"/>
      <w:r w:rsidRPr="00B65E2C">
        <w:rPr>
          <w:rFonts w:ascii="Calibri" w:eastAsia="Times New Roman" w:hAnsi="Calibri" w:cs="Calibri"/>
          <w:color w:val="000000"/>
          <w:lang w:eastAsia="ru-RU"/>
        </w:rPr>
        <w:t>PCнов</w:t>
      </w:r>
      <w:proofErr w:type="spellEnd"/>
      <w:r w:rsidRPr="00B65E2C">
        <w:rPr>
          <w:rFonts w:ascii="Calibri" w:eastAsia="Times New Roman" w:hAnsi="Calibri" w:cs="Calibri"/>
          <w:color w:val="000000"/>
          <w:lang w:eastAsia="ru-RU"/>
        </w:rPr>
        <w:t xml:space="preserve"> = </w:t>
      </w:r>
      <w:proofErr w:type="spellStart"/>
      <w:r w:rsidRPr="00B65E2C">
        <w:rPr>
          <w:rFonts w:ascii="Calibri" w:eastAsia="Times New Roman" w:hAnsi="Calibri" w:cs="Calibri"/>
          <w:color w:val="000000"/>
          <w:lang w:eastAsia="ru-RU"/>
        </w:rPr>
        <w:t>PCстар</w:t>
      </w:r>
      <w:proofErr w:type="spellEnd"/>
      <w:r w:rsidRPr="00B65E2C">
        <w:rPr>
          <w:rFonts w:ascii="Calibri" w:eastAsia="Times New Roman" w:hAnsi="Calibri" w:cs="Calibri"/>
          <w:color w:val="000000"/>
          <w:lang w:eastAsia="ru-RU"/>
        </w:rPr>
        <w:t xml:space="preserve"> + 2 + </w:t>
      </w:r>
      <w:proofErr w:type="spellStart"/>
      <w:r w:rsidRPr="00B65E2C">
        <w:rPr>
          <w:rFonts w:ascii="Calibri" w:eastAsia="Times New Roman" w:hAnsi="Calibri" w:cs="Calibri"/>
          <w:color w:val="000000"/>
          <w:lang w:eastAsia="ru-RU"/>
        </w:rPr>
        <w:t>PCсмещ</w:t>
      </w:r>
      <w:proofErr w:type="spellEnd"/>
      <w:r w:rsidRPr="00B65E2C">
        <w:rPr>
          <w:rFonts w:ascii="Calibri" w:eastAsia="Times New Roman" w:hAnsi="Calibri" w:cs="Calibri"/>
          <w:color w:val="000000"/>
          <w:lang w:eastAsia="ru-RU"/>
        </w:rPr>
        <w:t>  2.</w:t>
      </w:r>
    </w:p>
    <w:p w:rsidR="00B65E2C" w:rsidRPr="00B65E2C" w:rsidRDefault="00B65E2C" w:rsidP="00B65E2C">
      <w:pPr>
        <w:spacing w:after="240" w:line="240" w:lineRule="auto"/>
        <w:rPr>
          <w:rFonts w:ascii="Times New Roman" w:eastAsia="Times New Roman" w:hAnsi="Times New Roman" w:cs="Times New Roman"/>
          <w:sz w:val="24"/>
          <w:szCs w:val="24"/>
          <w:lang w:eastAsia="ru-RU"/>
        </w:rPr>
      </w:pPr>
    </w:p>
    <w:p w:rsidR="00B65E2C" w:rsidRPr="00B65E2C" w:rsidRDefault="00B65E2C" w:rsidP="00B65E2C">
      <w:pPr>
        <w:spacing w:after="160" w:line="240" w:lineRule="auto"/>
        <w:rPr>
          <w:rFonts w:ascii="Times New Roman" w:eastAsia="Times New Roman" w:hAnsi="Times New Roman" w:cs="Times New Roman"/>
          <w:sz w:val="24"/>
          <w:szCs w:val="24"/>
          <w:lang w:eastAsia="ru-RU"/>
        </w:rPr>
      </w:pPr>
      <w:r w:rsidRPr="00B65E2C">
        <w:rPr>
          <w:rFonts w:ascii="Calibri" w:eastAsia="Times New Roman" w:hAnsi="Calibri" w:cs="Calibri"/>
          <w:b/>
          <w:bCs/>
          <w:color w:val="000000"/>
          <w:shd w:val="clear" w:color="auto" w:fill="00FF00"/>
          <w:lang w:eastAsia="ru-RU"/>
        </w:rPr>
        <w:t>13.Основной модуль тактирования. Блок-схема.</w:t>
      </w:r>
      <w:r w:rsidRPr="00B65E2C">
        <w:rPr>
          <w:rFonts w:ascii="Calibri" w:eastAsia="Times New Roman" w:hAnsi="Calibri" w:cs="Calibri"/>
          <w:b/>
          <w:bCs/>
          <w:color w:val="000000"/>
          <w:lang w:eastAsia="ru-RU"/>
        </w:rPr>
        <w:t> </w:t>
      </w:r>
    </w:p>
    <w:p w:rsidR="00B65E2C" w:rsidRPr="00B65E2C" w:rsidRDefault="00B65E2C" w:rsidP="00B65E2C">
      <w:pPr>
        <w:spacing w:before="280" w:after="280" w:line="240" w:lineRule="auto"/>
        <w:ind w:firstLine="300"/>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lastRenderedPageBreak/>
        <w:t>Основной модуль тактирования обеспечивает тактирование устройств семейства MSP430x1xx. В этом разделе описывается работа с основным модулем тактирования. Этот модуль реализован во всех устройствах семейства MSP430x1xx. Имеет два или три источника тактовых импульсов: LFXT1CLK - низкочастотный / высокочастотный осциллятор, XT2CLK - дополнительный высокочастотный осциллятор,  DCOCLK - встроенный осциллятор с цифровым управлением (DCO). От основного модуля тактирования можно получить три тактовых сигнала: ACLK - вспомогательное тактирование, MCLK - основное тактирование, SMCLK - второстепенное тактирование. </w:t>
      </w:r>
    </w:p>
    <w:p w:rsidR="00B65E2C" w:rsidRPr="00B65E2C" w:rsidRDefault="00B65E2C" w:rsidP="00B65E2C">
      <w:pPr>
        <w:spacing w:before="280" w:after="280" w:line="240" w:lineRule="auto"/>
        <w:rPr>
          <w:rFonts w:ascii="Times New Roman" w:eastAsia="Times New Roman" w:hAnsi="Times New Roman" w:cs="Times New Roman"/>
          <w:sz w:val="24"/>
          <w:szCs w:val="24"/>
          <w:lang w:eastAsia="ru-RU"/>
        </w:rPr>
      </w:pPr>
      <w:r>
        <w:rPr>
          <w:rFonts w:ascii="Arial" w:eastAsia="Times New Roman" w:hAnsi="Arial" w:cs="Arial"/>
          <w:noProof/>
          <w:color w:val="000000"/>
          <w:sz w:val="20"/>
          <w:szCs w:val="20"/>
          <w:bdr w:val="none" w:sz="0" w:space="0" w:color="auto" w:frame="1"/>
          <w:lang w:eastAsia="ru-RU"/>
        </w:rPr>
        <w:drawing>
          <wp:inline distT="0" distB="0" distL="0" distR="0">
            <wp:extent cx="4884420" cy="5097780"/>
            <wp:effectExtent l="19050" t="0" r="0" b="0"/>
            <wp:docPr id="14" name="Рисунок 14" descr="msp430 Микроконтроллеры семейства MSP430 фирмы Texas Instruments Рис.4-1 Блок-схема основного тактиров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sp430 Микроконтроллеры семейства MSP430 фирмы Texas Instruments Рис.4-1 Блок-схема основного тактирования"/>
                    <pic:cNvPicPr>
                      <a:picLocks noChangeAspect="1" noChangeArrowheads="1"/>
                    </pic:cNvPicPr>
                  </pic:nvPicPr>
                  <pic:blipFill>
                    <a:blip r:embed="rId18" cstate="print"/>
                    <a:srcRect/>
                    <a:stretch>
                      <a:fillRect/>
                    </a:stretch>
                  </pic:blipFill>
                  <pic:spPr bwMode="auto">
                    <a:xfrm>
                      <a:off x="0" y="0"/>
                      <a:ext cx="4884420" cy="5097780"/>
                    </a:xfrm>
                    <a:prstGeom prst="rect">
                      <a:avLst/>
                    </a:prstGeom>
                    <a:noFill/>
                    <a:ln w="9525">
                      <a:noFill/>
                      <a:miter lim="800000"/>
                      <a:headEnd/>
                      <a:tailEnd/>
                    </a:ln>
                  </pic:spPr>
                </pic:pic>
              </a:graphicData>
            </a:graphic>
          </wp:inline>
        </w:drawing>
      </w:r>
      <w:r w:rsidRPr="00B65E2C">
        <w:rPr>
          <w:rFonts w:ascii="Arial" w:eastAsia="Times New Roman" w:hAnsi="Arial" w:cs="Arial"/>
          <w:color w:val="000000"/>
          <w:sz w:val="20"/>
          <w:szCs w:val="20"/>
          <w:lang w:eastAsia="ru-RU"/>
        </w:rPr>
        <w:t> </w:t>
      </w:r>
    </w:p>
    <w:p w:rsidR="00B65E2C" w:rsidRPr="00B65E2C" w:rsidRDefault="00B65E2C" w:rsidP="00B65E2C">
      <w:pPr>
        <w:spacing w:after="0" w:line="240" w:lineRule="auto"/>
        <w:rPr>
          <w:rFonts w:ascii="Times New Roman" w:eastAsia="Times New Roman" w:hAnsi="Times New Roman" w:cs="Times New Roman"/>
          <w:sz w:val="24"/>
          <w:szCs w:val="24"/>
          <w:lang w:eastAsia="ru-RU"/>
        </w:rPr>
      </w:pPr>
    </w:p>
    <w:p w:rsidR="00B65E2C" w:rsidRPr="00B65E2C" w:rsidRDefault="00B65E2C" w:rsidP="00B65E2C">
      <w:pPr>
        <w:spacing w:after="160" w:line="240" w:lineRule="auto"/>
        <w:rPr>
          <w:rFonts w:ascii="Times New Roman" w:eastAsia="Times New Roman" w:hAnsi="Times New Roman" w:cs="Times New Roman"/>
          <w:sz w:val="24"/>
          <w:szCs w:val="24"/>
          <w:lang w:eastAsia="ru-RU"/>
        </w:rPr>
      </w:pPr>
      <w:r w:rsidRPr="00B65E2C">
        <w:rPr>
          <w:rFonts w:ascii="Calibri" w:eastAsia="Times New Roman" w:hAnsi="Calibri" w:cs="Calibri"/>
          <w:b/>
          <w:bCs/>
          <w:color w:val="000000"/>
          <w:shd w:val="clear" w:color="auto" w:fill="00FF00"/>
          <w:lang w:eastAsia="ru-RU"/>
        </w:rPr>
        <w:t>14.Функционирование основного модуля тактирования.</w:t>
      </w:r>
      <w:r w:rsidRPr="00B65E2C">
        <w:rPr>
          <w:rFonts w:ascii="Calibri" w:eastAsia="Times New Roman" w:hAnsi="Calibri" w:cs="Calibri"/>
          <w:b/>
          <w:bCs/>
          <w:color w:val="000000"/>
          <w:lang w:eastAsia="ru-RU"/>
        </w:rPr>
        <w:t> </w:t>
      </w:r>
    </w:p>
    <w:p w:rsidR="00B65E2C" w:rsidRPr="00B65E2C" w:rsidRDefault="00B65E2C" w:rsidP="00B65E2C">
      <w:pPr>
        <w:spacing w:before="280" w:after="280" w:line="240" w:lineRule="auto"/>
        <w:ind w:firstLine="300"/>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 xml:space="preserve">После сигнала PUC источником для модулей MCLK и SMCLK является DCOCLK </w:t>
      </w:r>
      <w:proofErr w:type="spellStart"/>
      <w:r w:rsidRPr="00B65E2C">
        <w:rPr>
          <w:rFonts w:ascii="Arial" w:eastAsia="Times New Roman" w:hAnsi="Arial" w:cs="Arial"/>
          <w:color w:val="000000"/>
          <w:sz w:val="20"/>
          <w:szCs w:val="20"/>
          <w:lang w:eastAsia="ru-RU"/>
        </w:rPr>
        <w:t>c</w:t>
      </w:r>
      <w:proofErr w:type="spellEnd"/>
      <w:r w:rsidRPr="00B65E2C">
        <w:rPr>
          <w:rFonts w:ascii="Arial" w:eastAsia="Times New Roman" w:hAnsi="Arial" w:cs="Arial"/>
          <w:color w:val="000000"/>
          <w:sz w:val="20"/>
          <w:szCs w:val="20"/>
          <w:lang w:eastAsia="ru-RU"/>
        </w:rPr>
        <w:t xml:space="preserve"> частотой около 800 кГц (см. параметры в справочном руководстве конкретного устройства) и LFXT1 для модуля ACLK в режиме LF.</w:t>
      </w:r>
    </w:p>
    <w:p w:rsidR="00B65E2C" w:rsidRPr="00B65E2C" w:rsidRDefault="00B65E2C" w:rsidP="00B65E2C">
      <w:pPr>
        <w:spacing w:before="280" w:after="280" w:line="240" w:lineRule="auto"/>
        <w:ind w:firstLine="300"/>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Управляющие биты регистра статуса SCG0, SCG1, OSCOFF и CPUOFF конфигурируют рабочие режимы MSP430 и позволяют включать или отключать отдельные части основного модуля тактирования. См. раздел «Сброс, прерывания и рабочие режимы». С помощью регистров DCOCTL, BCSCTL1 и BCSCTL2 осуществляется конфигурирование основного модуля тактирования. Основное тактирование может конфигурироваться и реконфигурироваться программным обеспечением в любой момент времени в ходе выполнения программы.</w:t>
      </w:r>
    </w:p>
    <w:p w:rsidR="00B65E2C" w:rsidRPr="00B65E2C" w:rsidRDefault="00B65E2C" w:rsidP="00B65E2C">
      <w:pPr>
        <w:spacing w:after="160" w:line="240" w:lineRule="auto"/>
        <w:rPr>
          <w:rFonts w:ascii="Times New Roman" w:eastAsia="Times New Roman" w:hAnsi="Times New Roman" w:cs="Times New Roman"/>
          <w:sz w:val="24"/>
          <w:szCs w:val="24"/>
          <w:lang w:eastAsia="ru-RU"/>
        </w:rPr>
      </w:pPr>
      <w:r w:rsidRPr="00B65E2C">
        <w:rPr>
          <w:rFonts w:ascii="Calibri" w:eastAsia="Times New Roman" w:hAnsi="Calibri" w:cs="Calibri"/>
          <w:b/>
          <w:bCs/>
          <w:color w:val="000000"/>
          <w:shd w:val="clear" w:color="auto" w:fill="00FF00"/>
          <w:lang w:eastAsia="ru-RU"/>
        </w:rPr>
        <w:t>15.Регистры основного модуля тактирования.</w:t>
      </w:r>
      <w:r w:rsidRPr="00B65E2C">
        <w:rPr>
          <w:rFonts w:ascii="Calibri" w:eastAsia="Times New Roman" w:hAnsi="Calibri" w:cs="Calibri"/>
          <w:b/>
          <w:bCs/>
          <w:color w:val="000000"/>
          <w:lang w:eastAsia="ru-RU"/>
        </w:rPr>
        <w:t> </w:t>
      </w:r>
    </w:p>
    <w:tbl>
      <w:tblPr>
        <w:tblW w:w="0" w:type="auto"/>
        <w:jc w:val="center"/>
        <w:tblCellMar>
          <w:top w:w="15" w:type="dxa"/>
          <w:left w:w="15" w:type="dxa"/>
          <w:bottom w:w="15" w:type="dxa"/>
          <w:right w:w="15" w:type="dxa"/>
        </w:tblCellMar>
        <w:tblLook w:val="04A0"/>
      </w:tblPr>
      <w:tblGrid>
        <w:gridCol w:w="9758"/>
      </w:tblGrid>
      <w:tr w:rsidR="00B65E2C" w:rsidRPr="00B65E2C" w:rsidTr="00B65E2C">
        <w:trPr>
          <w:trHeight w:val="2106"/>
          <w:jc w:val="center"/>
        </w:trPr>
        <w:tc>
          <w:tcPr>
            <w:tcW w:w="0" w:type="auto"/>
            <w:tcMar>
              <w:top w:w="60" w:type="dxa"/>
              <w:left w:w="60" w:type="dxa"/>
              <w:bottom w:w="60" w:type="dxa"/>
              <w:right w:w="60" w:type="dxa"/>
            </w:tcMar>
            <w:hideMark/>
          </w:tcPr>
          <w:p w:rsidR="00B65E2C" w:rsidRPr="00B65E2C" w:rsidRDefault="00B65E2C" w:rsidP="00B65E2C">
            <w:pPr>
              <w:spacing w:after="0" w:line="240" w:lineRule="auto"/>
              <w:rPr>
                <w:rFonts w:ascii="Times New Roman" w:eastAsia="Times New Roman" w:hAnsi="Times New Roman" w:cs="Times New Roman"/>
                <w:sz w:val="24"/>
                <w:szCs w:val="24"/>
                <w:lang w:eastAsia="ru-RU"/>
              </w:rPr>
            </w:pPr>
          </w:p>
          <w:tbl>
            <w:tblPr>
              <w:tblW w:w="0" w:type="auto"/>
              <w:jc w:val="center"/>
              <w:tblCellMar>
                <w:top w:w="15" w:type="dxa"/>
                <w:left w:w="15" w:type="dxa"/>
                <w:bottom w:w="15" w:type="dxa"/>
                <w:right w:w="15" w:type="dxa"/>
              </w:tblCellMar>
              <w:tblLook w:val="04A0"/>
            </w:tblPr>
            <w:tblGrid>
              <w:gridCol w:w="4198"/>
              <w:gridCol w:w="1292"/>
              <w:gridCol w:w="1329"/>
              <w:gridCol w:w="621"/>
              <w:gridCol w:w="2182"/>
            </w:tblGrid>
            <w:tr w:rsidR="00B65E2C" w:rsidRPr="00B65E2C">
              <w:trPr>
                <w:trHeight w:val="207"/>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207"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Регистр</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207"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Обозначение</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207"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Тип регистра</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207"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Адрес</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207"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Исходное состояние</w:t>
                  </w:r>
                </w:p>
              </w:tc>
            </w:tr>
            <w:tr w:rsidR="00B65E2C" w:rsidRPr="00B65E2C">
              <w:trPr>
                <w:trHeight w:val="197"/>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197"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Регистр управления DCO</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197"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DCOCTL</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197"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Чтение / 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197"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056h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197"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056h после PUC</w:t>
                  </w:r>
                </w:p>
              </w:tc>
            </w:tr>
            <w:tr w:rsidR="00B65E2C" w:rsidRPr="00B65E2C">
              <w:trPr>
                <w:trHeight w:val="405"/>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240" w:lineRule="auto"/>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Регистр 1 управления системой основного тактирования</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240" w:lineRule="auto"/>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BCSCTL1</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240" w:lineRule="auto"/>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Чтение / 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240" w:lineRule="auto"/>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057h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240" w:lineRule="auto"/>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084h после PUC</w:t>
                  </w:r>
                </w:p>
              </w:tc>
            </w:tr>
            <w:tr w:rsidR="00B65E2C" w:rsidRPr="00B65E2C">
              <w:trPr>
                <w:trHeight w:val="405"/>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240" w:lineRule="auto"/>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Регистр 2 управления системой основного тактирования</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240" w:lineRule="auto"/>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BCSCTL2</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240" w:lineRule="auto"/>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Чтение / 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240" w:lineRule="auto"/>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058h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240" w:lineRule="auto"/>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Сбрасывается после POR</w:t>
                  </w:r>
                </w:p>
              </w:tc>
            </w:tr>
            <w:tr w:rsidR="00B65E2C" w:rsidRPr="00B65E2C">
              <w:trPr>
                <w:trHeight w:val="207"/>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207"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Регистр 1 разрешения прерываний SFR</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207"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IE1</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207"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Чтение / 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207"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0000h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207"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Сбрасывается после PUC</w:t>
                  </w:r>
                </w:p>
              </w:tc>
            </w:tr>
            <w:tr w:rsidR="00B65E2C" w:rsidRPr="00B65E2C">
              <w:trPr>
                <w:trHeight w:val="197"/>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197"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Регистр 1 флагов прерываний SFR</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197"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IFG1</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197"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Чтение / 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197"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0002h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197"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Сбрасывается после PUC</w:t>
                  </w:r>
                </w:p>
              </w:tc>
            </w:tr>
          </w:tbl>
          <w:p w:rsidR="00B65E2C" w:rsidRPr="00B65E2C" w:rsidRDefault="00B65E2C" w:rsidP="00B65E2C">
            <w:pPr>
              <w:spacing w:after="0" w:line="240" w:lineRule="auto"/>
              <w:rPr>
                <w:rFonts w:ascii="Times New Roman" w:eastAsia="Times New Roman" w:hAnsi="Times New Roman" w:cs="Times New Roman"/>
                <w:sz w:val="24"/>
                <w:szCs w:val="24"/>
                <w:lang w:eastAsia="ru-RU"/>
              </w:rPr>
            </w:pPr>
          </w:p>
        </w:tc>
      </w:tr>
    </w:tbl>
    <w:p w:rsidR="00B65E2C" w:rsidRPr="00B65E2C" w:rsidRDefault="00B65E2C" w:rsidP="00B65E2C">
      <w:pPr>
        <w:spacing w:after="0" w:line="240" w:lineRule="auto"/>
        <w:rPr>
          <w:rFonts w:ascii="Times New Roman" w:eastAsia="Times New Roman" w:hAnsi="Times New Roman" w:cs="Times New Roman"/>
          <w:sz w:val="24"/>
          <w:szCs w:val="24"/>
          <w:lang w:eastAsia="ru-RU"/>
        </w:rPr>
      </w:pPr>
    </w:p>
    <w:p w:rsidR="00B65E2C" w:rsidRPr="00B65E2C" w:rsidRDefault="00B65E2C" w:rsidP="00B65E2C">
      <w:pPr>
        <w:spacing w:after="160" w:line="240" w:lineRule="auto"/>
        <w:rPr>
          <w:rFonts w:ascii="Times New Roman" w:eastAsia="Times New Roman" w:hAnsi="Times New Roman" w:cs="Times New Roman"/>
          <w:sz w:val="24"/>
          <w:szCs w:val="24"/>
          <w:lang w:eastAsia="ru-RU"/>
        </w:rPr>
      </w:pPr>
      <w:r w:rsidRPr="00B65E2C">
        <w:rPr>
          <w:rFonts w:ascii="Calibri" w:eastAsia="Times New Roman" w:hAnsi="Calibri" w:cs="Calibri"/>
          <w:b/>
          <w:bCs/>
          <w:color w:val="000000"/>
          <w:shd w:val="clear" w:color="auto" w:fill="00FF00"/>
          <w:lang w:eastAsia="ru-RU"/>
        </w:rPr>
        <w:t>16.Контроллер флэш-памяти. Функционирование флэш-памяти.</w:t>
      </w:r>
      <w:r w:rsidRPr="00B65E2C">
        <w:rPr>
          <w:rFonts w:ascii="Calibri" w:eastAsia="Times New Roman" w:hAnsi="Calibri" w:cs="Calibri"/>
          <w:b/>
          <w:bCs/>
          <w:color w:val="000000"/>
          <w:lang w:eastAsia="ru-RU"/>
        </w:rPr>
        <w:t> </w:t>
      </w:r>
    </w:p>
    <w:tbl>
      <w:tblPr>
        <w:tblW w:w="0" w:type="auto"/>
        <w:tblCellMar>
          <w:top w:w="15" w:type="dxa"/>
          <w:left w:w="15" w:type="dxa"/>
          <w:bottom w:w="15" w:type="dxa"/>
          <w:right w:w="15" w:type="dxa"/>
        </w:tblCellMar>
        <w:tblLook w:val="04A0"/>
      </w:tblPr>
      <w:tblGrid>
        <w:gridCol w:w="9668"/>
      </w:tblGrid>
      <w:tr w:rsidR="00B65E2C" w:rsidRPr="00B65E2C" w:rsidTr="00B65E2C">
        <w:tc>
          <w:tcPr>
            <w:tcW w:w="0" w:type="auto"/>
            <w:hideMark/>
          </w:tcPr>
          <w:p w:rsidR="00B65E2C" w:rsidRPr="00B65E2C" w:rsidRDefault="00B65E2C" w:rsidP="00B65E2C">
            <w:pPr>
              <w:spacing w:after="0" w:line="240" w:lineRule="auto"/>
              <w:rPr>
                <w:rFonts w:ascii="Times New Roman" w:eastAsia="Times New Roman" w:hAnsi="Times New Roman" w:cs="Times New Roman"/>
                <w:sz w:val="24"/>
                <w:szCs w:val="24"/>
                <w:lang w:eastAsia="ru-RU"/>
              </w:rPr>
            </w:pPr>
          </w:p>
          <w:tbl>
            <w:tblPr>
              <w:tblW w:w="0" w:type="auto"/>
              <w:tblCellMar>
                <w:top w:w="15" w:type="dxa"/>
                <w:left w:w="15" w:type="dxa"/>
                <w:bottom w:w="15" w:type="dxa"/>
                <w:right w:w="15" w:type="dxa"/>
              </w:tblCellMar>
              <w:tblLook w:val="04A0"/>
            </w:tblPr>
            <w:tblGrid>
              <w:gridCol w:w="9638"/>
            </w:tblGrid>
            <w:tr w:rsidR="00B65E2C" w:rsidRPr="00B65E2C">
              <w:tc>
                <w:tcPr>
                  <w:tcW w:w="0" w:type="auto"/>
                  <w:vAlign w:val="center"/>
                  <w:hideMark/>
                </w:tcPr>
                <w:p w:rsidR="00B65E2C" w:rsidRPr="00B65E2C" w:rsidRDefault="00B65E2C" w:rsidP="00B65E2C">
                  <w:pPr>
                    <w:spacing w:after="28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Флэш-память в MSP430  адресуется побитно, побайтно или пословно и может перепрограммироваться. Режим по умолчанию для флэш-памяти – режим чтения. В этом режиме флэш-память не может быть стерта или записана, тактовый генератор и генератор напряжения выключены – память работает подобно ПЗУ.</w:t>
                  </w:r>
                </w:p>
                <w:p w:rsidR="00B65E2C" w:rsidRPr="00B65E2C" w:rsidRDefault="00B65E2C" w:rsidP="00B65E2C">
                  <w:pPr>
                    <w:spacing w:before="280" w:after="28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Флэш-память MSP430 поддерживает внутрисистемное программирование (ISP) и не нуждается в использовании дополнительного внешнего напряжения. ЦПУ может программировать собственную флэш-память. Приведенные ниже режимы записи/стирания флэш-памяти выбираются битами BLKWRT, WRT, MERAS, ERASE:</w:t>
                  </w:r>
                </w:p>
                <w:p w:rsidR="00B65E2C" w:rsidRPr="00B65E2C" w:rsidRDefault="00B65E2C" w:rsidP="00B65E2C">
                  <w:pPr>
                    <w:numPr>
                      <w:ilvl w:val="0"/>
                      <w:numId w:val="9"/>
                    </w:numPr>
                    <w:spacing w:before="280" w:after="0" w:line="240" w:lineRule="auto"/>
                    <w:textAlignment w:val="baseline"/>
                    <w:rPr>
                      <w:rFonts w:ascii="Arial" w:eastAsia="Times New Roman" w:hAnsi="Arial" w:cs="Arial"/>
                      <w:color w:val="000000"/>
                      <w:sz w:val="20"/>
                      <w:szCs w:val="20"/>
                      <w:lang w:eastAsia="ru-RU"/>
                    </w:rPr>
                  </w:pPr>
                  <w:r w:rsidRPr="00B65E2C">
                    <w:rPr>
                      <w:rFonts w:ascii="Times New Roman" w:eastAsia="Times New Roman" w:hAnsi="Times New Roman" w:cs="Times New Roman"/>
                      <w:color w:val="000000"/>
                      <w:sz w:val="24"/>
                      <w:szCs w:val="24"/>
                      <w:lang w:eastAsia="ru-RU"/>
                    </w:rPr>
                    <w:t>запись байта/слова</w:t>
                  </w:r>
                </w:p>
                <w:p w:rsidR="00B65E2C" w:rsidRPr="00B65E2C" w:rsidRDefault="00B65E2C" w:rsidP="00B65E2C">
                  <w:pPr>
                    <w:numPr>
                      <w:ilvl w:val="0"/>
                      <w:numId w:val="9"/>
                    </w:numPr>
                    <w:spacing w:after="0" w:line="240" w:lineRule="auto"/>
                    <w:textAlignment w:val="baseline"/>
                    <w:rPr>
                      <w:rFonts w:ascii="Arial" w:eastAsia="Times New Roman" w:hAnsi="Arial" w:cs="Arial"/>
                      <w:color w:val="000000"/>
                      <w:sz w:val="20"/>
                      <w:szCs w:val="20"/>
                      <w:lang w:eastAsia="ru-RU"/>
                    </w:rPr>
                  </w:pPr>
                  <w:r w:rsidRPr="00B65E2C">
                    <w:rPr>
                      <w:rFonts w:ascii="Times New Roman" w:eastAsia="Times New Roman" w:hAnsi="Times New Roman" w:cs="Times New Roman"/>
                      <w:color w:val="000000"/>
                      <w:sz w:val="24"/>
                      <w:szCs w:val="24"/>
                      <w:lang w:eastAsia="ru-RU"/>
                    </w:rPr>
                    <w:t>запись блока</w:t>
                  </w:r>
                </w:p>
                <w:p w:rsidR="00B65E2C" w:rsidRPr="00B65E2C" w:rsidRDefault="00B65E2C" w:rsidP="00B65E2C">
                  <w:pPr>
                    <w:numPr>
                      <w:ilvl w:val="0"/>
                      <w:numId w:val="9"/>
                    </w:numPr>
                    <w:spacing w:after="0" w:line="240" w:lineRule="auto"/>
                    <w:textAlignment w:val="baseline"/>
                    <w:rPr>
                      <w:rFonts w:ascii="Arial" w:eastAsia="Times New Roman" w:hAnsi="Arial" w:cs="Arial"/>
                      <w:color w:val="000000"/>
                      <w:sz w:val="20"/>
                      <w:szCs w:val="20"/>
                      <w:lang w:eastAsia="ru-RU"/>
                    </w:rPr>
                  </w:pPr>
                  <w:r w:rsidRPr="00B65E2C">
                    <w:rPr>
                      <w:rFonts w:ascii="Times New Roman" w:eastAsia="Times New Roman" w:hAnsi="Times New Roman" w:cs="Times New Roman"/>
                      <w:color w:val="000000"/>
                      <w:sz w:val="24"/>
                      <w:szCs w:val="24"/>
                      <w:lang w:eastAsia="ru-RU"/>
                    </w:rPr>
                    <w:t>стирание сегмента</w:t>
                  </w:r>
                </w:p>
                <w:p w:rsidR="00B65E2C" w:rsidRPr="00B65E2C" w:rsidRDefault="00B65E2C" w:rsidP="00B65E2C">
                  <w:pPr>
                    <w:numPr>
                      <w:ilvl w:val="0"/>
                      <w:numId w:val="9"/>
                    </w:numPr>
                    <w:spacing w:after="0" w:line="240" w:lineRule="auto"/>
                    <w:textAlignment w:val="baseline"/>
                    <w:rPr>
                      <w:rFonts w:ascii="Arial" w:eastAsia="Times New Roman" w:hAnsi="Arial" w:cs="Arial"/>
                      <w:color w:val="000000"/>
                      <w:sz w:val="20"/>
                      <w:szCs w:val="20"/>
                      <w:lang w:eastAsia="ru-RU"/>
                    </w:rPr>
                  </w:pPr>
                  <w:r w:rsidRPr="00B65E2C">
                    <w:rPr>
                      <w:rFonts w:ascii="Times New Roman" w:eastAsia="Times New Roman" w:hAnsi="Times New Roman" w:cs="Times New Roman"/>
                      <w:color w:val="000000"/>
                      <w:sz w:val="24"/>
                      <w:szCs w:val="24"/>
                      <w:lang w:eastAsia="ru-RU"/>
                    </w:rPr>
                    <w:t>массовое стирание (стирание всех сегментов основной памяти)</w:t>
                  </w:r>
                </w:p>
                <w:p w:rsidR="00B65E2C" w:rsidRPr="00B65E2C" w:rsidRDefault="00B65E2C" w:rsidP="00B65E2C">
                  <w:pPr>
                    <w:numPr>
                      <w:ilvl w:val="0"/>
                      <w:numId w:val="9"/>
                    </w:numPr>
                    <w:spacing w:after="280" w:line="240" w:lineRule="auto"/>
                    <w:textAlignment w:val="baseline"/>
                    <w:rPr>
                      <w:rFonts w:ascii="Arial" w:eastAsia="Times New Roman" w:hAnsi="Arial" w:cs="Arial"/>
                      <w:color w:val="000000"/>
                      <w:sz w:val="20"/>
                      <w:szCs w:val="20"/>
                      <w:lang w:eastAsia="ru-RU"/>
                    </w:rPr>
                  </w:pPr>
                  <w:r w:rsidRPr="00B65E2C">
                    <w:rPr>
                      <w:rFonts w:ascii="Times New Roman" w:eastAsia="Times New Roman" w:hAnsi="Times New Roman" w:cs="Times New Roman"/>
                      <w:color w:val="000000"/>
                      <w:sz w:val="24"/>
                      <w:szCs w:val="24"/>
                      <w:lang w:eastAsia="ru-RU"/>
                    </w:rPr>
                    <w:t>полное стирание (стирание всех сегментов)</w:t>
                  </w:r>
                </w:p>
                <w:p w:rsidR="00B65E2C" w:rsidRPr="00B65E2C" w:rsidRDefault="00B65E2C" w:rsidP="00B65E2C">
                  <w:pPr>
                    <w:spacing w:before="280" w:after="160" w:line="0" w:lineRule="atLeast"/>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 xml:space="preserve">Чтение или запись флэш-памяти во время программирования или стирания запрещены. Если требуется выполнение программы ЦПУ в течении записи или стирания, исполняемый код должен быть помещен в ОЗУ. Любое обновление </w:t>
                  </w:r>
                  <w:proofErr w:type="spellStart"/>
                  <w:r w:rsidRPr="00B65E2C">
                    <w:rPr>
                      <w:rFonts w:ascii="Arial" w:eastAsia="Times New Roman" w:hAnsi="Arial" w:cs="Arial"/>
                      <w:color w:val="000000"/>
                      <w:sz w:val="20"/>
                      <w:szCs w:val="20"/>
                      <w:lang w:eastAsia="ru-RU"/>
                    </w:rPr>
                    <w:t>флэш</w:t>
                  </w:r>
                  <w:proofErr w:type="spellEnd"/>
                  <w:r w:rsidRPr="00B65E2C">
                    <w:rPr>
                      <w:rFonts w:ascii="Arial" w:eastAsia="Times New Roman" w:hAnsi="Arial" w:cs="Arial"/>
                      <w:color w:val="000000"/>
                      <w:sz w:val="20"/>
                      <w:szCs w:val="20"/>
                      <w:lang w:eastAsia="ru-RU"/>
                    </w:rPr>
                    <w:t xml:space="preserve"> может инициироваться из флэш-памяти или ОЗУ.</w:t>
                  </w:r>
                </w:p>
              </w:tc>
            </w:tr>
          </w:tbl>
          <w:p w:rsidR="00B65E2C" w:rsidRPr="00B65E2C" w:rsidRDefault="00B65E2C" w:rsidP="00B65E2C">
            <w:pPr>
              <w:spacing w:after="0" w:line="0" w:lineRule="atLeast"/>
              <w:rPr>
                <w:rFonts w:ascii="Times New Roman" w:eastAsia="Times New Roman" w:hAnsi="Times New Roman" w:cs="Times New Roman"/>
                <w:sz w:val="24"/>
                <w:szCs w:val="24"/>
                <w:lang w:eastAsia="ru-RU"/>
              </w:rPr>
            </w:pPr>
          </w:p>
        </w:tc>
      </w:tr>
    </w:tbl>
    <w:p w:rsidR="00B65E2C" w:rsidRPr="00B65E2C" w:rsidRDefault="00B65E2C" w:rsidP="00B65E2C">
      <w:pPr>
        <w:spacing w:after="0" w:line="240" w:lineRule="auto"/>
        <w:rPr>
          <w:rFonts w:ascii="Times New Roman" w:eastAsia="Times New Roman" w:hAnsi="Times New Roman" w:cs="Times New Roman"/>
          <w:sz w:val="24"/>
          <w:szCs w:val="24"/>
          <w:lang w:eastAsia="ru-RU"/>
        </w:rPr>
      </w:pPr>
    </w:p>
    <w:p w:rsidR="00B65E2C" w:rsidRPr="00B65E2C" w:rsidRDefault="00B65E2C" w:rsidP="00B65E2C">
      <w:pPr>
        <w:spacing w:after="160" w:line="240" w:lineRule="auto"/>
        <w:rPr>
          <w:rFonts w:ascii="Times New Roman" w:eastAsia="Times New Roman" w:hAnsi="Times New Roman" w:cs="Times New Roman"/>
          <w:sz w:val="24"/>
          <w:szCs w:val="24"/>
          <w:lang w:eastAsia="ru-RU"/>
        </w:rPr>
      </w:pPr>
      <w:r w:rsidRPr="00B65E2C">
        <w:rPr>
          <w:rFonts w:ascii="Calibri" w:eastAsia="Times New Roman" w:hAnsi="Calibri" w:cs="Calibri"/>
          <w:b/>
          <w:bCs/>
          <w:color w:val="000000"/>
          <w:shd w:val="clear" w:color="auto" w:fill="00FF00"/>
          <w:lang w:eastAsia="ru-RU"/>
        </w:rPr>
        <w:t>17.Стирание флэш-памяти.</w:t>
      </w:r>
      <w:r w:rsidRPr="00B65E2C">
        <w:rPr>
          <w:rFonts w:ascii="Calibri" w:eastAsia="Times New Roman" w:hAnsi="Calibri" w:cs="Calibri"/>
          <w:b/>
          <w:bCs/>
          <w:color w:val="000000"/>
          <w:lang w:eastAsia="ru-RU"/>
        </w:rPr>
        <w:t> </w:t>
      </w:r>
    </w:p>
    <w:tbl>
      <w:tblPr>
        <w:tblW w:w="0" w:type="auto"/>
        <w:tblCellMar>
          <w:top w:w="15" w:type="dxa"/>
          <w:left w:w="15" w:type="dxa"/>
          <w:bottom w:w="15" w:type="dxa"/>
          <w:right w:w="15" w:type="dxa"/>
        </w:tblCellMar>
        <w:tblLook w:val="04A0"/>
      </w:tblPr>
      <w:tblGrid>
        <w:gridCol w:w="9668"/>
      </w:tblGrid>
      <w:tr w:rsidR="00B65E2C" w:rsidRPr="00B65E2C" w:rsidTr="00B65E2C">
        <w:tc>
          <w:tcPr>
            <w:tcW w:w="0" w:type="auto"/>
            <w:hideMark/>
          </w:tcPr>
          <w:p w:rsidR="00B65E2C" w:rsidRPr="00B65E2C" w:rsidRDefault="00B65E2C" w:rsidP="00B65E2C">
            <w:pPr>
              <w:spacing w:after="0" w:line="240" w:lineRule="auto"/>
              <w:rPr>
                <w:rFonts w:ascii="Times New Roman" w:eastAsia="Times New Roman" w:hAnsi="Times New Roman" w:cs="Times New Roman"/>
                <w:sz w:val="24"/>
                <w:szCs w:val="24"/>
                <w:lang w:eastAsia="ru-RU"/>
              </w:rPr>
            </w:pPr>
          </w:p>
          <w:tbl>
            <w:tblPr>
              <w:tblW w:w="0" w:type="auto"/>
              <w:tblCellMar>
                <w:top w:w="15" w:type="dxa"/>
                <w:left w:w="15" w:type="dxa"/>
                <w:bottom w:w="15" w:type="dxa"/>
                <w:right w:w="15" w:type="dxa"/>
              </w:tblCellMar>
              <w:tblLook w:val="04A0"/>
            </w:tblPr>
            <w:tblGrid>
              <w:gridCol w:w="9638"/>
            </w:tblGrid>
            <w:tr w:rsidR="00B65E2C" w:rsidRPr="00B65E2C">
              <w:tc>
                <w:tcPr>
                  <w:tcW w:w="0" w:type="auto"/>
                  <w:vAlign w:val="center"/>
                  <w:hideMark/>
                </w:tcPr>
                <w:p w:rsidR="00B65E2C" w:rsidRPr="00B65E2C" w:rsidRDefault="00B65E2C" w:rsidP="00B65E2C">
                  <w:pPr>
                    <w:spacing w:after="28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После стирания бит флэш-памяти читается как «1». Можно программировать индивидуально каждый бит, меняя его значение с «1» на «0», но перепрограммирование от «0» к «1» требует выполнения цикла стирания. Сегмент – это наименьшее количество флэш-памяти, которое можно стереть. Существует три режима стирания, которые могут быть выбраны с помощью битов ERASE и MERAS в соответствии с таблицей 5-1.</w:t>
                  </w:r>
                </w:p>
                <w:p w:rsidR="00B65E2C" w:rsidRPr="00B65E2C" w:rsidRDefault="00B65E2C" w:rsidP="00B65E2C">
                  <w:pPr>
                    <w:spacing w:before="280" w:after="28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Таблица 5-1. Режимы стирания</w:t>
                  </w:r>
                </w:p>
                <w:tbl>
                  <w:tblPr>
                    <w:tblW w:w="0" w:type="auto"/>
                    <w:jc w:val="center"/>
                    <w:tblCellMar>
                      <w:top w:w="15" w:type="dxa"/>
                      <w:left w:w="15" w:type="dxa"/>
                      <w:bottom w:w="15" w:type="dxa"/>
                      <w:right w:w="15" w:type="dxa"/>
                    </w:tblCellMar>
                    <w:tblLook w:val="04A0"/>
                  </w:tblPr>
                  <w:tblGrid>
                    <w:gridCol w:w="875"/>
                    <w:gridCol w:w="809"/>
                    <w:gridCol w:w="7369"/>
                  </w:tblGrid>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MERAS</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ERASE</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Режим стирания</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0</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1</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Стирание сегмента</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1</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0</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Массовое стирание (стирание всех сегментов основной памяти)</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1</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1</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Стирание всей флэш-памяти (основных и информационных сегментов)</w:t>
                        </w:r>
                      </w:p>
                    </w:tc>
                  </w:tr>
                </w:tbl>
                <w:p w:rsidR="00B65E2C" w:rsidRPr="00B65E2C" w:rsidRDefault="00B65E2C" w:rsidP="00B65E2C">
                  <w:pPr>
                    <w:spacing w:after="0" w:line="0" w:lineRule="atLeast"/>
                    <w:rPr>
                      <w:rFonts w:ascii="Times New Roman" w:eastAsia="Times New Roman" w:hAnsi="Times New Roman" w:cs="Times New Roman"/>
                      <w:sz w:val="24"/>
                      <w:szCs w:val="24"/>
                      <w:lang w:eastAsia="ru-RU"/>
                    </w:rPr>
                  </w:pPr>
                </w:p>
              </w:tc>
            </w:tr>
          </w:tbl>
          <w:p w:rsidR="00B65E2C" w:rsidRPr="00B65E2C" w:rsidRDefault="00B65E2C" w:rsidP="00B65E2C">
            <w:pPr>
              <w:spacing w:after="0" w:line="0" w:lineRule="atLeast"/>
              <w:rPr>
                <w:rFonts w:ascii="Times New Roman" w:eastAsia="Times New Roman" w:hAnsi="Times New Roman" w:cs="Times New Roman"/>
                <w:sz w:val="24"/>
                <w:szCs w:val="24"/>
                <w:lang w:eastAsia="ru-RU"/>
              </w:rPr>
            </w:pPr>
          </w:p>
        </w:tc>
      </w:tr>
    </w:tbl>
    <w:p w:rsidR="00B65E2C" w:rsidRPr="00B65E2C" w:rsidRDefault="00B65E2C" w:rsidP="00B65E2C">
      <w:pPr>
        <w:spacing w:after="240" w:line="240" w:lineRule="auto"/>
        <w:rPr>
          <w:rFonts w:ascii="Times New Roman" w:eastAsia="Times New Roman" w:hAnsi="Times New Roman" w:cs="Times New Roman"/>
          <w:sz w:val="24"/>
          <w:szCs w:val="24"/>
          <w:lang w:eastAsia="ru-RU"/>
        </w:rPr>
      </w:pPr>
    </w:p>
    <w:p w:rsidR="00B65E2C" w:rsidRPr="00B65E2C" w:rsidRDefault="00B65E2C" w:rsidP="00B65E2C">
      <w:pPr>
        <w:spacing w:after="160" w:line="240" w:lineRule="auto"/>
        <w:rPr>
          <w:rFonts w:ascii="Times New Roman" w:eastAsia="Times New Roman" w:hAnsi="Times New Roman" w:cs="Times New Roman"/>
          <w:sz w:val="24"/>
          <w:szCs w:val="24"/>
          <w:lang w:eastAsia="ru-RU"/>
        </w:rPr>
      </w:pPr>
      <w:r w:rsidRPr="00B65E2C">
        <w:rPr>
          <w:rFonts w:ascii="Calibri" w:eastAsia="Times New Roman" w:hAnsi="Calibri" w:cs="Calibri"/>
          <w:b/>
          <w:bCs/>
          <w:color w:val="000000"/>
          <w:shd w:val="clear" w:color="auto" w:fill="00FF00"/>
          <w:lang w:eastAsia="ru-RU"/>
        </w:rPr>
        <w:t>18. Запись во флэш-память.</w:t>
      </w:r>
      <w:r w:rsidRPr="00B65E2C">
        <w:rPr>
          <w:rFonts w:ascii="Calibri" w:eastAsia="Times New Roman" w:hAnsi="Calibri" w:cs="Calibri"/>
          <w:b/>
          <w:bCs/>
          <w:color w:val="000000"/>
          <w:lang w:eastAsia="ru-RU"/>
        </w:rPr>
        <w:t> </w:t>
      </w:r>
    </w:p>
    <w:p w:rsidR="00B65E2C" w:rsidRPr="00B65E2C" w:rsidRDefault="00B65E2C" w:rsidP="00B65E2C">
      <w:pPr>
        <w:spacing w:after="0" w:line="240" w:lineRule="auto"/>
        <w:rPr>
          <w:rFonts w:ascii="Times New Roman" w:eastAsia="Times New Roman" w:hAnsi="Times New Roman" w:cs="Times New Roman"/>
          <w:sz w:val="24"/>
          <w:szCs w:val="24"/>
          <w:lang w:eastAsia="ru-RU"/>
        </w:rPr>
      </w:pPr>
    </w:p>
    <w:p w:rsidR="00B65E2C" w:rsidRPr="00B65E2C" w:rsidRDefault="00B65E2C" w:rsidP="00B65E2C">
      <w:pPr>
        <w:spacing w:before="280" w:after="280" w:line="240" w:lineRule="auto"/>
        <w:rPr>
          <w:rFonts w:ascii="Times New Roman" w:eastAsia="Times New Roman" w:hAnsi="Times New Roman" w:cs="Times New Roman"/>
          <w:sz w:val="24"/>
          <w:szCs w:val="24"/>
          <w:lang w:eastAsia="ru-RU"/>
        </w:rPr>
      </w:pPr>
      <w:r w:rsidRPr="00B65E2C">
        <w:rPr>
          <w:rFonts w:ascii="Arial" w:eastAsia="Times New Roman" w:hAnsi="Arial" w:cs="Arial"/>
          <w:b/>
          <w:bCs/>
          <w:color w:val="646464"/>
          <w:sz w:val="23"/>
          <w:szCs w:val="23"/>
          <w:lang w:eastAsia="ru-RU"/>
        </w:rPr>
        <w:t>Запись </w:t>
      </w:r>
      <w:proofErr w:type="spellStart"/>
      <w:r w:rsidRPr="00B65E2C">
        <w:rPr>
          <w:rFonts w:ascii="Arial" w:eastAsia="Times New Roman" w:hAnsi="Arial" w:cs="Arial"/>
          <w:color w:val="646464"/>
          <w:sz w:val="23"/>
          <w:szCs w:val="23"/>
          <w:lang w:eastAsia="ru-RU"/>
        </w:rPr>
        <w:t>Flash</w:t>
      </w:r>
      <w:proofErr w:type="spellEnd"/>
      <w:r w:rsidRPr="00B65E2C">
        <w:rPr>
          <w:rFonts w:ascii="Arial" w:eastAsia="Times New Roman" w:hAnsi="Arial" w:cs="Arial"/>
          <w:color w:val="646464"/>
          <w:sz w:val="23"/>
          <w:szCs w:val="23"/>
          <w:lang w:eastAsia="ru-RU"/>
        </w:rPr>
        <w:t xml:space="preserve"> памяти можно осуществлять в режимах байт/слово или блоком, состоящим из 64 байт. Режим записи памяти определяется состоянием бита BLKWRT регистра управления. Программа, осуществляющая запись побайтно/пословно, может располагаться как во </w:t>
      </w:r>
      <w:proofErr w:type="spellStart"/>
      <w:r w:rsidRPr="00B65E2C">
        <w:rPr>
          <w:rFonts w:ascii="Arial" w:eastAsia="Times New Roman" w:hAnsi="Arial" w:cs="Arial"/>
          <w:color w:val="646464"/>
          <w:sz w:val="23"/>
          <w:szCs w:val="23"/>
          <w:lang w:eastAsia="ru-RU"/>
        </w:rPr>
        <w:t>Flash</w:t>
      </w:r>
      <w:proofErr w:type="spellEnd"/>
      <w:r w:rsidRPr="00B65E2C">
        <w:rPr>
          <w:rFonts w:ascii="Arial" w:eastAsia="Times New Roman" w:hAnsi="Arial" w:cs="Arial"/>
          <w:color w:val="646464"/>
          <w:sz w:val="23"/>
          <w:szCs w:val="23"/>
          <w:lang w:eastAsia="ru-RU"/>
        </w:rPr>
        <w:t xml:space="preserve"> памяти, так и в ОЗУ. Запись блока данных может осуществляться только из подпрограммы, расположенной в ОЗУ. Разрешение записи данных во </w:t>
      </w:r>
      <w:proofErr w:type="spellStart"/>
      <w:r w:rsidRPr="00B65E2C">
        <w:rPr>
          <w:rFonts w:ascii="Arial" w:eastAsia="Times New Roman" w:hAnsi="Arial" w:cs="Arial"/>
          <w:color w:val="646464"/>
          <w:sz w:val="23"/>
          <w:szCs w:val="23"/>
          <w:lang w:eastAsia="ru-RU"/>
        </w:rPr>
        <w:t>Flash</w:t>
      </w:r>
      <w:proofErr w:type="spellEnd"/>
      <w:r w:rsidRPr="00B65E2C">
        <w:rPr>
          <w:rFonts w:ascii="Arial" w:eastAsia="Times New Roman" w:hAnsi="Arial" w:cs="Arial"/>
          <w:color w:val="646464"/>
          <w:sz w:val="23"/>
          <w:szCs w:val="23"/>
          <w:lang w:eastAsia="ru-RU"/>
        </w:rPr>
        <w:t xml:space="preserve"> памяти производиться с помощью бита WRT регистра управления.</w:t>
      </w:r>
    </w:p>
    <w:p w:rsidR="00B65E2C" w:rsidRPr="00B65E2C" w:rsidRDefault="00B65E2C" w:rsidP="00B65E2C">
      <w:pPr>
        <w:spacing w:before="280" w:after="280" w:line="240" w:lineRule="auto"/>
        <w:rPr>
          <w:rFonts w:ascii="Times New Roman" w:eastAsia="Times New Roman" w:hAnsi="Times New Roman" w:cs="Times New Roman"/>
          <w:sz w:val="24"/>
          <w:szCs w:val="24"/>
          <w:lang w:eastAsia="ru-RU"/>
        </w:rPr>
      </w:pPr>
      <w:r w:rsidRPr="00B65E2C">
        <w:rPr>
          <w:rFonts w:ascii="Arial" w:eastAsia="Times New Roman" w:hAnsi="Arial" w:cs="Arial"/>
          <w:color w:val="646464"/>
          <w:sz w:val="23"/>
          <w:szCs w:val="23"/>
          <w:lang w:eastAsia="ru-RU"/>
        </w:rPr>
        <w:t xml:space="preserve">Для записи байта/слова из </w:t>
      </w:r>
      <w:proofErr w:type="spellStart"/>
      <w:r w:rsidRPr="00B65E2C">
        <w:rPr>
          <w:rFonts w:ascii="Arial" w:eastAsia="Times New Roman" w:hAnsi="Arial" w:cs="Arial"/>
          <w:color w:val="646464"/>
          <w:sz w:val="23"/>
          <w:szCs w:val="23"/>
          <w:lang w:eastAsia="ru-RU"/>
        </w:rPr>
        <w:t>Flash</w:t>
      </w:r>
      <w:proofErr w:type="spellEnd"/>
      <w:r w:rsidRPr="00B65E2C">
        <w:rPr>
          <w:rFonts w:ascii="Arial" w:eastAsia="Times New Roman" w:hAnsi="Arial" w:cs="Arial"/>
          <w:color w:val="646464"/>
          <w:sz w:val="23"/>
          <w:szCs w:val="23"/>
          <w:lang w:eastAsia="ru-RU"/>
        </w:rPr>
        <w:t xml:space="preserve"> памяти необходимо выполнить следующие действия:</w:t>
      </w:r>
    </w:p>
    <w:p w:rsidR="00B65E2C" w:rsidRPr="00B65E2C" w:rsidRDefault="00B65E2C" w:rsidP="00B65E2C">
      <w:pPr>
        <w:spacing w:before="280" w:after="280" w:line="240" w:lineRule="auto"/>
        <w:rPr>
          <w:rFonts w:ascii="Times New Roman" w:eastAsia="Times New Roman" w:hAnsi="Times New Roman" w:cs="Times New Roman"/>
          <w:sz w:val="24"/>
          <w:szCs w:val="24"/>
          <w:lang w:eastAsia="ru-RU"/>
        </w:rPr>
      </w:pPr>
      <w:r w:rsidRPr="00B65E2C">
        <w:rPr>
          <w:rFonts w:ascii="Arial" w:eastAsia="Times New Roman" w:hAnsi="Arial" w:cs="Arial"/>
          <w:color w:val="646464"/>
          <w:sz w:val="23"/>
          <w:szCs w:val="23"/>
          <w:lang w:eastAsia="ru-RU"/>
        </w:rPr>
        <w:t>1) Запретить все прерывания и сторожевой таймер.</w:t>
      </w:r>
    </w:p>
    <w:p w:rsidR="00B65E2C" w:rsidRPr="00B65E2C" w:rsidRDefault="00B65E2C" w:rsidP="00B65E2C">
      <w:pPr>
        <w:spacing w:before="280" w:after="280" w:line="240" w:lineRule="auto"/>
        <w:rPr>
          <w:rFonts w:ascii="Times New Roman" w:eastAsia="Times New Roman" w:hAnsi="Times New Roman" w:cs="Times New Roman"/>
          <w:sz w:val="24"/>
          <w:szCs w:val="24"/>
          <w:lang w:eastAsia="ru-RU"/>
        </w:rPr>
      </w:pPr>
      <w:r w:rsidRPr="00B65E2C">
        <w:rPr>
          <w:rFonts w:ascii="Arial" w:eastAsia="Times New Roman" w:hAnsi="Arial" w:cs="Arial"/>
          <w:color w:val="646464"/>
          <w:sz w:val="23"/>
          <w:szCs w:val="23"/>
          <w:lang w:eastAsia="ru-RU"/>
        </w:rPr>
        <w:t xml:space="preserve">2) Настроить тактирование </w:t>
      </w:r>
      <w:proofErr w:type="spellStart"/>
      <w:r w:rsidRPr="00B65E2C">
        <w:rPr>
          <w:rFonts w:ascii="Arial" w:eastAsia="Times New Roman" w:hAnsi="Arial" w:cs="Arial"/>
          <w:color w:val="646464"/>
          <w:sz w:val="23"/>
          <w:szCs w:val="23"/>
          <w:lang w:eastAsia="ru-RU"/>
        </w:rPr>
        <w:t>Flash</w:t>
      </w:r>
      <w:proofErr w:type="spellEnd"/>
      <w:r w:rsidRPr="00B65E2C">
        <w:rPr>
          <w:rFonts w:ascii="Arial" w:eastAsia="Times New Roman" w:hAnsi="Arial" w:cs="Arial"/>
          <w:color w:val="646464"/>
          <w:sz w:val="23"/>
          <w:szCs w:val="23"/>
          <w:lang w:eastAsia="ru-RU"/>
        </w:rPr>
        <w:t xml:space="preserve"> контроллера.</w:t>
      </w:r>
    </w:p>
    <w:p w:rsidR="00B65E2C" w:rsidRPr="00B65E2C" w:rsidRDefault="00B65E2C" w:rsidP="00B65E2C">
      <w:pPr>
        <w:spacing w:before="280" w:after="280" w:line="240" w:lineRule="auto"/>
        <w:rPr>
          <w:rFonts w:ascii="Times New Roman" w:eastAsia="Times New Roman" w:hAnsi="Times New Roman" w:cs="Times New Roman"/>
          <w:sz w:val="24"/>
          <w:szCs w:val="24"/>
          <w:lang w:eastAsia="ru-RU"/>
        </w:rPr>
      </w:pPr>
      <w:r w:rsidRPr="00B65E2C">
        <w:rPr>
          <w:rFonts w:ascii="Arial" w:eastAsia="Times New Roman" w:hAnsi="Arial" w:cs="Arial"/>
          <w:color w:val="646464"/>
          <w:sz w:val="23"/>
          <w:szCs w:val="23"/>
          <w:lang w:eastAsia="ru-RU"/>
        </w:rPr>
        <w:t>3) Очистить LOCK бит.</w:t>
      </w:r>
    </w:p>
    <w:p w:rsidR="00B65E2C" w:rsidRPr="00B65E2C" w:rsidRDefault="00B65E2C" w:rsidP="00B65E2C">
      <w:pPr>
        <w:spacing w:before="280" w:after="280" w:line="240" w:lineRule="auto"/>
        <w:rPr>
          <w:rFonts w:ascii="Times New Roman" w:eastAsia="Times New Roman" w:hAnsi="Times New Roman" w:cs="Times New Roman"/>
          <w:sz w:val="24"/>
          <w:szCs w:val="24"/>
          <w:lang w:eastAsia="ru-RU"/>
        </w:rPr>
      </w:pPr>
      <w:r w:rsidRPr="00B65E2C">
        <w:rPr>
          <w:rFonts w:ascii="Arial" w:eastAsia="Times New Roman" w:hAnsi="Arial" w:cs="Arial"/>
          <w:color w:val="646464"/>
          <w:sz w:val="23"/>
          <w:szCs w:val="23"/>
          <w:lang w:eastAsia="ru-RU"/>
        </w:rPr>
        <w:t>4) Установить бит WRT.</w:t>
      </w:r>
    </w:p>
    <w:p w:rsidR="00B65E2C" w:rsidRPr="00B65E2C" w:rsidRDefault="00B65E2C" w:rsidP="00B65E2C">
      <w:pPr>
        <w:spacing w:before="280" w:after="280" w:line="240" w:lineRule="auto"/>
        <w:rPr>
          <w:rFonts w:ascii="Times New Roman" w:eastAsia="Times New Roman" w:hAnsi="Times New Roman" w:cs="Times New Roman"/>
          <w:sz w:val="24"/>
          <w:szCs w:val="24"/>
          <w:lang w:eastAsia="ru-RU"/>
        </w:rPr>
      </w:pPr>
      <w:r w:rsidRPr="00B65E2C">
        <w:rPr>
          <w:rFonts w:ascii="Arial" w:eastAsia="Times New Roman" w:hAnsi="Arial" w:cs="Arial"/>
          <w:color w:val="646464"/>
          <w:sz w:val="23"/>
          <w:szCs w:val="23"/>
          <w:lang w:eastAsia="ru-RU"/>
        </w:rPr>
        <w:t>5) Записать данные по требуемому адресу с помощью словной или байтовой формы инструкции.</w:t>
      </w:r>
    </w:p>
    <w:p w:rsidR="00B65E2C" w:rsidRPr="00B65E2C" w:rsidRDefault="00B65E2C" w:rsidP="00B65E2C">
      <w:pPr>
        <w:spacing w:before="280" w:after="280" w:line="240" w:lineRule="auto"/>
        <w:rPr>
          <w:rFonts w:ascii="Times New Roman" w:eastAsia="Times New Roman" w:hAnsi="Times New Roman" w:cs="Times New Roman"/>
          <w:sz w:val="24"/>
          <w:szCs w:val="24"/>
          <w:lang w:eastAsia="ru-RU"/>
        </w:rPr>
      </w:pPr>
      <w:r w:rsidRPr="00B65E2C">
        <w:rPr>
          <w:rFonts w:ascii="Arial" w:eastAsia="Times New Roman" w:hAnsi="Arial" w:cs="Arial"/>
          <w:color w:val="646464"/>
          <w:sz w:val="23"/>
          <w:szCs w:val="23"/>
          <w:lang w:eastAsia="ru-RU"/>
        </w:rPr>
        <w:t>6) Сбросить бит WRT и, если требуется, разрешить прерывания, сторожевой таймер и установить LOCK бит.</w:t>
      </w:r>
    </w:p>
    <w:p w:rsidR="00B65E2C" w:rsidRPr="00B65E2C" w:rsidRDefault="00B65E2C" w:rsidP="00B65E2C">
      <w:pPr>
        <w:spacing w:before="280" w:after="280" w:line="240" w:lineRule="auto"/>
        <w:rPr>
          <w:rFonts w:ascii="Times New Roman" w:eastAsia="Times New Roman" w:hAnsi="Times New Roman" w:cs="Times New Roman"/>
          <w:sz w:val="24"/>
          <w:szCs w:val="24"/>
          <w:lang w:eastAsia="ru-RU"/>
        </w:rPr>
      </w:pPr>
      <w:r w:rsidRPr="00B65E2C">
        <w:rPr>
          <w:rFonts w:ascii="Arial" w:eastAsia="Times New Roman" w:hAnsi="Arial" w:cs="Arial"/>
          <w:color w:val="646464"/>
          <w:sz w:val="23"/>
          <w:szCs w:val="23"/>
          <w:lang w:eastAsia="ru-RU"/>
        </w:rPr>
        <w:t>Для записи байта/слова из ОЗУ необходимо выполнить следующие действия:</w:t>
      </w:r>
    </w:p>
    <w:p w:rsidR="00B65E2C" w:rsidRPr="00B65E2C" w:rsidRDefault="00B65E2C" w:rsidP="00B65E2C">
      <w:pPr>
        <w:spacing w:before="280" w:after="280" w:line="240" w:lineRule="auto"/>
        <w:rPr>
          <w:rFonts w:ascii="Times New Roman" w:eastAsia="Times New Roman" w:hAnsi="Times New Roman" w:cs="Times New Roman"/>
          <w:sz w:val="24"/>
          <w:szCs w:val="24"/>
          <w:lang w:eastAsia="ru-RU"/>
        </w:rPr>
      </w:pPr>
      <w:r w:rsidRPr="00B65E2C">
        <w:rPr>
          <w:rFonts w:ascii="Arial" w:eastAsia="Times New Roman" w:hAnsi="Arial" w:cs="Arial"/>
          <w:color w:val="646464"/>
          <w:sz w:val="23"/>
          <w:szCs w:val="23"/>
          <w:lang w:eastAsia="ru-RU"/>
        </w:rPr>
        <w:t>1) Запретить все прерывания и сторожевой таймер.</w:t>
      </w:r>
    </w:p>
    <w:p w:rsidR="00B65E2C" w:rsidRPr="00B65E2C" w:rsidRDefault="00B65E2C" w:rsidP="00B65E2C">
      <w:pPr>
        <w:spacing w:before="280" w:after="280" w:line="240" w:lineRule="auto"/>
        <w:rPr>
          <w:rFonts w:ascii="Times New Roman" w:eastAsia="Times New Roman" w:hAnsi="Times New Roman" w:cs="Times New Roman"/>
          <w:sz w:val="24"/>
          <w:szCs w:val="24"/>
          <w:lang w:eastAsia="ru-RU"/>
        </w:rPr>
      </w:pPr>
      <w:r w:rsidRPr="00B65E2C">
        <w:rPr>
          <w:rFonts w:ascii="Arial" w:eastAsia="Times New Roman" w:hAnsi="Arial" w:cs="Arial"/>
          <w:color w:val="646464"/>
          <w:sz w:val="23"/>
          <w:szCs w:val="23"/>
          <w:lang w:eastAsia="ru-RU"/>
        </w:rPr>
        <w:t>2) Дождаться, пока состояние бита BUSY не станет равно 0.</w:t>
      </w:r>
    </w:p>
    <w:p w:rsidR="00B65E2C" w:rsidRPr="00B65E2C" w:rsidRDefault="00B65E2C" w:rsidP="00B65E2C">
      <w:pPr>
        <w:spacing w:before="280" w:after="280" w:line="240" w:lineRule="auto"/>
        <w:rPr>
          <w:rFonts w:ascii="Times New Roman" w:eastAsia="Times New Roman" w:hAnsi="Times New Roman" w:cs="Times New Roman"/>
          <w:sz w:val="24"/>
          <w:szCs w:val="24"/>
          <w:lang w:eastAsia="ru-RU"/>
        </w:rPr>
      </w:pPr>
      <w:r w:rsidRPr="00B65E2C">
        <w:rPr>
          <w:rFonts w:ascii="Arial" w:eastAsia="Times New Roman" w:hAnsi="Arial" w:cs="Arial"/>
          <w:color w:val="646464"/>
          <w:sz w:val="23"/>
          <w:szCs w:val="23"/>
          <w:lang w:eastAsia="ru-RU"/>
        </w:rPr>
        <w:t>3) Настроить тактирование Flash-контроллера и сбросить бит LOCK</w:t>
      </w:r>
    </w:p>
    <w:p w:rsidR="00B65E2C" w:rsidRPr="00B65E2C" w:rsidRDefault="00B65E2C" w:rsidP="00B65E2C">
      <w:pPr>
        <w:spacing w:before="280" w:after="280" w:line="240" w:lineRule="auto"/>
        <w:rPr>
          <w:rFonts w:ascii="Times New Roman" w:eastAsia="Times New Roman" w:hAnsi="Times New Roman" w:cs="Times New Roman"/>
          <w:sz w:val="24"/>
          <w:szCs w:val="24"/>
          <w:lang w:eastAsia="ru-RU"/>
        </w:rPr>
      </w:pPr>
      <w:r w:rsidRPr="00B65E2C">
        <w:rPr>
          <w:rFonts w:ascii="Arial" w:eastAsia="Times New Roman" w:hAnsi="Arial" w:cs="Arial"/>
          <w:color w:val="646464"/>
          <w:sz w:val="23"/>
          <w:szCs w:val="23"/>
          <w:lang w:eastAsia="ru-RU"/>
        </w:rPr>
        <w:t>4) Установить бит WRT.</w:t>
      </w:r>
    </w:p>
    <w:p w:rsidR="00B65E2C" w:rsidRPr="00B65E2C" w:rsidRDefault="00B65E2C" w:rsidP="00B65E2C">
      <w:pPr>
        <w:spacing w:before="280" w:after="280" w:line="240" w:lineRule="auto"/>
        <w:rPr>
          <w:rFonts w:ascii="Times New Roman" w:eastAsia="Times New Roman" w:hAnsi="Times New Roman" w:cs="Times New Roman"/>
          <w:sz w:val="24"/>
          <w:szCs w:val="24"/>
          <w:lang w:eastAsia="ru-RU"/>
        </w:rPr>
      </w:pPr>
      <w:r w:rsidRPr="00B65E2C">
        <w:rPr>
          <w:rFonts w:ascii="Arial" w:eastAsia="Times New Roman" w:hAnsi="Arial" w:cs="Arial"/>
          <w:color w:val="646464"/>
          <w:sz w:val="23"/>
          <w:szCs w:val="23"/>
          <w:lang w:eastAsia="ru-RU"/>
        </w:rPr>
        <w:t>5) Записать в память слово или байт</w:t>
      </w:r>
    </w:p>
    <w:p w:rsidR="00B65E2C" w:rsidRPr="00B65E2C" w:rsidRDefault="00B65E2C" w:rsidP="00B65E2C">
      <w:pPr>
        <w:spacing w:before="280" w:after="280" w:line="240" w:lineRule="auto"/>
        <w:rPr>
          <w:rFonts w:ascii="Times New Roman" w:eastAsia="Times New Roman" w:hAnsi="Times New Roman" w:cs="Times New Roman"/>
          <w:sz w:val="24"/>
          <w:szCs w:val="24"/>
          <w:lang w:eastAsia="ru-RU"/>
        </w:rPr>
      </w:pPr>
      <w:r w:rsidRPr="00B65E2C">
        <w:rPr>
          <w:rFonts w:ascii="Arial" w:eastAsia="Times New Roman" w:hAnsi="Arial" w:cs="Arial"/>
          <w:color w:val="646464"/>
          <w:sz w:val="23"/>
          <w:szCs w:val="23"/>
          <w:lang w:eastAsia="ru-RU"/>
        </w:rPr>
        <w:t>6) Дождаться, пока состояние бита BUSY не станет равно 0.</w:t>
      </w:r>
    </w:p>
    <w:p w:rsidR="00B65E2C" w:rsidRPr="00B65E2C" w:rsidRDefault="00B65E2C" w:rsidP="00B65E2C">
      <w:pPr>
        <w:spacing w:before="280" w:after="280" w:line="240" w:lineRule="auto"/>
        <w:rPr>
          <w:rFonts w:ascii="Times New Roman" w:eastAsia="Times New Roman" w:hAnsi="Times New Roman" w:cs="Times New Roman"/>
          <w:sz w:val="24"/>
          <w:szCs w:val="24"/>
          <w:lang w:eastAsia="ru-RU"/>
        </w:rPr>
      </w:pPr>
      <w:r w:rsidRPr="00B65E2C">
        <w:rPr>
          <w:rFonts w:ascii="Arial" w:eastAsia="Times New Roman" w:hAnsi="Arial" w:cs="Arial"/>
          <w:color w:val="646464"/>
          <w:sz w:val="23"/>
          <w:szCs w:val="23"/>
          <w:lang w:eastAsia="ru-RU"/>
        </w:rPr>
        <w:t>7) Сбросить бит WRT и, если требуется разрешить прерывания, сторожевой таймер и LOCK бит.</w:t>
      </w:r>
    </w:p>
    <w:p w:rsidR="00B65E2C" w:rsidRPr="00B65E2C" w:rsidRDefault="00B65E2C" w:rsidP="00B65E2C">
      <w:pPr>
        <w:spacing w:before="280" w:after="280" w:line="240" w:lineRule="auto"/>
        <w:rPr>
          <w:rFonts w:ascii="Times New Roman" w:eastAsia="Times New Roman" w:hAnsi="Times New Roman" w:cs="Times New Roman"/>
          <w:sz w:val="24"/>
          <w:szCs w:val="24"/>
          <w:lang w:eastAsia="ru-RU"/>
        </w:rPr>
      </w:pPr>
      <w:r w:rsidRPr="00B65E2C">
        <w:rPr>
          <w:rFonts w:ascii="Arial" w:eastAsia="Times New Roman" w:hAnsi="Arial" w:cs="Arial"/>
          <w:color w:val="646464"/>
          <w:sz w:val="23"/>
          <w:szCs w:val="23"/>
          <w:lang w:eastAsia="ru-RU"/>
        </w:rPr>
        <w:t>Время записи одного слова/байта может составить несколько миллисекунд. Существенно сократить это время можно, используя блочный метод записи. Для записи блока данных в память необходимо выполнить следующие действия:</w:t>
      </w:r>
    </w:p>
    <w:p w:rsidR="00B65E2C" w:rsidRPr="00B65E2C" w:rsidRDefault="00B65E2C" w:rsidP="00B65E2C">
      <w:pPr>
        <w:spacing w:after="0" w:line="240" w:lineRule="auto"/>
        <w:rPr>
          <w:rFonts w:ascii="Times New Roman" w:eastAsia="Times New Roman" w:hAnsi="Times New Roman" w:cs="Times New Roman"/>
          <w:sz w:val="24"/>
          <w:szCs w:val="24"/>
          <w:lang w:eastAsia="ru-RU"/>
        </w:rPr>
      </w:pPr>
    </w:p>
    <w:tbl>
      <w:tblPr>
        <w:tblW w:w="0" w:type="auto"/>
        <w:tblCellMar>
          <w:top w:w="15" w:type="dxa"/>
          <w:left w:w="15" w:type="dxa"/>
          <w:bottom w:w="15" w:type="dxa"/>
          <w:right w:w="15" w:type="dxa"/>
        </w:tblCellMar>
        <w:tblLook w:val="04A0"/>
      </w:tblPr>
      <w:tblGrid>
        <w:gridCol w:w="9668"/>
      </w:tblGrid>
      <w:tr w:rsidR="00B65E2C" w:rsidRPr="00B65E2C" w:rsidTr="00B65E2C">
        <w:tc>
          <w:tcPr>
            <w:tcW w:w="0" w:type="auto"/>
            <w:hideMark/>
          </w:tcPr>
          <w:p w:rsidR="00B65E2C" w:rsidRPr="00B65E2C" w:rsidRDefault="00B65E2C" w:rsidP="00B65E2C">
            <w:pPr>
              <w:spacing w:after="0" w:line="240" w:lineRule="auto"/>
              <w:rPr>
                <w:rFonts w:ascii="Times New Roman" w:eastAsia="Times New Roman" w:hAnsi="Times New Roman" w:cs="Times New Roman"/>
                <w:sz w:val="24"/>
                <w:szCs w:val="24"/>
                <w:lang w:eastAsia="ru-RU"/>
              </w:rPr>
            </w:pPr>
          </w:p>
          <w:tbl>
            <w:tblPr>
              <w:tblW w:w="0" w:type="auto"/>
              <w:tblCellMar>
                <w:top w:w="15" w:type="dxa"/>
                <w:left w:w="15" w:type="dxa"/>
                <w:bottom w:w="15" w:type="dxa"/>
                <w:right w:w="15" w:type="dxa"/>
              </w:tblCellMar>
              <w:tblLook w:val="04A0"/>
            </w:tblPr>
            <w:tblGrid>
              <w:gridCol w:w="9638"/>
            </w:tblGrid>
            <w:tr w:rsidR="00B65E2C" w:rsidRPr="00B65E2C">
              <w:tc>
                <w:tcPr>
                  <w:tcW w:w="0" w:type="auto"/>
                  <w:vAlign w:val="center"/>
                  <w:hideMark/>
                </w:tcPr>
                <w:p w:rsidR="00B65E2C" w:rsidRPr="00B65E2C" w:rsidRDefault="00B65E2C" w:rsidP="00B65E2C">
                  <w:pPr>
                    <w:spacing w:after="28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ежимы записи, задаваемые битами WRT и BLKWRT приведены в таблице 5.2.</w:t>
                  </w:r>
                </w:p>
                <w:p w:rsidR="00B65E2C" w:rsidRPr="00B65E2C" w:rsidRDefault="00B65E2C" w:rsidP="00B65E2C">
                  <w:pPr>
                    <w:spacing w:before="280" w:after="28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Таблица 5-2. Режимы записи</w:t>
                  </w:r>
                </w:p>
                <w:tbl>
                  <w:tblPr>
                    <w:tblW w:w="0" w:type="auto"/>
                    <w:jc w:val="center"/>
                    <w:tblCellMar>
                      <w:top w:w="15" w:type="dxa"/>
                      <w:left w:w="15" w:type="dxa"/>
                      <w:bottom w:w="15" w:type="dxa"/>
                      <w:right w:w="15" w:type="dxa"/>
                    </w:tblCellMar>
                    <w:tblLook w:val="04A0"/>
                  </w:tblPr>
                  <w:tblGrid>
                    <w:gridCol w:w="1062"/>
                    <w:gridCol w:w="582"/>
                    <w:gridCol w:w="2009"/>
                  </w:tblGrid>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BLKWRT</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WRT</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Режим записи</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lastRenderedPageBreak/>
                          <w:t>0</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1</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Запись байта/слова</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1</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1</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Запись блока</w:t>
                        </w:r>
                      </w:p>
                    </w:tc>
                  </w:tr>
                </w:tbl>
                <w:p w:rsidR="00B65E2C" w:rsidRPr="00B65E2C" w:rsidRDefault="00B65E2C" w:rsidP="00B65E2C">
                  <w:pPr>
                    <w:spacing w:before="280" w:after="28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Каждый из режимов записи использует последовательность собственных команд записи, но режим блочной записи позволяет выполнять запись примерно вдвое быстрее по сравнению с режимом байт/слово, поскольку генератор напряжения остается включенным до завершения записи блока. Любая команда, модифицирующая получателя может использоваться для изменения месторасположения в флэш-памяти как в режиме записи байта/слова, так и в режиме блочной записи.</w:t>
                  </w:r>
                </w:p>
                <w:p w:rsidR="00B65E2C" w:rsidRPr="00B65E2C" w:rsidRDefault="00B65E2C" w:rsidP="00B65E2C">
                  <w:pPr>
                    <w:spacing w:before="280" w:after="160" w:line="0" w:lineRule="atLeast"/>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Бит BUSY установлен, пока активна процедура записи и очищается, когда запись завершена. Если операция записи инициирована из ОЗУ, ЦПУ не должен обращаться к флэш-памяти, пока BUSY=1. В противном случае произойдет нарушение прав доступа, будет установлен флаг ACCVIFG, а результат записи окажется непредсказуем.</w:t>
                  </w:r>
                </w:p>
              </w:tc>
            </w:tr>
          </w:tbl>
          <w:p w:rsidR="00B65E2C" w:rsidRPr="00B65E2C" w:rsidRDefault="00B65E2C" w:rsidP="00B65E2C">
            <w:pPr>
              <w:spacing w:after="0" w:line="0" w:lineRule="atLeast"/>
              <w:rPr>
                <w:rFonts w:ascii="Times New Roman" w:eastAsia="Times New Roman" w:hAnsi="Times New Roman" w:cs="Times New Roman"/>
                <w:sz w:val="24"/>
                <w:szCs w:val="24"/>
                <w:lang w:eastAsia="ru-RU"/>
              </w:rPr>
            </w:pPr>
          </w:p>
        </w:tc>
      </w:tr>
    </w:tbl>
    <w:p w:rsidR="00B65E2C" w:rsidRPr="00B65E2C" w:rsidRDefault="00B65E2C" w:rsidP="00B65E2C">
      <w:pPr>
        <w:spacing w:after="0" w:line="240" w:lineRule="auto"/>
        <w:rPr>
          <w:rFonts w:ascii="Times New Roman" w:eastAsia="Times New Roman" w:hAnsi="Times New Roman" w:cs="Times New Roman"/>
          <w:sz w:val="24"/>
          <w:szCs w:val="24"/>
          <w:lang w:eastAsia="ru-RU"/>
        </w:rPr>
      </w:pPr>
    </w:p>
    <w:p w:rsidR="00B65E2C" w:rsidRPr="00B65E2C" w:rsidRDefault="00B65E2C" w:rsidP="00B65E2C">
      <w:pPr>
        <w:spacing w:after="160" w:line="240" w:lineRule="auto"/>
        <w:rPr>
          <w:rFonts w:ascii="Times New Roman" w:eastAsia="Times New Roman" w:hAnsi="Times New Roman" w:cs="Times New Roman"/>
          <w:sz w:val="24"/>
          <w:szCs w:val="24"/>
          <w:lang w:eastAsia="ru-RU"/>
        </w:rPr>
      </w:pPr>
      <w:r w:rsidRPr="00B65E2C">
        <w:rPr>
          <w:rFonts w:ascii="Calibri" w:eastAsia="Times New Roman" w:hAnsi="Calibri" w:cs="Calibri"/>
          <w:b/>
          <w:bCs/>
          <w:color w:val="000000"/>
          <w:shd w:val="clear" w:color="auto" w:fill="00FF00"/>
          <w:lang w:eastAsia="ru-RU"/>
        </w:rPr>
        <w:t>19.Супервизор напряжения питания.</w:t>
      </w:r>
      <w:r w:rsidRPr="00B65E2C">
        <w:rPr>
          <w:rFonts w:ascii="Calibri" w:eastAsia="Times New Roman" w:hAnsi="Calibri" w:cs="Calibri"/>
          <w:b/>
          <w:bCs/>
          <w:color w:val="000000"/>
          <w:lang w:eastAsia="ru-RU"/>
        </w:rPr>
        <w:t> </w:t>
      </w:r>
    </w:p>
    <w:p w:rsidR="00B65E2C" w:rsidRPr="00B65E2C" w:rsidRDefault="00B65E2C" w:rsidP="00B65E2C">
      <w:pPr>
        <w:spacing w:before="280" w:after="280" w:line="240" w:lineRule="auto"/>
        <w:ind w:firstLine="300"/>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Супервизор напряжения питания (SVS) используется для мониторинга напряжения питания AV</w:t>
      </w:r>
      <w:r w:rsidRPr="00B65E2C">
        <w:rPr>
          <w:rFonts w:ascii="Arial" w:eastAsia="Times New Roman" w:hAnsi="Arial" w:cs="Arial"/>
          <w:color w:val="000000"/>
          <w:sz w:val="12"/>
          <w:szCs w:val="12"/>
          <w:vertAlign w:val="subscript"/>
          <w:lang w:eastAsia="ru-RU"/>
        </w:rPr>
        <w:t>CC</w:t>
      </w:r>
      <w:r w:rsidRPr="00B65E2C">
        <w:rPr>
          <w:rFonts w:ascii="Arial" w:eastAsia="Times New Roman" w:hAnsi="Arial" w:cs="Arial"/>
          <w:color w:val="000000"/>
          <w:sz w:val="20"/>
          <w:szCs w:val="20"/>
          <w:lang w:eastAsia="ru-RU"/>
        </w:rPr>
        <w:t> или внешнего напряжения. SVS может быть сконфигурирован так, чтобы выполнялась установка флага или генерировался сигнал сброса POR, когда напряжение питания или внешнее напряжение снижаются ниже порога, установленного пользователем.</w:t>
      </w:r>
    </w:p>
    <w:p w:rsidR="00B65E2C" w:rsidRPr="00B65E2C" w:rsidRDefault="00B65E2C" w:rsidP="00B65E2C">
      <w:pPr>
        <w:spacing w:before="280" w:after="280" w:line="240" w:lineRule="auto"/>
        <w:ind w:firstLine="300"/>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SVS обладает следующими возможностями:</w:t>
      </w:r>
    </w:p>
    <w:p w:rsidR="00B65E2C" w:rsidRPr="00B65E2C" w:rsidRDefault="00B65E2C" w:rsidP="00B65E2C">
      <w:pPr>
        <w:numPr>
          <w:ilvl w:val="0"/>
          <w:numId w:val="10"/>
        </w:numPr>
        <w:spacing w:before="280" w:after="0" w:line="240" w:lineRule="auto"/>
        <w:textAlignment w:val="baseline"/>
        <w:rPr>
          <w:rFonts w:ascii="Arial" w:eastAsia="Times New Roman" w:hAnsi="Arial" w:cs="Arial"/>
          <w:color w:val="000000"/>
          <w:sz w:val="20"/>
          <w:szCs w:val="20"/>
          <w:lang w:eastAsia="ru-RU"/>
        </w:rPr>
      </w:pPr>
      <w:r w:rsidRPr="00B65E2C">
        <w:rPr>
          <w:rFonts w:ascii="Arial" w:eastAsia="Times New Roman" w:hAnsi="Arial" w:cs="Arial"/>
          <w:color w:val="000000"/>
          <w:sz w:val="20"/>
          <w:szCs w:val="20"/>
          <w:lang w:eastAsia="ru-RU"/>
        </w:rPr>
        <w:t>Мониторинг AV</w:t>
      </w:r>
      <w:r w:rsidRPr="00B65E2C">
        <w:rPr>
          <w:rFonts w:ascii="Arial" w:eastAsia="Times New Roman" w:hAnsi="Arial" w:cs="Arial"/>
          <w:color w:val="000000"/>
          <w:sz w:val="12"/>
          <w:szCs w:val="12"/>
          <w:vertAlign w:val="subscript"/>
          <w:lang w:eastAsia="ru-RU"/>
        </w:rPr>
        <w:t>CC</w:t>
      </w:r>
      <w:r w:rsidRPr="00B65E2C">
        <w:rPr>
          <w:rFonts w:ascii="Arial" w:eastAsia="Times New Roman" w:hAnsi="Arial" w:cs="Arial"/>
          <w:color w:val="000000"/>
          <w:sz w:val="20"/>
          <w:szCs w:val="20"/>
          <w:lang w:eastAsia="ru-RU"/>
        </w:rPr>
        <w:t>;</w:t>
      </w:r>
    </w:p>
    <w:p w:rsidR="00B65E2C" w:rsidRPr="00B65E2C" w:rsidRDefault="00B65E2C" w:rsidP="00B65E2C">
      <w:pPr>
        <w:numPr>
          <w:ilvl w:val="0"/>
          <w:numId w:val="10"/>
        </w:numPr>
        <w:spacing w:after="0" w:line="240" w:lineRule="auto"/>
        <w:textAlignment w:val="baseline"/>
        <w:rPr>
          <w:rFonts w:ascii="Arial" w:eastAsia="Times New Roman" w:hAnsi="Arial" w:cs="Arial"/>
          <w:color w:val="000000"/>
          <w:sz w:val="20"/>
          <w:szCs w:val="20"/>
          <w:lang w:eastAsia="ru-RU"/>
        </w:rPr>
      </w:pPr>
      <w:r w:rsidRPr="00B65E2C">
        <w:rPr>
          <w:rFonts w:ascii="Arial" w:eastAsia="Times New Roman" w:hAnsi="Arial" w:cs="Arial"/>
          <w:color w:val="000000"/>
          <w:sz w:val="20"/>
          <w:szCs w:val="20"/>
          <w:lang w:eastAsia="ru-RU"/>
        </w:rPr>
        <w:t>Возможность генерации сигнала POR;</w:t>
      </w:r>
    </w:p>
    <w:p w:rsidR="00B65E2C" w:rsidRPr="00B65E2C" w:rsidRDefault="00B65E2C" w:rsidP="00B65E2C">
      <w:pPr>
        <w:numPr>
          <w:ilvl w:val="0"/>
          <w:numId w:val="10"/>
        </w:numPr>
        <w:spacing w:after="0" w:line="240" w:lineRule="auto"/>
        <w:textAlignment w:val="baseline"/>
        <w:rPr>
          <w:rFonts w:ascii="Arial" w:eastAsia="Times New Roman" w:hAnsi="Arial" w:cs="Arial"/>
          <w:color w:val="000000"/>
          <w:sz w:val="20"/>
          <w:szCs w:val="20"/>
          <w:lang w:eastAsia="ru-RU"/>
        </w:rPr>
      </w:pPr>
      <w:r w:rsidRPr="00B65E2C">
        <w:rPr>
          <w:rFonts w:ascii="Arial" w:eastAsia="Times New Roman" w:hAnsi="Arial" w:cs="Arial"/>
          <w:color w:val="000000"/>
          <w:sz w:val="20"/>
          <w:szCs w:val="20"/>
          <w:lang w:eastAsia="ru-RU"/>
        </w:rPr>
        <w:t>Программно доступный вывод компаратора SVS;</w:t>
      </w:r>
    </w:p>
    <w:p w:rsidR="00B65E2C" w:rsidRPr="00B65E2C" w:rsidRDefault="00B65E2C" w:rsidP="00B65E2C">
      <w:pPr>
        <w:numPr>
          <w:ilvl w:val="0"/>
          <w:numId w:val="10"/>
        </w:numPr>
        <w:spacing w:after="0" w:line="240" w:lineRule="auto"/>
        <w:textAlignment w:val="baseline"/>
        <w:rPr>
          <w:rFonts w:ascii="Arial" w:eastAsia="Times New Roman" w:hAnsi="Arial" w:cs="Arial"/>
          <w:color w:val="000000"/>
          <w:sz w:val="20"/>
          <w:szCs w:val="20"/>
          <w:lang w:eastAsia="ru-RU"/>
        </w:rPr>
      </w:pPr>
      <w:r w:rsidRPr="00B65E2C">
        <w:rPr>
          <w:rFonts w:ascii="Arial" w:eastAsia="Times New Roman" w:hAnsi="Arial" w:cs="Arial"/>
          <w:color w:val="000000"/>
          <w:sz w:val="20"/>
          <w:szCs w:val="20"/>
          <w:lang w:eastAsia="ru-RU"/>
        </w:rPr>
        <w:t>Программно доступное условие фиксации при низком напряжении;</w:t>
      </w:r>
    </w:p>
    <w:p w:rsidR="00B65E2C" w:rsidRPr="00B65E2C" w:rsidRDefault="00B65E2C" w:rsidP="00B65E2C">
      <w:pPr>
        <w:numPr>
          <w:ilvl w:val="0"/>
          <w:numId w:val="10"/>
        </w:numPr>
        <w:spacing w:after="0" w:line="240" w:lineRule="auto"/>
        <w:textAlignment w:val="baseline"/>
        <w:rPr>
          <w:rFonts w:ascii="Arial" w:eastAsia="Times New Roman" w:hAnsi="Arial" w:cs="Arial"/>
          <w:color w:val="000000"/>
          <w:sz w:val="20"/>
          <w:szCs w:val="20"/>
          <w:lang w:eastAsia="ru-RU"/>
        </w:rPr>
      </w:pPr>
      <w:r w:rsidRPr="00B65E2C">
        <w:rPr>
          <w:rFonts w:ascii="Arial" w:eastAsia="Times New Roman" w:hAnsi="Arial" w:cs="Arial"/>
          <w:color w:val="000000"/>
          <w:sz w:val="20"/>
          <w:szCs w:val="20"/>
          <w:lang w:eastAsia="ru-RU"/>
        </w:rPr>
        <w:t>Выбор из 14 возможных пороговых уровней;</w:t>
      </w:r>
    </w:p>
    <w:p w:rsidR="00B65E2C" w:rsidRPr="00B65E2C" w:rsidRDefault="00B65E2C" w:rsidP="00B65E2C">
      <w:pPr>
        <w:numPr>
          <w:ilvl w:val="0"/>
          <w:numId w:val="10"/>
        </w:numPr>
        <w:spacing w:after="280" w:line="240" w:lineRule="auto"/>
        <w:textAlignment w:val="baseline"/>
        <w:rPr>
          <w:rFonts w:ascii="Arial" w:eastAsia="Times New Roman" w:hAnsi="Arial" w:cs="Arial"/>
          <w:color w:val="000000"/>
          <w:sz w:val="20"/>
          <w:szCs w:val="20"/>
          <w:lang w:eastAsia="ru-RU"/>
        </w:rPr>
      </w:pPr>
      <w:r w:rsidRPr="00B65E2C">
        <w:rPr>
          <w:rFonts w:ascii="Arial" w:eastAsia="Times New Roman" w:hAnsi="Arial" w:cs="Arial"/>
          <w:color w:val="000000"/>
          <w:sz w:val="20"/>
          <w:szCs w:val="20"/>
          <w:lang w:eastAsia="ru-RU"/>
        </w:rPr>
        <w:t>Внешний канал мониторинга внешнего напряжения. </w:t>
      </w:r>
    </w:p>
    <w:p w:rsidR="00B65E2C" w:rsidRPr="00B65E2C" w:rsidRDefault="00B65E2C" w:rsidP="00B65E2C">
      <w:pPr>
        <w:spacing w:after="160" w:line="240" w:lineRule="auto"/>
        <w:rPr>
          <w:rFonts w:ascii="Times New Roman" w:eastAsia="Times New Roman" w:hAnsi="Times New Roman" w:cs="Times New Roman"/>
          <w:sz w:val="24"/>
          <w:szCs w:val="24"/>
          <w:lang w:eastAsia="ru-RU"/>
        </w:rPr>
      </w:pPr>
      <w:r>
        <w:rPr>
          <w:rFonts w:ascii="Arial" w:eastAsia="Times New Roman" w:hAnsi="Arial" w:cs="Arial"/>
          <w:noProof/>
          <w:color w:val="000000"/>
          <w:sz w:val="20"/>
          <w:szCs w:val="20"/>
          <w:bdr w:val="none" w:sz="0" w:space="0" w:color="auto" w:frame="1"/>
          <w:lang w:eastAsia="ru-RU"/>
        </w:rPr>
        <w:drawing>
          <wp:inline distT="0" distB="0" distL="0" distR="0">
            <wp:extent cx="3909060" cy="2857500"/>
            <wp:effectExtent l="19050" t="0" r="0" b="0"/>
            <wp:docPr id="15" name="Рисунок 15" descr="msp430 Микроконтроллеры семейства MSP430 фирмы Texas Instruments Рис.6-1 Блок схема модуля SVS реализован в устройствах MSP430x15x и MSP430x16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sp430 Микроконтроллеры семейства MSP430 фирмы Texas Instruments Рис.6-1 Блок схема модуля SVS реализован в устройствах MSP430x15x и MSP430x16x."/>
                    <pic:cNvPicPr>
                      <a:picLocks noChangeAspect="1" noChangeArrowheads="1"/>
                    </pic:cNvPicPr>
                  </pic:nvPicPr>
                  <pic:blipFill>
                    <a:blip r:embed="rId19" cstate="print"/>
                    <a:srcRect/>
                    <a:stretch>
                      <a:fillRect/>
                    </a:stretch>
                  </pic:blipFill>
                  <pic:spPr bwMode="auto">
                    <a:xfrm>
                      <a:off x="0" y="0"/>
                      <a:ext cx="3909060" cy="2857500"/>
                    </a:xfrm>
                    <a:prstGeom prst="rect">
                      <a:avLst/>
                    </a:prstGeom>
                    <a:noFill/>
                    <a:ln w="9525">
                      <a:noFill/>
                      <a:miter lim="800000"/>
                      <a:headEnd/>
                      <a:tailEnd/>
                    </a:ln>
                  </pic:spPr>
                </pic:pic>
              </a:graphicData>
            </a:graphic>
          </wp:inline>
        </w:drawing>
      </w:r>
    </w:p>
    <w:p w:rsidR="00B65E2C" w:rsidRPr="00B65E2C" w:rsidRDefault="00B65E2C" w:rsidP="00B65E2C">
      <w:pPr>
        <w:spacing w:after="160" w:line="240" w:lineRule="auto"/>
        <w:rPr>
          <w:rFonts w:ascii="Times New Roman" w:eastAsia="Times New Roman" w:hAnsi="Times New Roman" w:cs="Times New Roman"/>
          <w:sz w:val="24"/>
          <w:szCs w:val="24"/>
          <w:lang w:eastAsia="ru-RU"/>
        </w:rPr>
      </w:pPr>
      <w:r w:rsidRPr="00B65E2C">
        <w:rPr>
          <w:rFonts w:ascii="Calibri" w:eastAsia="Times New Roman" w:hAnsi="Calibri" w:cs="Calibri"/>
          <w:b/>
          <w:bCs/>
          <w:color w:val="000000"/>
          <w:shd w:val="clear" w:color="auto" w:fill="00FF00"/>
          <w:lang w:eastAsia="ru-RU"/>
        </w:rPr>
        <w:t>20.Аппаратный умножитель.</w:t>
      </w:r>
      <w:r w:rsidRPr="00B65E2C">
        <w:rPr>
          <w:rFonts w:ascii="Calibri" w:eastAsia="Times New Roman" w:hAnsi="Calibri" w:cs="Calibri"/>
          <w:b/>
          <w:bCs/>
          <w:color w:val="000000"/>
          <w:lang w:eastAsia="ru-RU"/>
        </w:rPr>
        <w:t> </w:t>
      </w:r>
    </w:p>
    <w:p w:rsidR="00B65E2C" w:rsidRPr="00B65E2C" w:rsidRDefault="00B65E2C" w:rsidP="00B65E2C">
      <w:pPr>
        <w:spacing w:before="280" w:after="280" w:line="240" w:lineRule="auto"/>
        <w:ind w:firstLine="300"/>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Аппаратный умножитель является периферийным устройством и не является частью ЦПУ MSP430. Это означает, что его действия не пересекаются с действиями ЦПУ. Регистры умножителя – это периферийные регистры, которые загружаются и читаются командами ЦПУ.</w:t>
      </w:r>
    </w:p>
    <w:p w:rsidR="00B65E2C" w:rsidRPr="00B65E2C" w:rsidRDefault="00B65E2C" w:rsidP="00B65E2C">
      <w:pPr>
        <w:spacing w:before="280" w:after="280" w:line="240" w:lineRule="auto"/>
        <w:ind w:firstLine="300"/>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Аппаратный умножитель поддерживает:</w:t>
      </w:r>
    </w:p>
    <w:p w:rsidR="00B65E2C" w:rsidRPr="00B65E2C" w:rsidRDefault="00B65E2C" w:rsidP="00B65E2C">
      <w:pPr>
        <w:numPr>
          <w:ilvl w:val="0"/>
          <w:numId w:val="11"/>
        </w:numPr>
        <w:spacing w:before="280" w:after="0" w:line="240" w:lineRule="auto"/>
        <w:textAlignment w:val="baseline"/>
        <w:rPr>
          <w:rFonts w:ascii="Arial" w:eastAsia="Times New Roman" w:hAnsi="Arial" w:cs="Arial"/>
          <w:color w:val="000000"/>
          <w:sz w:val="20"/>
          <w:szCs w:val="20"/>
          <w:lang w:eastAsia="ru-RU"/>
        </w:rPr>
      </w:pPr>
      <w:r w:rsidRPr="00B65E2C">
        <w:rPr>
          <w:rFonts w:ascii="Arial" w:eastAsia="Times New Roman" w:hAnsi="Arial" w:cs="Arial"/>
          <w:color w:val="000000"/>
          <w:sz w:val="20"/>
          <w:szCs w:val="20"/>
          <w:lang w:eastAsia="ru-RU"/>
        </w:rPr>
        <w:lastRenderedPageBreak/>
        <w:t>Умножение без знака;</w:t>
      </w:r>
    </w:p>
    <w:p w:rsidR="00B65E2C" w:rsidRPr="00B65E2C" w:rsidRDefault="00B65E2C" w:rsidP="00B65E2C">
      <w:pPr>
        <w:numPr>
          <w:ilvl w:val="0"/>
          <w:numId w:val="11"/>
        </w:numPr>
        <w:spacing w:after="0" w:line="240" w:lineRule="auto"/>
        <w:textAlignment w:val="baseline"/>
        <w:rPr>
          <w:rFonts w:ascii="Arial" w:eastAsia="Times New Roman" w:hAnsi="Arial" w:cs="Arial"/>
          <w:color w:val="000000"/>
          <w:sz w:val="20"/>
          <w:szCs w:val="20"/>
          <w:lang w:eastAsia="ru-RU"/>
        </w:rPr>
      </w:pPr>
      <w:r w:rsidRPr="00B65E2C">
        <w:rPr>
          <w:rFonts w:ascii="Arial" w:eastAsia="Times New Roman" w:hAnsi="Arial" w:cs="Arial"/>
          <w:color w:val="000000"/>
          <w:sz w:val="20"/>
          <w:szCs w:val="20"/>
          <w:lang w:eastAsia="ru-RU"/>
        </w:rPr>
        <w:t>Умножение со знаком;</w:t>
      </w:r>
    </w:p>
    <w:p w:rsidR="00B65E2C" w:rsidRPr="00B65E2C" w:rsidRDefault="00B65E2C" w:rsidP="00B65E2C">
      <w:pPr>
        <w:numPr>
          <w:ilvl w:val="0"/>
          <w:numId w:val="11"/>
        </w:numPr>
        <w:spacing w:after="0" w:line="240" w:lineRule="auto"/>
        <w:textAlignment w:val="baseline"/>
        <w:rPr>
          <w:rFonts w:ascii="Arial" w:eastAsia="Times New Roman" w:hAnsi="Arial" w:cs="Arial"/>
          <w:color w:val="000000"/>
          <w:sz w:val="20"/>
          <w:szCs w:val="20"/>
          <w:lang w:eastAsia="ru-RU"/>
        </w:rPr>
      </w:pPr>
      <w:r w:rsidRPr="00B65E2C">
        <w:rPr>
          <w:rFonts w:ascii="Arial" w:eastAsia="Times New Roman" w:hAnsi="Arial" w:cs="Arial"/>
          <w:color w:val="000000"/>
          <w:sz w:val="20"/>
          <w:szCs w:val="20"/>
          <w:lang w:eastAsia="ru-RU"/>
        </w:rPr>
        <w:t>Умножение без знака с накоплением;</w:t>
      </w:r>
    </w:p>
    <w:p w:rsidR="00B65E2C" w:rsidRPr="00B65E2C" w:rsidRDefault="00B65E2C" w:rsidP="00B65E2C">
      <w:pPr>
        <w:numPr>
          <w:ilvl w:val="0"/>
          <w:numId w:val="11"/>
        </w:numPr>
        <w:spacing w:after="0" w:line="240" w:lineRule="auto"/>
        <w:textAlignment w:val="baseline"/>
        <w:rPr>
          <w:rFonts w:ascii="Arial" w:eastAsia="Times New Roman" w:hAnsi="Arial" w:cs="Arial"/>
          <w:color w:val="000000"/>
          <w:sz w:val="20"/>
          <w:szCs w:val="20"/>
          <w:lang w:eastAsia="ru-RU"/>
        </w:rPr>
      </w:pPr>
      <w:r w:rsidRPr="00B65E2C">
        <w:rPr>
          <w:rFonts w:ascii="Arial" w:eastAsia="Times New Roman" w:hAnsi="Arial" w:cs="Arial"/>
          <w:color w:val="000000"/>
          <w:sz w:val="20"/>
          <w:szCs w:val="20"/>
          <w:lang w:eastAsia="ru-RU"/>
        </w:rPr>
        <w:t>Умножение со знаком и накоплением;</w:t>
      </w:r>
    </w:p>
    <w:p w:rsidR="00B65E2C" w:rsidRPr="00B65E2C" w:rsidRDefault="00B65E2C" w:rsidP="00B65E2C">
      <w:pPr>
        <w:numPr>
          <w:ilvl w:val="0"/>
          <w:numId w:val="11"/>
        </w:numPr>
        <w:spacing w:after="280" w:line="240" w:lineRule="auto"/>
        <w:textAlignment w:val="baseline"/>
        <w:rPr>
          <w:rFonts w:ascii="Arial" w:eastAsia="Times New Roman" w:hAnsi="Arial" w:cs="Arial"/>
          <w:color w:val="000000"/>
          <w:sz w:val="20"/>
          <w:szCs w:val="20"/>
          <w:lang w:eastAsia="ru-RU"/>
        </w:rPr>
      </w:pPr>
      <w:r w:rsidRPr="00B65E2C">
        <w:rPr>
          <w:rFonts w:ascii="Arial" w:eastAsia="Times New Roman" w:hAnsi="Arial" w:cs="Arial"/>
          <w:color w:val="000000"/>
          <w:sz w:val="20"/>
          <w:szCs w:val="20"/>
          <w:lang w:eastAsia="ru-RU"/>
        </w:rPr>
        <w:t>16*16 бит, 16*8 бит, 8*16 бит, 8*8 бит.</w:t>
      </w:r>
    </w:p>
    <w:p w:rsidR="00B65E2C" w:rsidRPr="00B65E2C" w:rsidRDefault="00B65E2C" w:rsidP="00B65E2C">
      <w:pPr>
        <w:spacing w:before="280" w:after="280" w:line="240" w:lineRule="auto"/>
        <w:ind w:firstLine="300"/>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Аппаратный умножитель имеет два 16-разрядных регистра OP1 и OP2 и три регистра результата RESLO, RESHI и SUMEXT. В регистре RESLO содержится младшее слово результата, в RESHI – старшее слово результата, а в регистре SUMEXT находится информация о результате. </w:t>
      </w:r>
    </w:p>
    <w:p w:rsidR="00B65E2C" w:rsidRPr="00B65E2C" w:rsidRDefault="00B65E2C" w:rsidP="00B65E2C">
      <w:pPr>
        <w:spacing w:before="280" w:after="280" w:line="240" w:lineRule="auto"/>
        <w:ind w:firstLine="300"/>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Блок-схема аппаратного умножителя показана на рис.7.1.</w:t>
      </w:r>
    </w:p>
    <w:p w:rsidR="00B65E2C" w:rsidRPr="00B65E2C" w:rsidRDefault="00B65E2C" w:rsidP="00B65E2C">
      <w:pPr>
        <w:spacing w:after="160" w:line="240" w:lineRule="auto"/>
        <w:rPr>
          <w:rFonts w:ascii="Times New Roman" w:eastAsia="Times New Roman" w:hAnsi="Times New Roman" w:cs="Times New Roman"/>
          <w:sz w:val="24"/>
          <w:szCs w:val="24"/>
          <w:lang w:eastAsia="ru-RU"/>
        </w:rPr>
      </w:pPr>
      <w:r>
        <w:rPr>
          <w:rFonts w:ascii="Arial" w:eastAsia="Times New Roman" w:hAnsi="Arial" w:cs="Arial"/>
          <w:noProof/>
          <w:color w:val="000000"/>
          <w:sz w:val="20"/>
          <w:szCs w:val="20"/>
          <w:bdr w:val="none" w:sz="0" w:space="0" w:color="auto" w:frame="1"/>
          <w:lang w:eastAsia="ru-RU"/>
        </w:rPr>
        <w:drawing>
          <wp:inline distT="0" distB="0" distL="0" distR="0">
            <wp:extent cx="5387340" cy="4114800"/>
            <wp:effectExtent l="19050" t="0" r="3810" b="0"/>
            <wp:docPr id="16" name="Рисунок 16" descr="msp430 Микроконтроллеры семейства MSP430 фирмы Texas Instruments Рис.7-1 Блок-схема аппаратного умножителя MSP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sp430 Микроконтроллеры семейства MSP430 фирмы Texas Instruments Рис.7-1 Блок-схема аппаратного умножителя MSP430"/>
                    <pic:cNvPicPr>
                      <a:picLocks noChangeAspect="1" noChangeArrowheads="1"/>
                    </pic:cNvPicPr>
                  </pic:nvPicPr>
                  <pic:blipFill>
                    <a:blip r:embed="rId20" cstate="print"/>
                    <a:srcRect/>
                    <a:stretch>
                      <a:fillRect/>
                    </a:stretch>
                  </pic:blipFill>
                  <pic:spPr bwMode="auto">
                    <a:xfrm>
                      <a:off x="0" y="0"/>
                      <a:ext cx="5387340" cy="4114800"/>
                    </a:xfrm>
                    <a:prstGeom prst="rect">
                      <a:avLst/>
                    </a:prstGeom>
                    <a:noFill/>
                    <a:ln w="9525">
                      <a:noFill/>
                      <a:miter lim="800000"/>
                      <a:headEnd/>
                      <a:tailEnd/>
                    </a:ln>
                  </pic:spPr>
                </pic:pic>
              </a:graphicData>
            </a:graphic>
          </wp:inline>
        </w:drawing>
      </w:r>
      <w:r w:rsidRPr="00B65E2C">
        <w:rPr>
          <w:rFonts w:ascii="Arial" w:eastAsia="Times New Roman" w:hAnsi="Arial" w:cs="Arial"/>
          <w:color w:val="000000"/>
          <w:sz w:val="20"/>
          <w:szCs w:val="20"/>
          <w:lang w:eastAsia="ru-RU"/>
        </w:rPr>
        <w:t> </w:t>
      </w:r>
    </w:p>
    <w:p w:rsidR="00B65E2C" w:rsidRPr="00B65E2C" w:rsidRDefault="00B65E2C" w:rsidP="00B65E2C">
      <w:pPr>
        <w:spacing w:after="160" w:line="240" w:lineRule="auto"/>
        <w:rPr>
          <w:rFonts w:ascii="Times New Roman" w:eastAsia="Times New Roman" w:hAnsi="Times New Roman" w:cs="Times New Roman"/>
          <w:sz w:val="24"/>
          <w:szCs w:val="24"/>
          <w:lang w:eastAsia="ru-RU"/>
        </w:rPr>
      </w:pPr>
      <w:r w:rsidRPr="00B65E2C">
        <w:rPr>
          <w:rFonts w:ascii="Calibri" w:eastAsia="Times New Roman" w:hAnsi="Calibri" w:cs="Calibri"/>
          <w:b/>
          <w:bCs/>
          <w:color w:val="000000"/>
          <w:shd w:val="clear" w:color="auto" w:fill="00FF00"/>
          <w:lang w:eastAsia="ru-RU"/>
        </w:rPr>
        <w:t xml:space="preserve">21.Контроллер ПДП. Блок-схема и </w:t>
      </w:r>
      <w:r w:rsidRPr="00B65E2C">
        <w:rPr>
          <w:rFonts w:ascii="Calibri" w:eastAsia="Times New Roman" w:hAnsi="Calibri" w:cs="Calibri"/>
          <w:b/>
          <w:bCs/>
          <w:color w:val="000000"/>
          <w:shd w:val="clear" w:color="auto" w:fill="FF0000"/>
          <w:lang w:eastAsia="ru-RU"/>
        </w:rPr>
        <w:t xml:space="preserve">функционирование контроллера </w:t>
      </w:r>
      <w:r w:rsidRPr="00B65E2C">
        <w:rPr>
          <w:rFonts w:ascii="Calibri" w:eastAsia="Times New Roman" w:hAnsi="Calibri" w:cs="Calibri"/>
          <w:b/>
          <w:bCs/>
          <w:color w:val="000000"/>
          <w:shd w:val="clear" w:color="auto" w:fill="00FF00"/>
          <w:lang w:eastAsia="ru-RU"/>
        </w:rPr>
        <w:t>ПДП.</w:t>
      </w:r>
      <w:r w:rsidRPr="00B65E2C">
        <w:rPr>
          <w:rFonts w:ascii="Calibri" w:eastAsia="Times New Roman" w:hAnsi="Calibri" w:cs="Calibri"/>
          <w:b/>
          <w:bCs/>
          <w:color w:val="000000"/>
          <w:lang w:eastAsia="ru-RU"/>
        </w:rPr>
        <w:t> </w:t>
      </w:r>
    </w:p>
    <w:tbl>
      <w:tblPr>
        <w:tblW w:w="0" w:type="auto"/>
        <w:tblCellMar>
          <w:top w:w="15" w:type="dxa"/>
          <w:left w:w="15" w:type="dxa"/>
          <w:bottom w:w="15" w:type="dxa"/>
          <w:right w:w="15" w:type="dxa"/>
        </w:tblCellMar>
        <w:tblLook w:val="04A0"/>
      </w:tblPr>
      <w:tblGrid>
        <w:gridCol w:w="9668"/>
      </w:tblGrid>
      <w:tr w:rsidR="00B65E2C" w:rsidRPr="00B65E2C" w:rsidTr="00B65E2C">
        <w:tc>
          <w:tcPr>
            <w:tcW w:w="0" w:type="auto"/>
            <w:hideMark/>
          </w:tcPr>
          <w:p w:rsidR="00B65E2C" w:rsidRPr="00B65E2C" w:rsidRDefault="00B65E2C" w:rsidP="00B65E2C">
            <w:pPr>
              <w:spacing w:after="0" w:line="240" w:lineRule="auto"/>
              <w:rPr>
                <w:rFonts w:ascii="Times New Roman" w:eastAsia="Times New Roman" w:hAnsi="Times New Roman" w:cs="Times New Roman"/>
                <w:sz w:val="24"/>
                <w:szCs w:val="24"/>
                <w:lang w:eastAsia="ru-RU"/>
              </w:rPr>
            </w:pPr>
          </w:p>
          <w:tbl>
            <w:tblPr>
              <w:tblW w:w="0" w:type="auto"/>
              <w:tblCellMar>
                <w:top w:w="15" w:type="dxa"/>
                <w:left w:w="15" w:type="dxa"/>
                <w:bottom w:w="15" w:type="dxa"/>
                <w:right w:w="15" w:type="dxa"/>
              </w:tblCellMar>
              <w:tblLook w:val="04A0"/>
            </w:tblPr>
            <w:tblGrid>
              <w:gridCol w:w="9638"/>
            </w:tblGrid>
            <w:tr w:rsidR="00B65E2C" w:rsidRPr="00B65E2C">
              <w:tc>
                <w:tcPr>
                  <w:tcW w:w="0" w:type="auto"/>
                  <w:vAlign w:val="center"/>
                  <w:hideMark/>
                </w:tcPr>
                <w:p w:rsidR="00B65E2C" w:rsidRPr="00B65E2C" w:rsidRDefault="00B65E2C" w:rsidP="00B65E2C">
                  <w:pPr>
                    <w:spacing w:after="28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Контроллер прямого доступа к памяти (DMA) переносит данные из одного адреса в другой во всем адресном диапазоне без вмешательства ЦПУ. К примеру, контроллер DMA может переместить данные из памяти преобразования ADC12 в ОЗУ. Снижается потребляемая системой мощность, поскольку ЦПУ может оставаться в режиме пониженного энергопотребления без пробуждения при перемещении данных в/из периферии. </w:t>
                  </w:r>
                </w:p>
                <w:p w:rsidR="00B65E2C" w:rsidRPr="00B65E2C" w:rsidRDefault="00B65E2C" w:rsidP="00B65E2C">
                  <w:pPr>
                    <w:spacing w:after="28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Контроллер DMA обладает следующими возможностями: • Три независимых канала переноса; • Конфигурируемые приоритеты канала DMA; • Необходимо только два тактовых цикла MCLK; • Возможен перенос байтов, слов или смешанно байтов/слов; • Размер блока до 65535 байт или слов; • Набор конфигурируемых источников запуска переноса; • Возможность выбора условия запуска переноса по фронту/спаду или по уровню; • Четыре режима адресации; • Одиночный, блочный или пакетно-блочный режимы переноса. </w:t>
                  </w:r>
                </w:p>
                <w:tbl>
                  <w:tblPr>
                    <w:tblW w:w="0" w:type="auto"/>
                    <w:tblCellMar>
                      <w:top w:w="15" w:type="dxa"/>
                      <w:left w:w="15" w:type="dxa"/>
                      <w:bottom w:w="15" w:type="dxa"/>
                      <w:right w:w="15" w:type="dxa"/>
                    </w:tblCellMar>
                    <w:tblLook w:val="04A0"/>
                  </w:tblPr>
                  <w:tblGrid>
                    <w:gridCol w:w="9608"/>
                  </w:tblGrid>
                  <w:tr w:rsidR="00B65E2C" w:rsidRPr="00B65E2C">
                    <w:trPr>
                      <w:trHeight w:val="1920"/>
                    </w:trPr>
                    <w:tc>
                      <w:tcPr>
                        <w:tcW w:w="0" w:type="auto"/>
                        <w:hideMark/>
                      </w:tcPr>
                      <w:p w:rsidR="00B65E2C" w:rsidRPr="00B65E2C" w:rsidRDefault="00B65E2C" w:rsidP="00B65E2C">
                        <w:pPr>
                          <w:spacing w:after="0" w:line="240" w:lineRule="auto"/>
                          <w:rPr>
                            <w:rFonts w:ascii="Times New Roman" w:eastAsia="Times New Roman" w:hAnsi="Times New Roman" w:cs="Times New Roman"/>
                            <w:sz w:val="24"/>
                            <w:szCs w:val="24"/>
                            <w:lang w:eastAsia="ru-RU"/>
                          </w:rPr>
                        </w:pPr>
                      </w:p>
                      <w:tbl>
                        <w:tblPr>
                          <w:tblW w:w="0" w:type="auto"/>
                          <w:tblCellMar>
                            <w:top w:w="15" w:type="dxa"/>
                            <w:left w:w="15" w:type="dxa"/>
                            <w:bottom w:w="15" w:type="dxa"/>
                            <w:right w:w="15" w:type="dxa"/>
                          </w:tblCellMar>
                          <w:tblLook w:val="04A0"/>
                        </w:tblPr>
                        <w:tblGrid>
                          <w:gridCol w:w="9578"/>
                        </w:tblGrid>
                        <w:tr w:rsidR="00B65E2C" w:rsidRPr="00B65E2C">
                          <w:tc>
                            <w:tcPr>
                              <w:tcW w:w="0" w:type="auto"/>
                              <w:vAlign w:val="center"/>
                              <w:hideMark/>
                            </w:tcPr>
                            <w:p w:rsidR="00B65E2C" w:rsidRPr="00B65E2C" w:rsidRDefault="00B65E2C" w:rsidP="00B65E2C">
                              <w:pPr>
                                <w:spacing w:after="16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Модуль контроллера DMA конфигурируется программным обеспечением пользователя. Контроллер DMA имеет четыре режима адресации. Режимы адресации каждого канала DMA конфигурируются независимо друг от друга.  Существуют следующие режимы адресации: • Фиксированный адрес к фиксированному адресу; • Фиксированный адрес к блоку адресов; • Блок адресов к фиксированному адресу; • Блок адресов к блоку адресов.</w:t>
                              </w:r>
                            </w:p>
                            <w:p w:rsidR="00B65E2C" w:rsidRPr="00B65E2C" w:rsidRDefault="00B65E2C" w:rsidP="00B65E2C">
                              <w:pPr>
                                <w:spacing w:after="160" w:line="0" w:lineRule="atLeast"/>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Переносы могут быть такими: байт-байт, слово-слово, байт-слово или слово-байт.</w:t>
                              </w:r>
                            </w:p>
                          </w:tc>
                        </w:tr>
                      </w:tbl>
                      <w:p w:rsidR="00B65E2C" w:rsidRPr="00B65E2C" w:rsidRDefault="00B65E2C" w:rsidP="00B65E2C">
                        <w:pPr>
                          <w:spacing w:after="0" w:line="240" w:lineRule="auto"/>
                          <w:rPr>
                            <w:rFonts w:ascii="Times New Roman" w:eastAsia="Times New Roman" w:hAnsi="Times New Roman" w:cs="Times New Roman"/>
                            <w:sz w:val="24"/>
                            <w:szCs w:val="24"/>
                            <w:lang w:eastAsia="ru-RU"/>
                          </w:rPr>
                        </w:pPr>
                      </w:p>
                    </w:tc>
                  </w:tr>
                </w:tbl>
                <w:p w:rsidR="00B65E2C" w:rsidRPr="00B65E2C" w:rsidRDefault="00B65E2C" w:rsidP="00B65E2C">
                  <w:pPr>
                    <w:spacing w:after="0" w:line="0" w:lineRule="atLeast"/>
                    <w:rPr>
                      <w:rFonts w:ascii="Times New Roman" w:eastAsia="Times New Roman" w:hAnsi="Times New Roman" w:cs="Times New Roman"/>
                      <w:sz w:val="24"/>
                      <w:szCs w:val="24"/>
                      <w:lang w:eastAsia="ru-RU"/>
                    </w:rPr>
                  </w:pPr>
                </w:p>
              </w:tc>
            </w:tr>
          </w:tbl>
          <w:p w:rsidR="00B65E2C" w:rsidRPr="00B65E2C" w:rsidRDefault="00B65E2C" w:rsidP="00B65E2C">
            <w:pPr>
              <w:spacing w:after="0" w:line="0" w:lineRule="atLeast"/>
              <w:rPr>
                <w:rFonts w:ascii="Times New Roman" w:eastAsia="Times New Roman" w:hAnsi="Times New Roman" w:cs="Times New Roman"/>
                <w:sz w:val="24"/>
                <w:szCs w:val="24"/>
                <w:lang w:eastAsia="ru-RU"/>
              </w:rPr>
            </w:pPr>
          </w:p>
        </w:tc>
      </w:tr>
      <w:tr w:rsidR="00B65E2C" w:rsidRPr="00B65E2C" w:rsidTr="00B65E2C">
        <w:tc>
          <w:tcPr>
            <w:tcW w:w="0" w:type="auto"/>
            <w:hideMark/>
          </w:tcPr>
          <w:p w:rsidR="00B65E2C" w:rsidRPr="00B65E2C" w:rsidRDefault="00B65E2C" w:rsidP="00B65E2C">
            <w:pPr>
              <w:spacing w:after="0" w:line="240" w:lineRule="auto"/>
              <w:rPr>
                <w:rFonts w:ascii="Times New Roman" w:eastAsia="Times New Roman" w:hAnsi="Times New Roman" w:cs="Times New Roman"/>
                <w:sz w:val="24"/>
                <w:szCs w:val="24"/>
                <w:lang w:eastAsia="ru-RU"/>
              </w:rPr>
            </w:pPr>
          </w:p>
          <w:tbl>
            <w:tblPr>
              <w:tblW w:w="0" w:type="auto"/>
              <w:tblCellMar>
                <w:top w:w="15" w:type="dxa"/>
                <w:left w:w="15" w:type="dxa"/>
                <w:bottom w:w="15" w:type="dxa"/>
                <w:right w:w="15" w:type="dxa"/>
              </w:tblCellMar>
              <w:tblLook w:val="04A0"/>
            </w:tblPr>
            <w:tblGrid>
              <w:gridCol w:w="4500"/>
            </w:tblGrid>
            <w:tr w:rsidR="00B65E2C" w:rsidRPr="00B65E2C">
              <w:tc>
                <w:tcPr>
                  <w:tcW w:w="0" w:type="auto"/>
                  <w:vAlign w:val="center"/>
                  <w:hideMark/>
                </w:tcPr>
                <w:p w:rsidR="00B65E2C" w:rsidRPr="00B65E2C" w:rsidRDefault="00B65E2C" w:rsidP="00B65E2C">
                  <w:pPr>
                    <w:spacing w:after="280" w:line="0" w:lineRule="atLeast"/>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color w:val="000000"/>
                      <w:sz w:val="24"/>
                      <w:szCs w:val="24"/>
                      <w:bdr w:val="none" w:sz="0" w:space="0" w:color="auto" w:frame="1"/>
                      <w:lang w:eastAsia="ru-RU"/>
                    </w:rPr>
                    <w:drawing>
                      <wp:inline distT="0" distB="0" distL="0" distR="0">
                        <wp:extent cx="2781300" cy="3604260"/>
                        <wp:effectExtent l="19050" t="0" r="0" b="0"/>
                        <wp:docPr id="17" name="Рисунок 17" descr="msp430 Микроконтроллеры семейства MSP430 фирмы Texas Instruments Рис.8-1. Блок-схема контроллера DMA микроконтроллера MSP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sp430 Микроконтроллеры семейства MSP430 фирмы Texas Instruments Рис.8-1. Блок-схема контроллера DMA микроконтроллера MSP430"/>
                                <pic:cNvPicPr>
                                  <a:picLocks noChangeAspect="1" noChangeArrowheads="1"/>
                                </pic:cNvPicPr>
                              </pic:nvPicPr>
                              <pic:blipFill>
                                <a:blip r:embed="rId21" cstate="print"/>
                                <a:srcRect/>
                                <a:stretch>
                                  <a:fillRect/>
                                </a:stretch>
                              </pic:blipFill>
                              <pic:spPr bwMode="auto">
                                <a:xfrm>
                                  <a:off x="0" y="0"/>
                                  <a:ext cx="2781300" cy="3604260"/>
                                </a:xfrm>
                                <a:prstGeom prst="rect">
                                  <a:avLst/>
                                </a:prstGeom>
                                <a:noFill/>
                                <a:ln w="9525">
                                  <a:noFill/>
                                  <a:miter lim="800000"/>
                                  <a:headEnd/>
                                  <a:tailEnd/>
                                </a:ln>
                              </pic:spPr>
                            </pic:pic>
                          </a:graphicData>
                        </a:graphic>
                      </wp:inline>
                    </w:drawing>
                  </w:r>
                  <w:r w:rsidRPr="00B65E2C">
                    <w:rPr>
                      <w:rFonts w:ascii="Times New Roman" w:eastAsia="Times New Roman" w:hAnsi="Times New Roman" w:cs="Times New Roman"/>
                      <w:color w:val="000000"/>
                      <w:sz w:val="24"/>
                      <w:szCs w:val="24"/>
                      <w:lang w:eastAsia="ru-RU"/>
                    </w:rPr>
                    <w:t> </w:t>
                  </w:r>
                  <w:r w:rsidRPr="00B65E2C">
                    <w:rPr>
                      <w:rFonts w:ascii="Times New Roman" w:eastAsia="Times New Roman" w:hAnsi="Times New Roman" w:cs="Times New Roman"/>
                      <w:color w:val="000000"/>
                      <w:sz w:val="24"/>
                      <w:szCs w:val="24"/>
                      <w:lang w:eastAsia="ru-RU"/>
                    </w:rPr>
                    <w:br/>
                    <w:t>Рис.8-1. Блок-схема контроллера DMA</w:t>
                  </w:r>
                </w:p>
              </w:tc>
            </w:tr>
          </w:tbl>
          <w:p w:rsidR="00B65E2C" w:rsidRPr="00B65E2C" w:rsidRDefault="00B65E2C" w:rsidP="00B65E2C">
            <w:pPr>
              <w:spacing w:after="0" w:line="0" w:lineRule="atLeast"/>
              <w:rPr>
                <w:rFonts w:ascii="Times New Roman" w:eastAsia="Times New Roman" w:hAnsi="Times New Roman" w:cs="Times New Roman"/>
                <w:sz w:val="24"/>
                <w:szCs w:val="24"/>
                <w:lang w:eastAsia="ru-RU"/>
              </w:rPr>
            </w:pPr>
          </w:p>
        </w:tc>
      </w:tr>
    </w:tbl>
    <w:p w:rsidR="00B65E2C" w:rsidRPr="00B65E2C" w:rsidRDefault="00B65E2C" w:rsidP="00B65E2C">
      <w:pPr>
        <w:spacing w:after="0" w:line="240" w:lineRule="auto"/>
        <w:rPr>
          <w:rFonts w:ascii="Times New Roman" w:eastAsia="Times New Roman" w:hAnsi="Times New Roman" w:cs="Times New Roman"/>
          <w:sz w:val="24"/>
          <w:szCs w:val="24"/>
          <w:lang w:eastAsia="ru-RU"/>
        </w:rPr>
      </w:pPr>
    </w:p>
    <w:p w:rsidR="00B65E2C" w:rsidRPr="00B65E2C" w:rsidRDefault="00B65E2C" w:rsidP="00B65E2C">
      <w:pPr>
        <w:spacing w:after="160" w:line="240" w:lineRule="auto"/>
        <w:rPr>
          <w:rFonts w:ascii="Times New Roman" w:eastAsia="Times New Roman" w:hAnsi="Times New Roman" w:cs="Times New Roman"/>
          <w:sz w:val="24"/>
          <w:szCs w:val="24"/>
          <w:lang w:eastAsia="ru-RU"/>
        </w:rPr>
      </w:pPr>
      <w:r w:rsidRPr="00B65E2C">
        <w:rPr>
          <w:rFonts w:ascii="Calibri" w:eastAsia="Times New Roman" w:hAnsi="Calibri" w:cs="Calibri"/>
          <w:b/>
          <w:bCs/>
          <w:color w:val="000000"/>
          <w:shd w:val="clear" w:color="auto" w:fill="00FF00"/>
          <w:lang w:eastAsia="ru-RU"/>
        </w:rPr>
        <w:t>22.Режимы переноса ПДП. Одиночный перенос.</w:t>
      </w:r>
      <w:r w:rsidRPr="00B65E2C">
        <w:rPr>
          <w:rFonts w:ascii="Calibri" w:eastAsia="Times New Roman" w:hAnsi="Calibri" w:cs="Calibri"/>
          <w:b/>
          <w:bCs/>
          <w:color w:val="000000"/>
          <w:lang w:eastAsia="ru-RU"/>
        </w:rPr>
        <w:t> </w:t>
      </w:r>
    </w:p>
    <w:tbl>
      <w:tblPr>
        <w:tblW w:w="0" w:type="auto"/>
        <w:tblCellMar>
          <w:top w:w="15" w:type="dxa"/>
          <w:left w:w="15" w:type="dxa"/>
          <w:bottom w:w="15" w:type="dxa"/>
          <w:right w:w="15" w:type="dxa"/>
        </w:tblCellMar>
        <w:tblLook w:val="04A0"/>
      </w:tblPr>
      <w:tblGrid>
        <w:gridCol w:w="9668"/>
      </w:tblGrid>
      <w:tr w:rsidR="00B65E2C" w:rsidRPr="00B65E2C" w:rsidTr="00B65E2C">
        <w:trPr>
          <w:trHeight w:val="3566"/>
        </w:trPr>
        <w:tc>
          <w:tcPr>
            <w:tcW w:w="0" w:type="auto"/>
            <w:hideMark/>
          </w:tcPr>
          <w:p w:rsidR="00B65E2C" w:rsidRPr="00B65E2C" w:rsidRDefault="00B65E2C" w:rsidP="00B65E2C">
            <w:pPr>
              <w:spacing w:after="0" w:line="240" w:lineRule="auto"/>
              <w:rPr>
                <w:rFonts w:ascii="Times New Roman" w:eastAsia="Times New Roman" w:hAnsi="Times New Roman" w:cs="Times New Roman"/>
                <w:sz w:val="24"/>
                <w:szCs w:val="24"/>
                <w:lang w:eastAsia="ru-RU"/>
              </w:rPr>
            </w:pPr>
          </w:p>
          <w:tbl>
            <w:tblPr>
              <w:tblW w:w="0" w:type="auto"/>
              <w:tblCellMar>
                <w:top w:w="15" w:type="dxa"/>
                <w:left w:w="15" w:type="dxa"/>
                <w:bottom w:w="15" w:type="dxa"/>
                <w:right w:w="15" w:type="dxa"/>
              </w:tblCellMar>
              <w:tblLook w:val="04A0"/>
            </w:tblPr>
            <w:tblGrid>
              <w:gridCol w:w="9638"/>
            </w:tblGrid>
            <w:tr w:rsidR="00B65E2C" w:rsidRPr="00B65E2C">
              <w:tc>
                <w:tcPr>
                  <w:tcW w:w="0" w:type="auto"/>
                  <w:vAlign w:val="center"/>
                  <w:hideMark/>
                </w:tcPr>
                <w:p w:rsidR="00B65E2C" w:rsidRPr="00B65E2C" w:rsidRDefault="00B65E2C" w:rsidP="00B65E2C">
                  <w:pPr>
                    <w:spacing w:after="28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Когда канал DMA сконфигурирован в одиночном режиме переноса, пересылка каждого байта/слова требует отдельного запуска. Одиночный режим переноса устанавливается при DMADTx=0. Когда DMADTx=0, бит DMAEN очищается после каждой пересылки и должен быть установлен снова для выполнения очередной пересылки. Режим повторного одиночного переноса устанавливается при DMADTx=4. Когда DMATx=4, контроллер DMA остается включенным с DMAEN=1 и DMA-перенос происходит каждый раз, когда выполняется запуск.</w:t>
                  </w:r>
                </w:p>
                <w:p w:rsidR="00B65E2C" w:rsidRPr="00B65E2C" w:rsidRDefault="00B65E2C" w:rsidP="00B65E2C">
                  <w:pPr>
                    <w:spacing w:before="280" w:after="160" w:line="0" w:lineRule="atLeast"/>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 xml:space="preserve">Регистр </w:t>
                  </w:r>
                  <w:proofErr w:type="spellStart"/>
                  <w:r w:rsidRPr="00B65E2C">
                    <w:rPr>
                      <w:rFonts w:ascii="Arial" w:eastAsia="Times New Roman" w:hAnsi="Arial" w:cs="Arial"/>
                      <w:color w:val="000000"/>
                      <w:sz w:val="20"/>
                      <w:szCs w:val="20"/>
                      <w:lang w:eastAsia="ru-RU"/>
                    </w:rPr>
                    <w:t>DMAxSZ</w:t>
                  </w:r>
                  <w:proofErr w:type="spellEnd"/>
                  <w:r w:rsidRPr="00B65E2C">
                    <w:rPr>
                      <w:rFonts w:ascii="Arial" w:eastAsia="Times New Roman" w:hAnsi="Arial" w:cs="Arial"/>
                      <w:color w:val="000000"/>
                      <w:sz w:val="20"/>
                      <w:szCs w:val="20"/>
                      <w:lang w:eastAsia="ru-RU"/>
                    </w:rPr>
                    <w:t xml:space="preserve"> содержит количество пересылок, которые нужно выполнить. Если DMAxSZ=0, перенос не выполняется. Содержимое регистра </w:t>
                  </w:r>
                  <w:proofErr w:type="spellStart"/>
                  <w:r w:rsidRPr="00B65E2C">
                    <w:rPr>
                      <w:rFonts w:ascii="Arial" w:eastAsia="Times New Roman" w:hAnsi="Arial" w:cs="Arial"/>
                      <w:color w:val="000000"/>
                      <w:sz w:val="20"/>
                      <w:szCs w:val="20"/>
                      <w:lang w:eastAsia="ru-RU"/>
                    </w:rPr>
                    <w:t>DMAxSZ</w:t>
                  </w:r>
                  <w:proofErr w:type="spellEnd"/>
                  <w:r w:rsidRPr="00B65E2C">
                    <w:rPr>
                      <w:rFonts w:ascii="Arial" w:eastAsia="Times New Roman" w:hAnsi="Arial" w:cs="Arial"/>
                      <w:color w:val="000000"/>
                      <w:sz w:val="20"/>
                      <w:szCs w:val="20"/>
                      <w:lang w:eastAsia="ru-RU"/>
                    </w:rPr>
                    <w:t xml:space="preserve"> копируется во временный регистр и уменьшается с каждым переносом. Когда регистр </w:t>
                  </w:r>
                  <w:proofErr w:type="spellStart"/>
                  <w:r w:rsidRPr="00B65E2C">
                    <w:rPr>
                      <w:rFonts w:ascii="Arial" w:eastAsia="Times New Roman" w:hAnsi="Arial" w:cs="Arial"/>
                      <w:color w:val="000000"/>
                      <w:sz w:val="20"/>
                      <w:szCs w:val="20"/>
                      <w:lang w:eastAsia="ru-RU"/>
                    </w:rPr>
                    <w:t>DMAxSZ</w:t>
                  </w:r>
                  <w:proofErr w:type="spellEnd"/>
                  <w:r w:rsidRPr="00B65E2C">
                    <w:rPr>
                      <w:rFonts w:ascii="Arial" w:eastAsia="Times New Roman" w:hAnsi="Arial" w:cs="Arial"/>
                      <w:color w:val="000000"/>
                      <w:sz w:val="20"/>
                      <w:szCs w:val="20"/>
                      <w:lang w:eastAsia="ru-RU"/>
                    </w:rPr>
                    <w:t xml:space="preserve"> декрементируется до нуля, он перезагружается из временного регистра и выполняется установка соответствующего флага DMAIFG.</w:t>
                  </w:r>
                </w:p>
              </w:tc>
            </w:tr>
          </w:tbl>
          <w:p w:rsidR="00B65E2C" w:rsidRPr="00B65E2C" w:rsidRDefault="00B65E2C" w:rsidP="00B65E2C">
            <w:pPr>
              <w:spacing w:after="0" w:line="240" w:lineRule="auto"/>
              <w:rPr>
                <w:rFonts w:ascii="Times New Roman" w:eastAsia="Times New Roman" w:hAnsi="Times New Roman" w:cs="Times New Roman"/>
                <w:sz w:val="24"/>
                <w:szCs w:val="24"/>
                <w:lang w:eastAsia="ru-RU"/>
              </w:rPr>
            </w:pPr>
          </w:p>
        </w:tc>
      </w:tr>
    </w:tbl>
    <w:p w:rsidR="00B65E2C" w:rsidRPr="00B65E2C" w:rsidRDefault="00B65E2C" w:rsidP="00B65E2C">
      <w:pPr>
        <w:spacing w:after="160" w:line="240" w:lineRule="auto"/>
        <w:rPr>
          <w:rFonts w:ascii="Times New Roman" w:eastAsia="Times New Roman" w:hAnsi="Times New Roman" w:cs="Times New Roman"/>
          <w:sz w:val="24"/>
          <w:szCs w:val="24"/>
          <w:lang w:eastAsia="ru-RU"/>
        </w:rPr>
      </w:pPr>
      <w:r w:rsidRPr="00B65E2C">
        <w:rPr>
          <w:rFonts w:ascii="Calibri" w:eastAsia="Times New Roman" w:hAnsi="Calibri" w:cs="Calibri"/>
          <w:b/>
          <w:bCs/>
          <w:color w:val="000000"/>
          <w:shd w:val="clear" w:color="auto" w:fill="00FF00"/>
          <w:lang w:eastAsia="ru-RU"/>
        </w:rPr>
        <w:t>23.Режимы переноса ПДП. Блочные переносы.</w:t>
      </w:r>
      <w:r w:rsidRPr="00B65E2C">
        <w:rPr>
          <w:rFonts w:ascii="Calibri" w:eastAsia="Times New Roman" w:hAnsi="Calibri" w:cs="Calibri"/>
          <w:b/>
          <w:bCs/>
          <w:color w:val="000000"/>
          <w:lang w:eastAsia="ru-RU"/>
        </w:rPr>
        <w:t> </w:t>
      </w:r>
    </w:p>
    <w:p w:rsidR="00B65E2C" w:rsidRPr="00B65E2C" w:rsidRDefault="00B65E2C" w:rsidP="00B65E2C">
      <w:pPr>
        <w:spacing w:before="280" w:after="28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 xml:space="preserve">Блочный перенос В блочном режиме перенос полного блока данных выполняется после всего лишь одного запуска. Режим блочного переноса устанавливается при DMADTx=1. Когда DMADTx=1, бит DMAEN очищается после завершения переноса блока и должен быть установлен снова до </w:t>
      </w:r>
      <w:r w:rsidRPr="00B65E2C">
        <w:rPr>
          <w:rFonts w:ascii="Arial" w:eastAsia="Times New Roman" w:hAnsi="Arial" w:cs="Arial"/>
          <w:color w:val="000000"/>
          <w:sz w:val="20"/>
          <w:szCs w:val="20"/>
          <w:lang w:eastAsia="ru-RU"/>
        </w:rPr>
        <w:lastRenderedPageBreak/>
        <w:t>запуска процесса переноса другого блока. После того, как поблочный перенос был запущен, последующие сигналы запуска, появляющиеся во время переноса, игнорируются.</w:t>
      </w:r>
    </w:p>
    <w:p w:rsidR="00B65E2C" w:rsidRPr="00B65E2C" w:rsidRDefault="00B65E2C" w:rsidP="00B65E2C">
      <w:pPr>
        <w:spacing w:before="280" w:after="28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Режим повторного поблочного переноса устанавливается при DMADTx=5. Когда DMADTx=5, бит DMAEN остается установленным после завершения переноса блока. Следующий запуск после завершения повторного поблочного переноса запустит другой блочный перенос.</w:t>
      </w:r>
    </w:p>
    <w:p w:rsidR="00B65E2C" w:rsidRPr="00B65E2C" w:rsidRDefault="00B65E2C" w:rsidP="00B65E2C">
      <w:pPr>
        <w:spacing w:after="0" w:line="240" w:lineRule="auto"/>
        <w:rPr>
          <w:rFonts w:ascii="Times New Roman" w:eastAsia="Times New Roman" w:hAnsi="Times New Roman" w:cs="Times New Roman"/>
          <w:sz w:val="24"/>
          <w:szCs w:val="24"/>
          <w:lang w:eastAsia="ru-RU"/>
        </w:rPr>
      </w:pPr>
    </w:p>
    <w:p w:rsidR="00B65E2C" w:rsidRPr="00B65E2C" w:rsidRDefault="00B65E2C" w:rsidP="00B65E2C">
      <w:pPr>
        <w:spacing w:after="160" w:line="240" w:lineRule="auto"/>
        <w:rPr>
          <w:rFonts w:ascii="Times New Roman" w:eastAsia="Times New Roman" w:hAnsi="Times New Roman" w:cs="Times New Roman"/>
          <w:sz w:val="24"/>
          <w:szCs w:val="24"/>
          <w:lang w:eastAsia="ru-RU"/>
        </w:rPr>
      </w:pPr>
      <w:r w:rsidRPr="00B65E2C">
        <w:rPr>
          <w:rFonts w:ascii="Calibri" w:eastAsia="Times New Roman" w:hAnsi="Calibri" w:cs="Calibri"/>
          <w:b/>
          <w:bCs/>
          <w:color w:val="000000"/>
          <w:shd w:val="clear" w:color="auto" w:fill="00FF00"/>
          <w:lang w:eastAsia="ru-RU"/>
        </w:rPr>
        <w:t>24.Режимы переноса ПДП. Пакетно-блочные переносы.</w:t>
      </w:r>
      <w:r w:rsidRPr="00B65E2C">
        <w:rPr>
          <w:rFonts w:ascii="Calibri" w:eastAsia="Times New Roman" w:hAnsi="Calibri" w:cs="Calibri"/>
          <w:b/>
          <w:bCs/>
          <w:color w:val="000000"/>
          <w:lang w:eastAsia="ru-RU"/>
        </w:rPr>
        <w:t> </w:t>
      </w:r>
    </w:p>
    <w:tbl>
      <w:tblPr>
        <w:tblW w:w="0" w:type="auto"/>
        <w:tblCellMar>
          <w:top w:w="15" w:type="dxa"/>
          <w:left w:w="15" w:type="dxa"/>
          <w:bottom w:w="15" w:type="dxa"/>
          <w:right w:w="15" w:type="dxa"/>
        </w:tblCellMar>
        <w:tblLook w:val="04A0"/>
      </w:tblPr>
      <w:tblGrid>
        <w:gridCol w:w="9668"/>
      </w:tblGrid>
      <w:tr w:rsidR="00B65E2C" w:rsidRPr="00B65E2C" w:rsidTr="00B65E2C">
        <w:tc>
          <w:tcPr>
            <w:tcW w:w="0" w:type="auto"/>
            <w:hideMark/>
          </w:tcPr>
          <w:p w:rsidR="00B65E2C" w:rsidRPr="00B65E2C" w:rsidRDefault="00B65E2C" w:rsidP="00B65E2C">
            <w:pPr>
              <w:spacing w:after="0" w:line="240" w:lineRule="auto"/>
              <w:rPr>
                <w:rFonts w:ascii="Times New Roman" w:eastAsia="Times New Roman" w:hAnsi="Times New Roman" w:cs="Times New Roman"/>
                <w:sz w:val="24"/>
                <w:szCs w:val="24"/>
                <w:lang w:eastAsia="ru-RU"/>
              </w:rPr>
            </w:pPr>
          </w:p>
          <w:tbl>
            <w:tblPr>
              <w:tblW w:w="0" w:type="auto"/>
              <w:tblCellMar>
                <w:top w:w="15" w:type="dxa"/>
                <w:left w:w="15" w:type="dxa"/>
                <w:bottom w:w="15" w:type="dxa"/>
                <w:right w:w="15" w:type="dxa"/>
              </w:tblCellMar>
              <w:tblLook w:val="04A0"/>
            </w:tblPr>
            <w:tblGrid>
              <w:gridCol w:w="9638"/>
            </w:tblGrid>
            <w:tr w:rsidR="00B65E2C" w:rsidRPr="00B65E2C">
              <w:tc>
                <w:tcPr>
                  <w:tcW w:w="0" w:type="auto"/>
                  <w:vAlign w:val="center"/>
                  <w:hideMark/>
                </w:tcPr>
                <w:p w:rsidR="00B65E2C" w:rsidRPr="00B65E2C" w:rsidRDefault="00B65E2C" w:rsidP="00B65E2C">
                  <w:pPr>
                    <w:spacing w:after="28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Пакетно-блочный перенос – это поблочные пересылки, чередуемые с работой ЦПУ. В пакетно-блочном режиме ЦПУ выполняет 2 MCLK цикла после пересылки каждых четырех байт/слов блока. Во время пакетно-блочного переноса производительность ЦПУ составляет 20% от номинальной. Установка пакетно-блочного режима происходит при DMADT={2,3}. После пакетно-блочного переноса ЦПУ возвращается к 100% производительности, а бит DMAEN очищается. DMAEN должен быть установлен снова перед запуском другой пакетно-блочной передачи. После того, как пакетно-блочный перенос был запущен, последующие сигналы запуска, появляющиеся во время пакетно-блочного переноса, игнорируются.</w:t>
                  </w:r>
                </w:p>
                <w:p w:rsidR="00B65E2C" w:rsidRPr="00B65E2C" w:rsidRDefault="00B65E2C" w:rsidP="00B65E2C">
                  <w:pPr>
                    <w:spacing w:before="280" w:after="160" w:line="0" w:lineRule="atLeast"/>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 xml:space="preserve">Повторяющийся пакетно-блочный режим устанавливается при DMADT={6,7}. Когда </w:t>
                  </w:r>
                  <w:proofErr w:type="spellStart"/>
                  <w:r w:rsidRPr="00B65E2C">
                    <w:rPr>
                      <w:rFonts w:ascii="Arial" w:eastAsia="Times New Roman" w:hAnsi="Arial" w:cs="Arial"/>
                      <w:color w:val="000000"/>
                      <w:sz w:val="20"/>
                      <w:szCs w:val="20"/>
                      <w:lang w:eastAsia="ru-RU"/>
                    </w:rPr>
                    <w:t>DMADTx=</w:t>
                  </w:r>
                  <w:proofErr w:type="spellEnd"/>
                  <w:r w:rsidRPr="00B65E2C">
                    <w:rPr>
                      <w:rFonts w:ascii="Arial" w:eastAsia="Times New Roman" w:hAnsi="Arial" w:cs="Arial"/>
                      <w:color w:val="000000"/>
                      <w:sz w:val="20"/>
                      <w:szCs w:val="20"/>
                      <w:lang w:eastAsia="ru-RU"/>
                    </w:rPr>
                    <w:t>{6,7}, бит DMAEN остается установленным после завершения пакетно-блочного переноса, и никакие дальнейшие сигналы запуска для инициирования другого пакетно-блочного переноса не требуются. Другой пакетно-блочный перенос начинается немедленно после завершения текущего пакетно-блочного переноса. В этом случае DMA-переносы должны останавливаться либо путем очистки бита DMAEN, либо по NMI-прерыванию, когда бит ENNMI установлен. В повторяющемся пакетно-блочном режиме производительность ЦПУ постоянно составляет 20%, пока повторяющийся пакетно-блочный перенос не будет остановлен.</w:t>
                  </w:r>
                </w:p>
              </w:tc>
            </w:tr>
          </w:tbl>
          <w:p w:rsidR="00B65E2C" w:rsidRPr="00B65E2C" w:rsidRDefault="00B65E2C" w:rsidP="00B65E2C">
            <w:pPr>
              <w:spacing w:after="0" w:line="0" w:lineRule="atLeast"/>
              <w:rPr>
                <w:rFonts w:ascii="Times New Roman" w:eastAsia="Times New Roman" w:hAnsi="Times New Roman" w:cs="Times New Roman"/>
                <w:sz w:val="24"/>
                <w:szCs w:val="24"/>
                <w:lang w:eastAsia="ru-RU"/>
              </w:rPr>
            </w:pPr>
          </w:p>
        </w:tc>
      </w:tr>
    </w:tbl>
    <w:p w:rsidR="00B65E2C" w:rsidRPr="00B65E2C" w:rsidRDefault="00B65E2C" w:rsidP="00B65E2C">
      <w:pPr>
        <w:spacing w:after="160" w:line="240" w:lineRule="auto"/>
        <w:rPr>
          <w:rFonts w:ascii="Times New Roman" w:eastAsia="Times New Roman" w:hAnsi="Times New Roman" w:cs="Times New Roman"/>
          <w:sz w:val="24"/>
          <w:szCs w:val="24"/>
          <w:lang w:eastAsia="ru-RU"/>
        </w:rPr>
      </w:pPr>
      <w:r w:rsidRPr="00B65E2C">
        <w:rPr>
          <w:rFonts w:ascii="Calibri" w:eastAsia="Times New Roman" w:hAnsi="Calibri" w:cs="Calibri"/>
          <w:b/>
          <w:bCs/>
          <w:color w:val="000000"/>
          <w:shd w:val="clear" w:color="auto" w:fill="00FF00"/>
          <w:lang w:eastAsia="ru-RU"/>
        </w:rPr>
        <w:t>25.Инициирование ПДП. Запуск по фронту, по уровню. Останов выполнения команд на время ПДП.</w:t>
      </w:r>
      <w:r w:rsidRPr="00B65E2C">
        <w:rPr>
          <w:rFonts w:ascii="Calibri" w:eastAsia="Times New Roman" w:hAnsi="Calibri" w:cs="Calibri"/>
          <w:b/>
          <w:bCs/>
          <w:color w:val="000000"/>
          <w:lang w:eastAsia="ru-RU"/>
        </w:rPr>
        <w:t> </w:t>
      </w:r>
    </w:p>
    <w:tbl>
      <w:tblPr>
        <w:tblW w:w="0" w:type="auto"/>
        <w:tblCellMar>
          <w:top w:w="15" w:type="dxa"/>
          <w:left w:w="15" w:type="dxa"/>
          <w:bottom w:w="15" w:type="dxa"/>
          <w:right w:w="15" w:type="dxa"/>
        </w:tblCellMar>
        <w:tblLook w:val="04A0"/>
      </w:tblPr>
      <w:tblGrid>
        <w:gridCol w:w="9668"/>
      </w:tblGrid>
      <w:tr w:rsidR="00B65E2C" w:rsidRPr="00B65E2C" w:rsidTr="00B65E2C">
        <w:tc>
          <w:tcPr>
            <w:tcW w:w="0" w:type="auto"/>
            <w:hideMark/>
          </w:tcPr>
          <w:p w:rsidR="00B65E2C" w:rsidRPr="00B65E2C" w:rsidRDefault="00B65E2C" w:rsidP="00B65E2C">
            <w:pPr>
              <w:spacing w:after="0" w:line="240" w:lineRule="auto"/>
              <w:rPr>
                <w:rFonts w:ascii="Times New Roman" w:eastAsia="Times New Roman" w:hAnsi="Times New Roman" w:cs="Times New Roman"/>
                <w:sz w:val="24"/>
                <w:szCs w:val="24"/>
                <w:lang w:eastAsia="ru-RU"/>
              </w:rPr>
            </w:pPr>
            <w:r w:rsidRPr="00B65E2C">
              <w:rPr>
                <w:rFonts w:ascii="Calibri" w:eastAsia="Times New Roman" w:hAnsi="Calibri" w:cs="Calibri"/>
                <w:color w:val="000000"/>
                <w:lang w:eastAsia="ru-RU"/>
              </w:rPr>
              <w:t xml:space="preserve">Источники запуска переноса в каждом канале DMA конфигурируются независимо с помощью битов </w:t>
            </w:r>
            <w:proofErr w:type="spellStart"/>
            <w:r w:rsidRPr="00B65E2C">
              <w:rPr>
                <w:rFonts w:ascii="Calibri" w:eastAsia="Times New Roman" w:hAnsi="Calibri" w:cs="Calibri"/>
                <w:color w:val="000000"/>
                <w:lang w:eastAsia="ru-RU"/>
              </w:rPr>
              <w:t>DMAxTSELx</w:t>
            </w:r>
            <w:proofErr w:type="spellEnd"/>
            <w:r w:rsidRPr="00B65E2C">
              <w:rPr>
                <w:rFonts w:ascii="Calibri" w:eastAsia="Times New Roman" w:hAnsi="Calibri" w:cs="Calibri"/>
                <w:color w:val="000000"/>
                <w:lang w:eastAsia="ru-RU"/>
              </w:rPr>
              <w:t xml:space="preserve">. Биты </w:t>
            </w:r>
            <w:proofErr w:type="spellStart"/>
            <w:r w:rsidRPr="00B65E2C">
              <w:rPr>
                <w:rFonts w:ascii="Calibri" w:eastAsia="Times New Roman" w:hAnsi="Calibri" w:cs="Calibri"/>
                <w:color w:val="000000"/>
                <w:lang w:eastAsia="ru-RU"/>
              </w:rPr>
              <w:t>DMAxTSELx</w:t>
            </w:r>
            <w:proofErr w:type="spellEnd"/>
            <w:r w:rsidRPr="00B65E2C">
              <w:rPr>
                <w:rFonts w:ascii="Calibri" w:eastAsia="Times New Roman" w:hAnsi="Calibri" w:cs="Calibri"/>
                <w:color w:val="000000"/>
                <w:lang w:eastAsia="ru-RU"/>
              </w:rPr>
              <w:t xml:space="preserve"> должны модифицироваться только тогда, когда бит DMAEN </w:t>
            </w:r>
            <w:proofErr w:type="spellStart"/>
            <w:r w:rsidRPr="00B65E2C">
              <w:rPr>
                <w:rFonts w:ascii="Calibri" w:eastAsia="Times New Roman" w:hAnsi="Calibri" w:cs="Calibri"/>
                <w:color w:val="000000"/>
                <w:lang w:eastAsia="ru-RU"/>
              </w:rPr>
              <w:t>DMACTLx</w:t>
            </w:r>
            <w:proofErr w:type="spellEnd"/>
            <w:r w:rsidRPr="00B65E2C">
              <w:rPr>
                <w:rFonts w:ascii="Calibri" w:eastAsia="Times New Roman" w:hAnsi="Calibri" w:cs="Calibri"/>
                <w:color w:val="000000"/>
                <w:lang w:eastAsia="ru-RU"/>
              </w:rPr>
              <w:t xml:space="preserve"> равен 0.</w:t>
            </w:r>
          </w:p>
          <w:p w:rsidR="00B65E2C" w:rsidRPr="00B65E2C" w:rsidRDefault="00B65E2C" w:rsidP="00B65E2C">
            <w:pPr>
              <w:spacing w:after="0" w:line="240" w:lineRule="auto"/>
              <w:rPr>
                <w:rFonts w:ascii="Times New Roman" w:eastAsia="Times New Roman" w:hAnsi="Times New Roman" w:cs="Times New Roman"/>
                <w:sz w:val="24"/>
                <w:szCs w:val="24"/>
                <w:lang w:eastAsia="ru-RU"/>
              </w:rPr>
            </w:pPr>
          </w:p>
          <w:tbl>
            <w:tblPr>
              <w:tblW w:w="0" w:type="auto"/>
              <w:tblCellMar>
                <w:top w:w="15" w:type="dxa"/>
                <w:left w:w="15" w:type="dxa"/>
                <w:bottom w:w="15" w:type="dxa"/>
                <w:right w:w="15" w:type="dxa"/>
              </w:tblCellMar>
              <w:tblLook w:val="04A0"/>
            </w:tblPr>
            <w:tblGrid>
              <w:gridCol w:w="9638"/>
            </w:tblGrid>
            <w:tr w:rsidR="00B65E2C" w:rsidRPr="00B65E2C">
              <w:tc>
                <w:tcPr>
                  <w:tcW w:w="0" w:type="auto"/>
                  <w:vAlign w:val="center"/>
                  <w:hideMark/>
                </w:tcPr>
                <w:p w:rsidR="00B65E2C" w:rsidRPr="00B65E2C" w:rsidRDefault="00B65E2C" w:rsidP="00B65E2C">
                  <w:pPr>
                    <w:spacing w:after="280" w:line="240" w:lineRule="auto"/>
                    <w:ind w:left="400"/>
                    <w:rPr>
                      <w:rFonts w:ascii="Times New Roman" w:eastAsia="Times New Roman" w:hAnsi="Times New Roman" w:cs="Times New Roman"/>
                      <w:sz w:val="24"/>
                      <w:szCs w:val="24"/>
                      <w:lang w:eastAsia="ru-RU"/>
                    </w:rPr>
                  </w:pPr>
                  <w:r w:rsidRPr="00B65E2C">
                    <w:rPr>
                      <w:rFonts w:ascii="Arial" w:eastAsia="Times New Roman" w:hAnsi="Arial" w:cs="Arial"/>
                      <w:b/>
                      <w:bCs/>
                      <w:color w:val="000000"/>
                      <w:sz w:val="20"/>
                      <w:szCs w:val="20"/>
                      <w:lang w:eastAsia="ru-RU"/>
                    </w:rPr>
                    <w:t>Запуск по фронту</w:t>
                  </w:r>
                </w:p>
                <w:p w:rsidR="00B65E2C" w:rsidRPr="00B65E2C" w:rsidRDefault="00B65E2C" w:rsidP="00B65E2C">
                  <w:pPr>
                    <w:spacing w:before="280" w:after="28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Когда DMALEVEL=0, запуск производится по перепаду сигнала: фронт сигнала запуска инициирует пересылку. В режиме одиночного перемещения каждый DMA-перенос нуждается в собственном сигнале запуска. Когда используется блочный или пакетно-блочный режимы, для инициирования переноса требуется только один сигнал запуска.</w:t>
                  </w:r>
                </w:p>
                <w:p w:rsidR="00B65E2C" w:rsidRPr="00B65E2C" w:rsidRDefault="00B65E2C" w:rsidP="00B65E2C">
                  <w:pPr>
                    <w:spacing w:before="280" w:after="280" w:line="240" w:lineRule="auto"/>
                    <w:ind w:left="400"/>
                    <w:rPr>
                      <w:rFonts w:ascii="Times New Roman" w:eastAsia="Times New Roman" w:hAnsi="Times New Roman" w:cs="Times New Roman"/>
                      <w:sz w:val="24"/>
                      <w:szCs w:val="24"/>
                      <w:lang w:eastAsia="ru-RU"/>
                    </w:rPr>
                  </w:pPr>
                  <w:r w:rsidRPr="00B65E2C">
                    <w:rPr>
                      <w:rFonts w:ascii="Arial" w:eastAsia="Times New Roman" w:hAnsi="Arial" w:cs="Arial"/>
                      <w:b/>
                      <w:bCs/>
                      <w:color w:val="000000"/>
                      <w:sz w:val="20"/>
                      <w:szCs w:val="20"/>
                      <w:lang w:eastAsia="ru-RU"/>
                    </w:rPr>
                    <w:t>Запуск по уровню</w:t>
                  </w:r>
                </w:p>
                <w:p w:rsidR="00B65E2C" w:rsidRPr="00B65E2C" w:rsidRDefault="00B65E2C" w:rsidP="00B65E2C">
                  <w:pPr>
                    <w:spacing w:before="280" w:after="28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Когда DMALEVEL=1, активизируется запуск по уровню. Правильная работа в режиме запуска по уровню возможна при выборе внешнего триггера (сигнала запуска) DMAE0 в качестве DMA-триггера.</w:t>
                  </w:r>
                </w:p>
                <w:p w:rsidR="00B65E2C" w:rsidRPr="00B65E2C" w:rsidRDefault="00B65E2C" w:rsidP="00B65E2C">
                  <w:pPr>
                    <w:spacing w:before="280" w:after="28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 xml:space="preserve">Когда DMALEVEL=1, DMA-перенос данных выполняется до тех пор, пока сигнал запуска имеет высокий уровень, а бит DMAEN остается установленным. Когда DMALEVEL=1, рекомендуется использовать режимы DMA-пересылки </w:t>
                  </w:r>
                  <w:proofErr w:type="spellStart"/>
                  <w:r w:rsidRPr="00B65E2C">
                    <w:rPr>
                      <w:rFonts w:ascii="Arial" w:eastAsia="Times New Roman" w:hAnsi="Arial" w:cs="Arial"/>
                      <w:color w:val="000000"/>
                      <w:sz w:val="20"/>
                      <w:szCs w:val="20"/>
                      <w:lang w:eastAsia="ru-RU"/>
                    </w:rPr>
                    <w:t>DMADTx=</w:t>
                  </w:r>
                  <w:proofErr w:type="spellEnd"/>
                  <w:r w:rsidRPr="00B65E2C">
                    <w:rPr>
                      <w:rFonts w:ascii="Arial" w:eastAsia="Times New Roman" w:hAnsi="Arial" w:cs="Arial"/>
                      <w:color w:val="000000"/>
                      <w:sz w:val="20"/>
                      <w:szCs w:val="20"/>
                      <w:lang w:eastAsia="ru-RU"/>
                    </w:rPr>
                    <w:t>{0, 1, 2, 3}, поскольку бит DMAEN автоматически сбрасывается после конфигурирования DMA-переноса.</w:t>
                  </w:r>
                </w:p>
                <w:p w:rsidR="00B65E2C" w:rsidRPr="00B65E2C" w:rsidRDefault="00B65E2C" w:rsidP="00B65E2C">
                  <w:pPr>
                    <w:spacing w:before="280" w:after="28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Когда DMALEVEL=1, сигнал запуска должен иметь высокий уровень при блочном или пакетно-блочном переносе до завершения переноса. Если сигнал запуска становится низким во время блочного или пакетно-блочного переноса, контроллер DMA удерживается в текущем состоянии до тех пор, пока сигнал запуска снова не станет высоким или пока не произойдет программной модификации DMA-регистров. Если DMA-регистры не модифицировались программой когда сигнал запуска опять стал высоким, перенос возобновляется с момента, когда сигнал запуска низким.</w:t>
                  </w:r>
                </w:p>
                <w:p w:rsidR="00B65E2C" w:rsidRPr="00B65E2C" w:rsidRDefault="00B65E2C" w:rsidP="00B65E2C">
                  <w:pPr>
                    <w:spacing w:before="280" w:after="280" w:line="240" w:lineRule="auto"/>
                    <w:ind w:left="400"/>
                    <w:rPr>
                      <w:rFonts w:ascii="Times New Roman" w:eastAsia="Times New Roman" w:hAnsi="Times New Roman" w:cs="Times New Roman"/>
                      <w:sz w:val="24"/>
                      <w:szCs w:val="24"/>
                      <w:lang w:eastAsia="ru-RU"/>
                    </w:rPr>
                  </w:pPr>
                  <w:r w:rsidRPr="00B65E2C">
                    <w:rPr>
                      <w:rFonts w:ascii="Arial" w:eastAsia="Times New Roman" w:hAnsi="Arial" w:cs="Arial"/>
                      <w:b/>
                      <w:bCs/>
                      <w:color w:val="000000"/>
                      <w:sz w:val="20"/>
                      <w:szCs w:val="20"/>
                      <w:lang w:eastAsia="ru-RU"/>
                    </w:rPr>
                    <w:lastRenderedPageBreak/>
                    <w:t>Останов выполнения команд при выполнении DMA-переноса</w:t>
                  </w:r>
                </w:p>
                <w:p w:rsidR="00B65E2C" w:rsidRPr="00B65E2C" w:rsidRDefault="00B65E2C" w:rsidP="00B65E2C">
                  <w:pPr>
                    <w:spacing w:before="280" w:after="160" w:line="0" w:lineRule="atLeast"/>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Бит DMAONFETCH управляет приостановкой ЦПУ для выполнения DMA-переноса. Когда DMAONFETCH=0, при получении сигнала DMA-запуска ЦПУ немедленно останавливается и начинается DMA-перенос. Когда DMAONFETCH=1, ЦПУ завершает текущую выполняемую команду, после чего контроллер DMA останавливает ЦПУ и начинает DMA-перенос.</w:t>
                  </w:r>
                </w:p>
              </w:tc>
            </w:tr>
          </w:tbl>
          <w:p w:rsidR="00B65E2C" w:rsidRPr="00B65E2C" w:rsidRDefault="00B65E2C" w:rsidP="00B65E2C">
            <w:pPr>
              <w:spacing w:after="0" w:line="0" w:lineRule="atLeast"/>
              <w:rPr>
                <w:rFonts w:ascii="Times New Roman" w:eastAsia="Times New Roman" w:hAnsi="Times New Roman" w:cs="Times New Roman"/>
                <w:sz w:val="24"/>
                <w:szCs w:val="24"/>
                <w:lang w:eastAsia="ru-RU"/>
              </w:rPr>
            </w:pPr>
          </w:p>
        </w:tc>
      </w:tr>
    </w:tbl>
    <w:p w:rsidR="00B65E2C" w:rsidRPr="00B65E2C" w:rsidRDefault="00B65E2C" w:rsidP="00B65E2C">
      <w:pPr>
        <w:spacing w:after="240" w:line="240" w:lineRule="auto"/>
        <w:rPr>
          <w:rFonts w:ascii="Times New Roman" w:eastAsia="Times New Roman" w:hAnsi="Times New Roman" w:cs="Times New Roman"/>
          <w:sz w:val="24"/>
          <w:szCs w:val="24"/>
          <w:lang w:eastAsia="ru-RU"/>
        </w:rPr>
      </w:pPr>
      <w:r w:rsidRPr="00B65E2C">
        <w:rPr>
          <w:rFonts w:ascii="Times New Roman" w:eastAsia="Times New Roman" w:hAnsi="Times New Roman" w:cs="Times New Roman"/>
          <w:sz w:val="24"/>
          <w:szCs w:val="24"/>
          <w:lang w:eastAsia="ru-RU"/>
        </w:rPr>
        <w:lastRenderedPageBreak/>
        <w:br/>
      </w:r>
      <w:r w:rsidRPr="00B65E2C">
        <w:rPr>
          <w:rFonts w:ascii="Times New Roman" w:eastAsia="Times New Roman" w:hAnsi="Times New Roman" w:cs="Times New Roman"/>
          <w:sz w:val="24"/>
          <w:szCs w:val="24"/>
          <w:lang w:eastAsia="ru-RU"/>
        </w:rPr>
        <w:br/>
      </w:r>
      <w:r w:rsidRPr="00B65E2C">
        <w:rPr>
          <w:rFonts w:ascii="Times New Roman" w:eastAsia="Times New Roman" w:hAnsi="Times New Roman" w:cs="Times New Roman"/>
          <w:sz w:val="24"/>
          <w:szCs w:val="24"/>
          <w:lang w:eastAsia="ru-RU"/>
        </w:rPr>
        <w:br/>
      </w:r>
      <w:r w:rsidRPr="00B65E2C">
        <w:rPr>
          <w:rFonts w:ascii="Times New Roman" w:eastAsia="Times New Roman" w:hAnsi="Times New Roman" w:cs="Times New Roman"/>
          <w:sz w:val="24"/>
          <w:szCs w:val="24"/>
          <w:lang w:eastAsia="ru-RU"/>
        </w:rPr>
        <w:br/>
      </w:r>
      <w:r w:rsidRPr="00B65E2C">
        <w:rPr>
          <w:rFonts w:ascii="Times New Roman" w:eastAsia="Times New Roman" w:hAnsi="Times New Roman" w:cs="Times New Roman"/>
          <w:sz w:val="24"/>
          <w:szCs w:val="24"/>
          <w:lang w:eastAsia="ru-RU"/>
        </w:rPr>
        <w:br/>
      </w:r>
    </w:p>
    <w:p w:rsidR="00B65E2C" w:rsidRPr="00B65E2C" w:rsidRDefault="00B65E2C" w:rsidP="00B65E2C">
      <w:pPr>
        <w:spacing w:after="160" w:line="240" w:lineRule="auto"/>
        <w:rPr>
          <w:rFonts w:ascii="Times New Roman" w:eastAsia="Times New Roman" w:hAnsi="Times New Roman" w:cs="Times New Roman"/>
          <w:sz w:val="24"/>
          <w:szCs w:val="24"/>
          <w:lang w:eastAsia="ru-RU"/>
        </w:rPr>
      </w:pPr>
      <w:r w:rsidRPr="00B65E2C">
        <w:rPr>
          <w:rFonts w:ascii="Calibri" w:eastAsia="Times New Roman" w:hAnsi="Calibri" w:cs="Calibri"/>
          <w:b/>
          <w:bCs/>
          <w:color w:val="000000"/>
          <w:shd w:val="clear" w:color="auto" w:fill="00FF00"/>
          <w:lang w:eastAsia="ru-RU"/>
        </w:rPr>
        <w:t>26.Регистры контроллера ПДП.</w:t>
      </w:r>
    </w:p>
    <w:tbl>
      <w:tblPr>
        <w:tblW w:w="0" w:type="auto"/>
        <w:jc w:val="center"/>
        <w:tblCellMar>
          <w:top w:w="15" w:type="dxa"/>
          <w:left w:w="15" w:type="dxa"/>
          <w:bottom w:w="15" w:type="dxa"/>
          <w:right w:w="15" w:type="dxa"/>
        </w:tblCellMar>
        <w:tblLook w:val="04A0"/>
      </w:tblPr>
      <w:tblGrid>
        <w:gridCol w:w="9738"/>
      </w:tblGrid>
      <w:tr w:rsidR="00B65E2C" w:rsidRPr="00B65E2C" w:rsidTr="00B65E2C">
        <w:trPr>
          <w:jc w:val="center"/>
        </w:trPr>
        <w:tc>
          <w:tcPr>
            <w:tcW w:w="0" w:type="auto"/>
            <w:tcMar>
              <w:top w:w="50" w:type="dxa"/>
              <w:left w:w="50" w:type="dxa"/>
              <w:bottom w:w="50" w:type="dxa"/>
              <w:right w:w="50" w:type="dxa"/>
            </w:tcMar>
            <w:hideMark/>
          </w:tcPr>
          <w:p w:rsidR="00B65E2C" w:rsidRPr="00B65E2C" w:rsidRDefault="00B65E2C" w:rsidP="00B65E2C">
            <w:pPr>
              <w:spacing w:after="280" w:line="240" w:lineRule="auto"/>
              <w:rPr>
                <w:rFonts w:ascii="Times New Roman" w:eastAsia="Times New Roman" w:hAnsi="Times New Roman" w:cs="Times New Roman"/>
                <w:sz w:val="24"/>
                <w:szCs w:val="24"/>
                <w:lang w:eastAsia="ru-RU"/>
              </w:rPr>
            </w:pPr>
            <w:r w:rsidRPr="00B65E2C">
              <w:rPr>
                <w:rFonts w:ascii="Arial" w:eastAsia="Times New Roman" w:hAnsi="Arial" w:cs="Arial"/>
                <w:b/>
                <w:bCs/>
                <w:color w:val="000000"/>
                <w:sz w:val="20"/>
                <w:szCs w:val="20"/>
                <w:lang w:eastAsia="ru-RU"/>
              </w:rPr>
              <w:t>Регистры DMA</w:t>
            </w:r>
          </w:p>
          <w:p w:rsidR="00B65E2C" w:rsidRPr="00B65E2C" w:rsidRDefault="00B65E2C" w:rsidP="00B65E2C">
            <w:pPr>
              <w:spacing w:before="280" w:after="28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Перечень регистров DMA приведен в таблице 8.3.</w:t>
            </w:r>
          </w:p>
          <w:p w:rsidR="00B65E2C" w:rsidRPr="00B65E2C" w:rsidRDefault="00B65E2C" w:rsidP="00B65E2C">
            <w:pPr>
              <w:spacing w:before="280" w:after="28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Таблица 8-3. Регистры DMA</w:t>
            </w:r>
          </w:p>
          <w:tbl>
            <w:tblPr>
              <w:tblW w:w="0" w:type="auto"/>
              <w:jc w:val="center"/>
              <w:tblCellMar>
                <w:top w:w="15" w:type="dxa"/>
                <w:left w:w="15" w:type="dxa"/>
                <w:bottom w:w="15" w:type="dxa"/>
                <w:right w:w="15" w:type="dxa"/>
              </w:tblCellMar>
              <w:tblLook w:val="04A0"/>
            </w:tblPr>
            <w:tblGrid>
              <w:gridCol w:w="3667"/>
              <w:gridCol w:w="1945"/>
              <w:gridCol w:w="1393"/>
              <w:gridCol w:w="652"/>
              <w:gridCol w:w="1965"/>
            </w:tblGrid>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Регистр</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Краткое обозначение</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Тип</w:t>
                  </w:r>
                  <w:r w:rsidRPr="00B65E2C">
                    <w:rPr>
                      <w:rFonts w:ascii="Arial" w:eastAsia="Times New Roman" w:hAnsi="Arial" w:cs="Arial"/>
                      <w:color w:val="000000"/>
                      <w:sz w:val="20"/>
                      <w:szCs w:val="20"/>
                      <w:lang w:eastAsia="ru-RU"/>
                    </w:rPr>
                    <w:br/>
                    <w:t>регистра</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Адрес</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Исходное состояние</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Регистр 0 управления DMA</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DMACTL0</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0122h</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Сбрасывается с POR</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Регистр 1 управления DMA</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DMACTL1</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0124h</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Сбрасывается с POR</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Регистр управления канала 0 DMA</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DMA0CTL</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01E0h</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Сбрасывается с POR</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Регистр адреса источника канала 0 DMA</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DMA0SA</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01E2h</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Не изменяется</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Регистр адреса получателя канала 0 DMA</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DMA0DA</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01E4h</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Не изменяется</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Регистр объема переноса канала 0 DMA</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DMA0SZ</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01E6h</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Не изменяется</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Регистр управления канала 1 DMA</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DMA1CTL</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01E8h</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Сбрасывается с POR</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Регистр адреса источника канала 1 DMA</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DMA1SA</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01EAh</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Не изменяется</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Регистр адреса получателя канала 1 DMA</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DMA1DA</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01ECh</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Не изменяется</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Регистр объема переноса канала 1 DMA</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DMA1SZ</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01EEh</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Не изменяется</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Регистр управления канала 2 DMA</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DMA2CTL</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01F0h</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Сбрасывается с POR</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Регистр адреса источника канала 2 DMA</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DMA2SA</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01F2h</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Не изменяется</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Регистр адреса получателя канала 2 DMA</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DMA2DA</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01F4h</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Не изменяется</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Регистр объема переноса канала 2 DMA</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DMA2SZ</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01F6h</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Не изменяется</w:t>
                  </w:r>
                </w:p>
              </w:tc>
            </w:tr>
          </w:tbl>
          <w:p w:rsidR="00B65E2C" w:rsidRPr="00B65E2C" w:rsidRDefault="00B65E2C" w:rsidP="00B65E2C">
            <w:pPr>
              <w:spacing w:after="0" w:line="0" w:lineRule="atLeast"/>
              <w:rPr>
                <w:rFonts w:ascii="Times New Roman" w:eastAsia="Times New Roman" w:hAnsi="Times New Roman" w:cs="Times New Roman"/>
                <w:sz w:val="24"/>
                <w:szCs w:val="24"/>
                <w:lang w:eastAsia="ru-RU"/>
              </w:rPr>
            </w:pPr>
          </w:p>
        </w:tc>
      </w:tr>
    </w:tbl>
    <w:p w:rsidR="00B65E2C" w:rsidRPr="00B65E2C" w:rsidRDefault="00B65E2C" w:rsidP="00B65E2C">
      <w:pPr>
        <w:spacing w:after="0" w:line="240" w:lineRule="auto"/>
        <w:rPr>
          <w:rFonts w:ascii="Times New Roman" w:eastAsia="Times New Roman" w:hAnsi="Times New Roman" w:cs="Times New Roman"/>
          <w:sz w:val="24"/>
          <w:szCs w:val="24"/>
          <w:lang w:eastAsia="ru-RU"/>
        </w:rPr>
      </w:pPr>
    </w:p>
    <w:p w:rsidR="00B65E2C" w:rsidRPr="00B65E2C" w:rsidRDefault="00B65E2C" w:rsidP="00B65E2C">
      <w:pPr>
        <w:spacing w:after="160" w:line="240" w:lineRule="auto"/>
        <w:rPr>
          <w:rFonts w:ascii="Times New Roman" w:eastAsia="Times New Roman" w:hAnsi="Times New Roman" w:cs="Times New Roman"/>
          <w:sz w:val="24"/>
          <w:szCs w:val="24"/>
          <w:lang w:eastAsia="ru-RU"/>
        </w:rPr>
      </w:pPr>
      <w:r w:rsidRPr="00B65E2C">
        <w:rPr>
          <w:rFonts w:ascii="Calibri" w:eastAsia="Times New Roman" w:hAnsi="Calibri" w:cs="Calibri"/>
          <w:b/>
          <w:bCs/>
          <w:color w:val="000000"/>
          <w:shd w:val="clear" w:color="auto" w:fill="00FF00"/>
          <w:lang w:eastAsia="ru-RU"/>
        </w:rPr>
        <w:t>27.Цифровые порты ввода/вывода.</w:t>
      </w:r>
      <w:r w:rsidRPr="00B65E2C">
        <w:rPr>
          <w:rFonts w:ascii="Calibri" w:eastAsia="Times New Roman" w:hAnsi="Calibri" w:cs="Calibri"/>
          <w:b/>
          <w:bCs/>
          <w:color w:val="000000"/>
          <w:lang w:eastAsia="ru-RU"/>
        </w:rPr>
        <w:t> </w:t>
      </w:r>
    </w:p>
    <w:tbl>
      <w:tblPr>
        <w:tblW w:w="0" w:type="auto"/>
        <w:tblCellMar>
          <w:top w:w="15" w:type="dxa"/>
          <w:left w:w="15" w:type="dxa"/>
          <w:bottom w:w="15" w:type="dxa"/>
          <w:right w:w="15" w:type="dxa"/>
        </w:tblCellMar>
        <w:tblLook w:val="04A0"/>
      </w:tblPr>
      <w:tblGrid>
        <w:gridCol w:w="9668"/>
      </w:tblGrid>
      <w:tr w:rsidR="00B65E2C" w:rsidRPr="00B65E2C" w:rsidTr="00B65E2C">
        <w:tc>
          <w:tcPr>
            <w:tcW w:w="0" w:type="auto"/>
            <w:hideMark/>
          </w:tcPr>
          <w:p w:rsidR="00B65E2C" w:rsidRPr="00B65E2C" w:rsidRDefault="00B65E2C" w:rsidP="00B65E2C">
            <w:pPr>
              <w:spacing w:after="0" w:line="240" w:lineRule="auto"/>
              <w:rPr>
                <w:rFonts w:ascii="Times New Roman" w:eastAsia="Times New Roman" w:hAnsi="Times New Roman" w:cs="Times New Roman"/>
                <w:sz w:val="24"/>
                <w:szCs w:val="24"/>
                <w:lang w:eastAsia="ru-RU"/>
              </w:rPr>
            </w:pPr>
          </w:p>
          <w:tbl>
            <w:tblPr>
              <w:tblW w:w="0" w:type="auto"/>
              <w:tblCellMar>
                <w:top w:w="15" w:type="dxa"/>
                <w:left w:w="15" w:type="dxa"/>
                <w:bottom w:w="15" w:type="dxa"/>
                <w:right w:w="15" w:type="dxa"/>
              </w:tblCellMar>
              <w:tblLook w:val="04A0"/>
            </w:tblPr>
            <w:tblGrid>
              <w:gridCol w:w="9638"/>
            </w:tblGrid>
            <w:tr w:rsidR="00B65E2C" w:rsidRPr="00B65E2C">
              <w:tc>
                <w:tcPr>
                  <w:tcW w:w="0" w:type="auto"/>
                  <w:vAlign w:val="center"/>
                  <w:hideMark/>
                </w:tcPr>
                <w:p w:rsidR="00B65E2C" w:rsidRPr="00B65E2C" w:rsidRDefault="00B65E2C" w:rsidP="00B65E2C">
                  <w:pPr>
                    <w:spacing w:after="28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lastRenderedPageBreak/>
                    <w:t>Устройства MSP430 имеют до 6 портов цифровых входов/выходов от Р1 до Р6. Каждый порт имеет 8 выводов входа/выхода. Каждый вывод индивидуально конфигурируется как вход или выход и каждая линия ввода/вывода может быть индивидуально считана или записана.</w:t>
                  </w:r>
                </w:p>
                <w:p w:rsidR="00B65E2C" w:rsidRPr="00B65E2C" w:rsidRDefault="00B65E2C" w:rsidP="00B65E2C">
                  <w:pPr>
                    <w:spacing w:before="280" w:after="28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Порты Р1 и Р2 имеют возможность вызывать прерывание. Для каждой линии ввода/вывода портов Р1 и Р2 можно индивидуально разрешить прерывания и сконфигурировать их так, чтобы прерывание происходило по фронту или спаду входного сигнала. Все линии ввода/вывода порта Р1 являются источником одного вектора прерывания, а все линии ввода/вывода порта Р2 – источник другого вектора прерывания.</w:t>
                  </w:r>
                </w:p>
                <w:p w:rsidR="00B65E2C" w:rsidRPr="00B65E2C" w:rsidRDefault="00B65E2C" w:rsidP="00B65E2C">
                  <w:pPr>
                    <w:spacing w:before="280" w:after="28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Цифровые входы/выходы обладают следующими возможностями:</w:t>
                  </w:r>
                </w:p>
                <w:p w:rsidR="00B65E2C" w:rsidRPr="00B65E2C" w:rsidRDefault="00B65E2C" w:rsidP="00B65E2C">
                  <w:pPr>
                    <w:numPr>
                      <w:ilvl w:val="0"/>
                      <w:numId w:val="12"/>
                    </w:numPr>
                    <w:spacing w:before="280" w:after="0" w:line="240" w:lineRule="auto"/>
                    <w:textAlignment w:val="baseline"/>
                    <w:rPr>
                      <w:rFonts w:ascii="Arial" w:eastAsia="Times New Roman" w:hAnsi="Arial" w:cs="Arial"/>
                      <w:color w:val="000000"/>
                      <w:sz w:val="20"/>
                      <w:szCs w:val="20"/>
                      <w:lang w:eastAsia="ru-RU"/>
                    </w:rPr>
                  </w:pPr>
                  <w:r w:rsidRPr="00B65E2C">
                    <w:rPr>
                      <w:rFonts w:ascii="Times New Roman" w:eastAsia="Times New Roman" w:hAnsi="Times New Roman" w:cs="Times New Roman"/>
                      <w:color w:val="000000"/>
                      <w:sz w:val="24"/>
                      <w:szCs w:val="24"/>
                      <w:lang w:eastAsia="ru-RU"/>
                    </w:rPr>
                    <w:t>Независимые индивидуально программируемые входы/выходы;</w:t>
                  </w:r>
                </w:p>
                <w:p w:rsidR="00B65E2C" w:rsidRPr="00B65E2C" w:rsidRDefault="00B65E2C" w:rsidP="00B65E2C">
                  <w:pPr>
                    <w:numPr>
                      <w:ilvl w:val="0"/>
                      <w:numId w:val="12"/>
                    </w:numPr>
                    <w:spacing w:after="0" w:line="240" w:lineRule="auto"/>
                    <w:textAlignment w:val="baseline"/>
                    <w:rPr>
                      <w:rFonts w:ascii="Arial" w:eastAsia="Times New Roman" w:hAnsi="Arial" w:cs="Arial"/>
                      <w:color w:val="000000"/>
                      <w:sz w:val="20"/>
                      <w:szCs w:val="20"/>
                      <w:lang w:eastAsia="ru-RU"/>
                    </w:rPr>
                  </w:pPr>
                  <w:r w:rsidRPr="00B65E2C">
                    <w:rPr>
                      <w:rFonts w:ascii="Times New Roman" w:eastAsia="Times New Roman" w:hAnsi="Times New Roman" w:cs="Times New Roman"/>
                      <w:color w:val="000000"/>
                      <w:sz w:val="24"/>
                      <w:szCs w:val="24"/>
                      <w:lang w:eastAsia="ru-RU"/>
                    </w:rPr>
                    <w:t>Любые комбинации входа или выхода;</w:t>
                  </w:r>
                </w:p>
                <w:p w:rsidR="00B65E2C" w:rsidRPr="00B65E2C" w:rsidRDefault="00B65E2C" w:rsidP="00B65E2C">
                  <w:pPr>
                    <w:numPr>
                      <w:ilvl w:val="0"/>
                      <w:numId w:val="12"/>
                    </w:numPr>
                    <w:spacing w:after="0" w:line="240" w:lineRule="auto"/>
                    <w:textAlignment w:val="baseline"/>
                    <w:rPr>
                      <w:rFonts w:ascii="Arial" w:eastAsia="Times New Roman" w:hAnsi="Arial" w:cs="Arial"/>
                      <w:color w:val="000000"/>
                      <w:sz w:val="20"/>
                      <w:szCs w:val="20"/>
                      <w:lang w:eastAsia="ru-RU"/>
                    </w:rPr>
                  </w:pPr>
                  <w:r w:rsidRPr="00B65E2C">
                    <w:rPr>
                      <w:rFonts w:ascii="Times New Roman" w:eastAsia="Times New Roman" w:hAnsi="Times New Roman" w:cs="Times New Roman"/>
                      <w:color w:val="000000"/>
                      <w:sz w:val="24"/>
                      <w:szCs w:val="24"/>
                      <w:lang w:eastAsia="ru-RU"/>
                    </w:rPr>
                    <w:t>Индивидуально конфигурируемые прерывания от Р1 и Р2;</w:t>
                  </w:r>
                </w:p>
                <w:p w:rsidR="00B65E2C" w:rsidRPr="00B65E2C" w:rsidRDefault="00B65E2C" w:rsidP="00B65E2C">
                  <w:pPr>
                    <w:numPr>
                      <w:ilvl w:val="0"/>
                      <w:numId w:val="12"/>
                    </w:numPr>
                    <w:spacing w:after="160" w:line="0" w:lineRule="atLeast"/>
                    <w:textAlignment w:val="baseline"/>
                    <w:rPr>
                      <w:rFonts w:ascii="Arial" w:eastAsia="Times New Roman" w:hAnsi="Arial" w:cs="Arial"/>
                      <w:color w:val="000000"/>
                      <w:sz w:val="20"/>
                      <w:szCs w:val="20"/>
                      <w:lang w:eastAsia="ru-RU"/>
                    </w:rPr>
                  </w:pPr>
                  <w:r w:rsidRPr="00B65E2C">
                    <w:rPr>
                      <w:rFonts w:ascii="Times New Roman" w:eastAsia="Times New Roman" w:hAnsi="Times New Roman" w:cs="Times New Roman"/>
                      <w:color w:val="000000"/>
                      <w:sz w:val="24"/>
                      <w:szCs w:val="24"/>
                      <w:lang w:eastAsia="ru-RU"/>
                    </w:rPr>
                    <w:t>Раздельные регистры данных для входов и выходов.</w:t>
                  </w:r>
                </w:p>
              </w:tc>
            </w:tr>
          </w:tbl>
          <w:p w:rsidR="00B65E2C" w:rsidRPr="00B65E2C" w:rsidRDefault="00B65E2C" w:rsidP="00B65E2C">
            <w:pPr>
              <w:spacing w:after="0" w:line="0" w:lineRule="atLeast"/>
              <w:rPr>
                <w:rFonts w:ascii="Times New Roman" w:eastAsia="Times New Roman" w:hAnsi="Times New Roman" w:cs="Times New Roman"/>
                <w:sz w:val="24"/>
                <w:szCs w:val="24"/>
                <w:lang w:eastAsia="ru-RU"/>
              </w:rPr>
            </w:pPr>
          </w:p>
        </w:tc>
      </w:tr>
    </w:tbl>
    <w:p w:rsidR="00B65E2C" w:rsidRPr="00B65E2C" w:rsidRDefault="00B65E2C" w:rsidP="00B65E2C">
      <w:pPr>
        <w:spacing w:after="160" w:line="240" w:lineRule="auto"/>
        <w:rPr>
          <w:rFonts w:ascii="Times New Roman" w:eastAsia="Times New Roman" w:hAnsi="Times New Roman" w:cs="Times New Roman"/>
          <w:sz w:val="24"/>
          <w:szCs w:val="24"/>
          <w:lang w:eastAsia="ru-RU"/>
        </w:rPr>
      </w:pPr>
      <w:r w:rsidRPr="00B65E2C">
        <w:rPr>
          <w:rFonts w:ascii="Calibri" w:eastAsia="Times New Roman" w:hAnsi="Calibri" w:cs="Calibri"/>
          <w:color w:val="000000"/>
          <w:lang w:eastAsia="ru-RU"/>
        </w:rPr>
        <w:lastRenderedPageBreak/>
        <w:t>Регистры:</w:t>
      </w:r>
    </w:p>
    <w:p w:rsidR="00B65E2C" w:rsidRPr="00B65E2C" w:rsidRDefault="00B65E2C" w:rsidP="00B65E2C">
      <w:pPr>
        <w:spacing w:after="160" w:line="240" w:lineRule="auto"/>
        <w:rPr>
          <w:rFonts w:ascii="Times New Roman" w:eastAsia="Times New Roman" w:hAnsi="Times New Roman" w:cs="Times New Roman"/>
          <w:sz w:val="24"/>
          <w:szCs w:val="24"/>
          <w:lang w:eastAsia="ru-RU"/>
        </w:rPr>
      </w:pPr>
      <w:r>
        <w:rPr>
          <w:rFonts w:ascii="Calibri" w:eastAsia="Times New Roman" w:hAnsi="Calibri" w:cs="Calibri"/>
          <w:b/>
          <w:bCs/>
          <w:noProof/>
          <w:color w:val="000000"/>
          <w:bdr w:val="none" w:sz="0" w:space="0" w:color="auto" w:frame="1"/>
          <w:lang w:eastAsia="ru-RU"/>
        </w:rPr>
        <w:drawing>
          <wp:inline distT="0" distB="0" distL="0" distR="0">
            <wp:extent cx="5730240" cy="3055620"/>
            <wp:effectExtent l="19050" t="0" r="3810" b="0"/>
            <wp:docPr id="18" name="Рисунок 18" descr="https://lh4.googleusercontent.com/n_nKNfoTuHTY-kupVnpNZ6QY_uwKP5ahut0-e28eq-erOBnsoxIzIaGsPNiNuqtTmIXr-xvnZJqzoI7pHI6WCT29BFUpZ1woMkofSxrXCCX0jjc5VVIDfIA5AtrCMFa-x_VoNX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n_nKNfoTuHTY-kupVnpNZ6QY_uwKP5ahut0-e28eq-erOBnsoxIzIaGsPNiNuqtTmIXr-xvnZJqzoI7pHI6WCT29BFUpZ1woMkofSxrXCCX0jjc5VVIDfIA5AtrCMFa-x_VoNXRR"/>
                    <pic:cNvPicPr>
                      <a:picLocks noChangeAspect="1" noChangeArrowheads="1"/>
                    </pic:cNvPicPr>
                  </pic:nvPicPr>
                  <pic:blipFill>
                    <a:blip r:embed="rId22" cstate="print"/>
                    <a:srcRect/>
                    <a:stretch>
                      <a:fillRect/>
                    </a:stretch>
                  </pic:blipFill>
                  <pic:spPr bwMode="auto">
                    <a:xfrm>
                      <a:off x="0" y="0"/>
                      <a:ext cx="5730240" cy="3055620"/>
                    </a:xfrm>
                    <a:prstGeom prst="rect">
                      <a:avLst/>
                    </a:prstGeom>
                    <a:noFill/>
                    <a:ln w="9525">
                      <a:noFill/>
                      <a:miter lim="800000"/>
                      <a:headEnd/>
                      <a:tailEnd/>
                    </a:ln>
                  </pic:spPr>
                </pic:pic>
              </a:graphicData>
            </a:graphic>
          </wp:inline>
        </w:drawing>
      </w:r>
    </w:p>
    <w:p w:rsidR="00B65E2C" w:rsidRPr="00B65E2C" w:rsidRDefault="00B65E2C" w:rsidP="00B65E2C">
      <w:pPr>
        <w:spacing w:after="160" w:line="240" w:lineRule="auto"/>
        <w:rPr>
          <w:rFonts w:ascii="Times New Roman" w:eastAsia="Times New Roman" w:hAnsi="Times New Roman" w:cs="Times New Roman"/>
          <w:sz w:val="24"/>
          <w:szCs w:val="24"/>
          <w:lang w:eastAsia="ru-RU"/>
        </w:rPr>
      </w:pPr>
      <w:r w:rsidRPr="00B65E2C">
        <w:rPr>
          <w:rFonts w:ascii="Calibri" w:eastAsia="Times New Roman" w:hAnsi="Calibri" w:cs="Calibri"/>
          <w:b/>
          <w:bCs/>
          <w:color w:val="000000"/>
          <w:shd w:val="clear" w:color="auto" w:fill="00FF00"/>
          <w:lang w:eastAsia="ru-RU"/>
        </w:rPr>
        <w:t>28.Сторожевой таймер.</w:t>
      </w:r>
      <w:r w:rsidRPr="00B65E2C">
        <w:rPr>
          <w:rFonts w:ascii="Calibri" w:eastAsia="Times New Roman" w:hAnsi="Calibri" w:cs="Calibri"/>
          <w:b/>
          <w:bCs/>
          <w:color w:val="000000"/>
          <w:lang w:eastAsia="ru-RU"/>
        </w:rPr>
        <w:t> </w:t>
      </w:r>
    </w:p>
    <w:tbl>
      <w:tblPr>
        <w:tblW w:w="0" w:type="auto"/>
        <w:tblCellMar>
          <w:top w:w="15" w:type="dxa"/>
          <w:left w:w="15" w:type="dxa"/>
          <w:bottom w:w="15" w:type="dxa"/>
          <w:right w:w="15" w:type="dxa"/>
        </w:tblCellMar>
        <w:tblLook w:val="04A0"/>
      </w:tblPr>
      <w:tblGrid>
        <w:gridCol w:w="9668"/>
      </w:tblGrid>
      <w:tr w:rsidR="00B65E2C" w:rsidRPr="00B65E2C" w:rsidTr="00B65E2C">
        <w:tc>
          <w:tcPr>
            <w:tcW w:w="0" w:type="auto"/>
            <w:hideMark/>
          </w:tcPr>
          <w:p w:rsidR="00B65E2C" w:rsidRPr="00B65E2C" w:rsidRDefault="00B65E2C" w:rsidP="00B65E2C">
            <w:pPr>
              <w:spacing w:after="0" w:line="240" w:lineRule="auto"/>
              <w:rPr>
                <w:rFonts w:ascii="Times New Roman" w:eastAsia="Times New Roman" w:hAnsi="Times New Roman" w:cs="Times New Roman"/>
                <w:sz w:val="24"/>
                <w:szCs w:val="24"/>
                <w:lang w:eastAsia="ru-RU"/>
              </w:rPr>
            </w:pPr>
          </w:p>
          <w:tbl>
            <w:tblPr>
              <w:tblW w:w="0" w:type="auto"/>
              <w:tblCellMar>
                <w:top w:w="15" w:type="dxa"/>
                <w:left w:w="15" w:type="dxa"/>
                <w:bottom w:w="15" w:type="dxa"/>
                <w:right w:w="15" w:type="dxa"/>
              </w:tblCellMar>
              <w:tblLook w:val="04A0"/>
            </w:tblPr>
            <w:tblGrid>
              <w:gridCol w:w="9638"/>
            </w:tblGrid>
            <w:tr w:rsidR="00B65E2C" w:rsidRPr="00B65E2C">
              <w:tc>
                <w:tcPr>
                  <w:tcW w:w="0" w:type="auto"/>
                  <w:vAlign w:val="center"/>
                  <w:hideMark/>
                </w:tcPr>
                <w:p w:rsidR="00B65E2C" w:rsidRPr="00B65E2C" w:rsidRDefault="00B65E2C" w:rsidP="00B65E2C">
                  <w:pPr>
                    <w:spacing w:after="28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Первичная функция модуля сторожевого таймера (WDT) – выполнять рестарт управляемой системы при возникновении проблемы с программным обеспечением. Если установленный временной интервал истек, генерируется системный сброс. Если сторожевая функция в приложении не нужна, модуль может быть сконфигурирован как интервальный таймер для генерации прерываний через установленные интервалы времени.</w:t>
                  </w:r>
                </w:p>
                <w:p w:rsidR="00B65E2C" w:rsidRPr="00B65E2C" w:rsidRDefault="00B65E2C" w:rsidP="00B65E2C">
                  <w:pPr>
                    <w:spacing w:before="280" w:after="28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Сторожевой таймер обладает следующими возможностями:</w:t>
                  </w:r>
                </w:p>
                <w:p w:rsidR="00B65E2C" w:rsidRPr="00B65E2C" w:rsidRDefault="00B65E2C" w:rsidP="00B65E2C">
                  <w:pPr>
                    <w:numPr>
                      <w:ilvl w:val="0"/>
                      <w:numId w:val="13"/>
                    </w:numPr>
                    <w:spacing w:before="280" w:after="0" w:line="240" w:lineRule="auto"/>
                    <w:textAlignment w:val="baseline"/>
                    <w:rPr>
                      <w:rFonts w:ascii="Arial" w:eastAsia="Times New Roman" w:hAnsi="Arial" w:cs="Arial"/>
                      <w:color w:val="000000"/>
                      <w:sz w:val="20"/>
                      <w:szCs w:val="20"/>
                      <w:lang w:eastAsia="ru-RU"/>
                    </w:rPr>
                  </w:pPr>
                  <w:r w:rsidRPr="00B65E2C">
                    <w:rPr>
                      <w:rFonts w:ascii="Times New Roman" w:eastAsia="Times New Roman" w:hAnsi="Times New Roman" w:cs="Times New Roman"/>
                      <w:color w:val="000000"/>
                      <w:sz w:val="24"/>
                      <w:szCs w:val="24"/>
                      <w:lang w:eastAsia="ru-RU"/>
                    </w:rPr>
                    <w:t>Восемь программно настраиваемых временных интервалов</w:t>
                  </w:r>
                </w:p>
                <w:p w:rsidR="00B65E2C" w:rsidRPr="00B65E2C" w:rsidRDefault="00B65E2C" w:rsidP="00B65E2C">
                  <w:pPr>
                    <w:numPr>
                      <w:ilvl w:val="0"/>
                      <w:numId w:val="13"/>
                    </w:numPr>
                    <w:spacing w:after="0" w:line="240" w:lineRule="auto"/>
                    <w:textAlignment w:val="baseline"/>
                    <w:rPr>
                      <w:rFonts w:ascii="Arial" w:eastAsia="Times New Roman" w:hAnsi="Arial" w:cs="Arial"/>
                      <w:color w:val="000000"/>
                      <w:sz w:val="20"/>
                      <w:szCs w:val="20"/>
                      <w:lang w:eastAsia="ru-RU"/>
                    </w:rPr>
                  </w:pPr>
                  <w:r w:rsidRPr="00B65E2C">
                    <w:rPr>
                      <w:rFonts w:ascii="Times New Roman" w:eastAsia="Times New Roman" w:hAnsi="Times New Roman" w:cs="Times New Roman"/>
                      <w:color w:val="000000"/>
                      <w:sz w:val="24"/>
                      <w:szCs w:val="24"/>
                      <w:lang w:eastAsia="ru-RU"/>
                    </w:rPr>
                    <w:t>Режим сторожевого таймера</w:t>
                  </w:r>
                </w:p>
                <w:p w:rsidR="00B65E2C" w:rsidRPr="00B65E2C" w:rsidRDefault="00B65E2C" w:rsidP="00B65E2C">
                  <w:pPr>
                    <w:numPr>
                      <w:ilvl w:val="0"/>
                      <w:numId w:val="13"/>
                    </w:numPr>
                    <w:spacing w:after="0" w:line="240" w:lineRule="auto"/>
                    <w:textAlignment w:val="baseline"/>
                    <w:rPr>
                      <w:rFonts w:ascii="Arial" w:eastAsia="Times New Roman" w:hAnsi="Arial" w:cs="Arial"/>
                      <w:color w:val="000000"/>
                      <w:sz w:val="20"/>
                      <w:szCs w:val="20"/>
                      <w:lang w:eastAsia="ru-RU"/>
                    </w:rPr>
                  </w:pPr>
                  <w:r w:rsidRPr="00B65E2C">
                    <w:rPr>
                      <w:rFonts w:ascii="Times New Roman" w:eastAsia="Times New Roman" w:hAnsi="Times New Roman" w:cs="Times New Roman"/>
                      <w:color w:val="000000"/>
                      <w:sz w:val="24"/>
                      <w:szCs w:val="24"/>
                      <w:lang w:eastAsia="ru-RU"/>
                    </w:rPr>
                    <w:t>Режим интервального отсчета</w:t>
                  </w:r>
                </w:p>
                <w:p w:rsidR="00B65E2C" w:rsidRPr="00B65E2C" w:rsidRDefault="00B65E2C" w:rsidP="00B65E2C">
                  <w:pPr>
                    <w:numPr>
                      <w:ilvl w:val="0"/>
                      <w:numId w:val="13"/>
                    </w:numPr>
                    <w:spacing w:after="0" w:line="240" w:lineRule="auto"/>
                    <w:textAlignment w:val="baseline"/>
                    <w:rPr>
                      <w:rFonts w:ascii="Arial" w:eastAsia="Times New Roman" w:hAnsi="Arial" w:cs="Arial"/>
                      <w:color w:val="000000"/>
                      <w:sz w:val="20"/>
                      <w:szCs w:val="20"/>
                      <w:lang w:eastAsia="ru-RU"/>
                    </w:rPr>
                  </w:pPr>
                  <w:r w:rsidRPr="00B65E2C">
                    <w:rPr>
                      <w:rFonts w:ascii="Times New Roman" w:eastAsia="Times New Roman" w:hAnsi="Times New Roman" w:cs="Times New Roman"/>
                      <w:color w:val="000000"/>
                      <w:sz w:val="24"/>
                      <w:szCs w:val="24"/>
                      <w:lang w:eastAsia="ru-RU"/>
                    </w:rPr>
                    <w:t>Доступ к регистру управления WDT защищен паролем</w:t>
                  </w:r>
                </w:p>
                <w:p w:rsidR="00B65E2C" w:rsidRPr="00B65E2C" w:rsidRDefault="00B65E2C" w:rsidP="00B65E2C">
                  <w:pPr>
                    <w:numPr>
                      <w:ilvl w:val="0"/>
                      <w:numId w:val="13"/>
                    </w:numPr>
                    <w:spacing w:after="0" w:line="240" w:lineRule="auto"/>
                    <w:textAlignment w:val="baseline"/>
                    <w:rPr>
                      <w:rFonts w:ascii="Arial" w:eastAsia="Times New Roman" w:hAnsi="Arial" w:cs="Arial"/>
                      <w:color w:val="000000"/>
                      <w:sz w:val="20"/>
                      <w:szCs w:val="20"/>
                      <w:lang w:eastAsia="ru-RU"/>
                    </w:rPr>
                  </w:pPr>
                  <w:r w:rsidRPr="00B65E2C">
                    <w:rPr>
                      <w:rFonts w:ascii="Times New Roman" w:eastAsia="Times New Roman" w:hAnsi="Times New Roman" w:cs="Times New Roman"/>
                      <w:color w:val="000000"/>
                      <w:sz w:val="24"/>
                      <w:szCs w:val="24"/>
                      <w:lang w:eastAsia="ru-RU"/>
                    </w:rPr>
                    <w:t xml:space="preserve">Управление функцией вывода </w:t>
                  </w:r>
                  <w:proofErr w:type="spellStart"/>
                  <w:r w:rsidRPr="00B65E2C">
                    <w:rPr>
                      <w:rFonts w:ascii="Times New Roman" w:eastAsia="Times New Roman" w:hAnsi="Times New Roman" w:cs="Times New Roman"/>
                      <w:color w:val="000000"/>
                      <w:sz w:val="24"/>
                      <w:szCs w:val="24"/>
                      <w:lang w:eastAsia="ru-RU"/>
                    </w:rPr>
                    <w:t>nonRST</w:t>
                  </w:r>
                  <w:proofErr w:type="spellEnd"/>
                  <w:r w:rsidRPr="00B65E2C">
                    <w:rPr>
                      <w:rFonts w:ascii="Times New Roman" w:eastAsia="Times New Roman" w:hAnsi="Times New Roman" w:cs="Times New Roman"/>
                      <w:color w:val="000000"/>
                      <w:sz w:val="24"/>
                      <w:szCs w:val="24"/>
                      <w:lang w:eastAsia="ru-RU"/>
                    </w:rPr>
                    <w:t>/NMI</w:t>
                  </w:r>
                </w:p>
                <w:p w:rsidR="00B65E2C" w:rsidRPr="00B65E2C" w:rsidRDefault="00B65E2C" w:rsidP="00B65E2C">
                  <w:pPr>
                    <w:numPr>
                      <w:ilvl w:val="0"/>
                      <w:numId w:val="13"/>
                    </w:numPr>
                    <w:spacing w:after="0" w:line="240" w:lineRule="auto"/>
                    <w:textAlignment w:val="baseline"/>
                    <w:rPr>
                      <w:rFonts w:ascii="Arial" w:eastAsia="Times New Roman" w:hAnsi="Arial" w:cs="Arial"/>
                      <w:color w:val="000000"/>
                      <w:sz w:val="20"/>
                      <w:szCs w:val="20"/>
                      <w:lang w:eastAsia="ru-RU"/>
                    </w:rPr>
                  </w:pPr>
                  <w:r w:rsidRPr="00B65E2C">
                    <w:rPr>
                      <w:rFonts w:ascii="Times New Roman" w:eastAsia="Times New Roman" w:hAnsi="Times New Roman" w:cs="Times New Roman"/>
                      <w:color w:val="000000"/>
                      <w:sz w:val="24"/>
                      <w:szCs w:val="24"/>
                      <w:lang w:eastAsia="ru-RU"/>
                    </w:rPr>
                    <w:t>Возможность выбора источника тактовых импульсов</w:t>
                  </w:r>
                </w:p>
                <w:p w:rsidR="00B65E2C" w:rsidRPr="00B65E2C" w:rsidRDefault="00B65E2C" w:rsidP="00B65E2C">
                  <w:pPr>
                    <w:numPr>
                      <w:ilvl w:val="0"/>
                      <w:numId w:val="13"/>
                    </w:numPr>
                    <w:spacing w:after="280" w:line="240" w:lineRule="auto"/>
                    <w:textAlignment w:val="baseline"/>
                    <w:rPr>
                      <w:rFonts w:ascii="Arial" w:eastAsia="Times New Roman" w:hAnsi="Arial" w:cs="Arial"/>
                      <w:color w:val="000000"/>
                      <w:sz w:val="20"/>
                      <w:szCs w:val="20"/>
                      <w:lang w:eastAsia="ru-RU"/>
                    </w:rPr>
                  </w:pPr>
                  <w:r w:rsidRPr="00B65E2C">
                    <w:rPr>
                      <w:rFonts w:ascii="Times New Roman" w:eastAsia="Times New Roman" w:hAnsi="Times New Roman" w:cs="Times New Roman"/>
                      <w:color w:val="000000"/>
                      <w:sz w:val="24"/>
                      <w:szCs w:val="24"/>
                      <w:lang w:eastAsia="ru-RU"/>
                    </w:rPr>
                    <w:t>Возможность останова для уменьшения потребляемой мощности</w:t>
                  </w:r>
                </w:p>
                <w:p w:rsidR="00B65E2C" w:rsidRPr="00B65E2C" w:rsidRDefault="00B65E2C" w:rsidP="00B65E2C">
                  <w:pPr>
                    <w:spacing w:before="280" w:after="28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lastRenderedPageBreak/>
                    <w:t>Блок схема модуля WDT показана на рис.9-1.</w:t>
                  </w:r>
                </w:p>
                <w:p w:rsidR="00B65E2C" w:rsidRPr="00B65E2C" w:rsidRDefault="00B65E2C" w:rsidP="00B65E2C">
                  <w:pPr>
                    <w:spacing w:before="280" w:after="160" w:line="0" w:lineRule="atLeast"/>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color w:val="000000"/>
                      <w:sz w:val="24"/>
                      <w:szCs w:val="24"/>
                      <w:bdr w:val="none" w:sz="0" w:space="0" w:color="auto" w:frame="1"/>
                      <w:lang w:eastAsia="ru-RU"/>
                    </w:rPr>
                    <w:drawing>
                      <wp:inline distT="0" distB="0" distL="0" distR="0">
                        <wp:extent cx="3870960" cy="3489960"/>
                        <wp:effectExtent l="19050" t="0" r="0" b="0"/>
                        <wp:docPr id="19" name="Рисунок 19" descr="msp430 Микроконтроллеры семейства MSP430 фирмы Texas Instruments Блок-схема сторожевого тайме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sp430 Микроконтроллеры семейства MSP430 фирмы Texas Instruments Блок-схема сторожевого таймера"/>
                                <pic:cNvPicPr>
                                  <a:picLocks noChangeAspect="1" noChangeArrowheads="1"/>
                                </pic:cNvPicPr>
                              </pic:nvPicPr>
                              <pic:blipFill>
                                <a:blip r:embed="rId23" cstate="print"/>
                                <a:srcRect/>
                                <a:stretch>
                                  <a:fillRect/>
                                </a:stretch>
                              </pic:blipFill>
                              <pic:spPr bwMode="auto">
                                <a:xfrm>
                                  <a:off x="0" y="0"/>
                                  <a:ext cx="3870960" cy="3489960"/>
                                </a:xfrm>
                                <a:prstGeom prst="rect">
                                  <a:avLst/>
                                </a:prstGeom>
                                <a:noFill/>
                                <a:ln w="9525">
                                  <a:noFill/>
                                  <a:miter lim="800000"/>
                                  <a:headEnd/>
                                  <a:tailEnd/>
                                </a:ln>
                              </pic:spPr>
                            </pic:pic>
                          </a:graphicData>
                        </a:graphic>
                      </wp:inline>
                    </w:drawing>
                  </w:r>
                  <w:r w:rsidRPr="00B65E2C">
                    <w:rPr>
                      <w:rFonts w:ascii="Times New Roman" w:eastAsia="Times New Roman" w:hAnsi="Times New Roman" w:cs="Times New Roman"/>
                      <w:color w:val="000000"/>
                      <w:sz w:val="24"/>
                      <w:szCs w:val="24"/>
                      <w:lang w:eastAsia="ru-RU"/>
                    </w:rPr>
                    <w:br/>
                    <w:t>Рис.10-1 Блок-схема сторожевого таймера</w:t>
                  </w:r>
                </w:p>
              </w:tc>
            </w:tr>
          </w:tbl>
          <w:p w:rsidR="00B65E2C" w:rsidRPr="00B65E2C" w:rsidRDefault="00B65E2C" w:rsidP="00B65E2C">
            <w:pPr>
              <w:spacing w:after="0" w:line="0" w:lineRule="atLeast"/>
              <w:rPr>
                <w:rFonts w:ascii="Times New Roman" w:eastAsia="Times New Roman" w:hAnsi="Times New Roman" w:cs="Times New Roman"/>
                <w:sz w:val="24"/>
                <w:szCs w:val="24"/>
                <w:lang w:eastAsia="ru-RU"/>
              </w:rPr>
            </w:pPr>
          </w:p>
        </w:tc>
      </w:tr>
    </w:tbl>
    <w:p w:rsidR="00B65E2C" w:rsidRPr="00B65E2C" w:rsidRDefault="00B65E2C" w:rsidP="00B65E2C">
      <w:pPr>
        <w:spacing w:after="0" w:line="240" w:lineRule="auto"/>
        <w:rPr>
          <w:rFonts w:ascii="Times New Roman" w:eastAsia="Times New Roman" w:hAnsi="Times New Roman" w:cs="Times New Roman"/>
          <w:sz w:val="24"/>
          <w:szCs w:val="24"/>
          <w:lang w:eastAsia="ru-RU"/>
        </w:rPr>
      </w:pPr>
    </w:p>
    <w:p w:rsidR="00B65E2C" w:rsidRPr="00B65E2C" w:rsidRDefault="00B65E2C" w:rsidP="00B65E2C">
      <w:pPr>
        <w:spacing w:after="160" w:line="240" w:lineRule="auto"/>
        <w:rPr>
          <w:rFonts w:ascii="Times New Roman" w:eastAsia="Times New Roman" w:hAnsi="Times New Roman" w:cs="Times New Roman"/>
          <w:sz w:val="24"/>
          <w:szCs w:val="24"/>
          <w:lang w:eastAsia="ru-RU"/>
        </w:rPr>
      </w:pPr>
      <w:r w:rsidRPr="00B65E2C">
        <w:rPr>
          <w:rFonts w:ascii="Calibri" w:eastAsia="Times New Roman" w:hAnsi="Calibri" w:cs="Calibri"/>
          <w:b/>
          <w:bCs/>
          <w:color w:val="000000"/>
          <w:shd w:val="clear" w:color="auto" w:fill="00FF00"/>
          <w:lang w:eastAsia="ru-RU"/>
        </w:rPr>
        <w:t>29.Таймер А. Структура и режимы работы.</w:t>
      </w:r>
      <w:r w:rsidRPr="00B65E2C">
        <w:rPr>
          <w:rFonts w:ascii="Calibri" w:eastAsia="Times New Roman" w:hAnsi="Calibri" w:cs="Calibri"/>
          <w:b/>
          <w:bCs/>
          <w:color w:val="000000"/>
          <w:lang w:eastAsia="ru-RU"/>
        </w:rPr>
        <w:t> </w:t>
      </w:r>
    </w:p>
    <w:tbl>
      <w:tblPr>
        <w:tblW w:w="0" w:type="auto"/>
        <w:tblCellMar>
          <w:top w:w="15" w:type="dxa"/>
          <w:left w:w="15" w:type="dxa"/>
          <w:bottom w:w="15" w:type="dxa"/>
          <w:right w:w="15" w:type="dxa"/>
        </w:tblCellMar>
        <w:tblLook w:val="04A0"/>
      </w:tblPr>
      <w:tblGrid>
        <w:gridCol w:w="9668"/>
      </w:tblGrid>
      <w:tr w:rsidR="00B65E2C" w:rsidRPr="00B65E2C" w:rsidTr="00B65E2C">
        <w:tc>
          <w:tcPr>
            <w:tcW w:w="0" w:type="auto"/>
            <w:hideMark/>
          </w:tcPr>
          <w:p w:rsidR="00B65E2C" w:rsidRPr="00B65E2C" w:rsidRDefault="00B65E2C" w:rsidP="00B65E2C">
            <w:pPr>
              <w:spacing w:after="0" w:line="240" w:lineRule="auto"/>
              <w:rPr>
                <w:rFonts w:ascii="Times New Roman" w:eastAsia="Times New Roman" w:hAnsi="Times New Roman" w:cs="Times New Roman"/>
                <w:sz w:val="24"/>
                <w:szCs w:val="24"/>
                <w:lang w:eastAsia="ru-RU"/>
              </w:rPr>
            </w:pPr>
          </w:p>
          <w:tbl>
            <w:tblPr>
              <w:tblW w:w="0" w:type="auto"/>
              <w:tblCellMar>
                <w:top w:w="15" w:type="dxa"/>
                <w:left w:w="15" w:type="dxa"/>
                <w:bottom w:w="15" w:type="dxa"/>
                <w:right w:w="15" w:type="dxa"/>
              </w:tblCellMar>
              <w:tblLook w:val="04A0"/>
            </w:tblPr>
            <w:tblGrid>
              <w:gridCol w:w="9638"/>
            </w:tblGrid>
            <w:tr w:rsidR="00B65E2C" w:rsidRPr="00B65E2C">
              <w:tc>
                <w:tcPr>
                  <w:tcW w:w="0" w:type="auto"/>
                  <w:hideMark/>
                </w:tcPr>
                <w:p w:rsidR="00B65E2C" w:rsidRPr="00B65E2C" w:rsidRDefault="00B65E2C" w:rsidP="00B65E2C">
                  <w:pPr>
                    <w:spacing w:after="0" w:line="240" w:lineRule="auto"/>
                    <w:rPr>
                      <w:rFonts w:ascii="Times New Roman" w:eastAsia="Times New Roman" w:hAnsi="Times New Roman" w:cs="Times New Roman"/>
                      <w:sz w:val="24"/>
                      <w:szCs w:val="24"/>
                      <w:lang w:eastAsia="ru-RU"/>
                    </w:rPr>
                  </w:pPr>
                </w:p>
                <w:tbl>
                  <w:tblPr>
                    <w:tblW w:w="0" w:type="auto"/>
                    <w:tblCellMar>
                      <w:top w:w="15" w:type="dxa"/>
                      <w:left w:w="15" w:type="dxa"/>
                      <w:bottom w:w="15" w:type="dxa"/>
                      <w:right w:w="15" w:type="dxa"/>
                    </w:tblCellMar>
                    <w:tblLook w:val="04A0"/>
                  </w:tblPr>
                  <w:tblGrid>
                    <w:gridCol w:w="9608"/>
                  </w:tblGrid>
                  <w:tr w:rsidR="00B65E2C" w:rsidRPr="00B65E2C">
                    <w:tc>
                      <w:tcPr>
                        <w:tcW w:w="0" w:type="auto"/>
                        <w:vAlign w:val="center"/>
                        <w:hideMark/>
                      </w:tcPr>
                      <w:p w:rsidR="00B65E2C" w:rsidRPr="00B65E2C" w:rsidRDefault="00B65E2C" w:rsidP="00B65E2C">
                        <w:pPr>
                          <w:spacing w:after="160" w:line="0" w:lineRule="atLeast"/>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Таймер А – это 16-разрядный таймер/счетчик с тремя регистрами захвата/сравнения. Таймер А может обеспечить множество захватов/сравнений, выходов ШИМ и выдержку временных интервалов. Таймер А также имеет обширные возможности прерывания. Прерывания могут быть сгенерированы от счетчика при переполнении и от каждого из регистров захвата/сравнения.</w:t>
                        </w:r>
                      </w:p>
                    </w:tc>
                  </w:tr>
                </w:tbl>
                <w:p w:rsidR="00B65E2C" w:rsidRPr="00B65E2C" w:rsidRDefault="00B65E2C" w:rsidP="00B65E2C">
                  <w:pPr>
                    <w:spacing w:after="0" w:line="0" w:lineRule="atLeast"/>
                    <w:rPr>
                      <w:rFonts w:ascii="Times New Roman" w:eastAsia="Times New Roman" w:hAnsi="Times New Roman" w:cs="Times New Roman"/>
                      <w:sz w:val="24"/>
                      <w:szCs w:val="24"/>
                      <w:lang w:eastAsia="ru-RU"/>
                    </w:rPr>
                  </w:pPr>
                </w:p>
              </w:tc>
            </w:tr>
            <w:tr w:rsidR="00B65E2C" w:rsidRPr="00B65E2C">
              <w:tc>
                <w:tcPr>
                  <w:tcW w:w="0" w:type="auto"/>
                  <w:hideMark/>
                </w:tcPr>
                <w:p w:rsidR="00B65E2C" w:rsidRPr="00B65E2C" w:rsidRDefault="00B65E2C" w:rsidP="00B65E2C">
                  <w:pPr>
                    <w:spacing w:after="0" w:line="240" w:lineRule="auto"/>
                    <w:rPr>
                      <w:rFonts w:ascii="Times New Roman" w:eastAsia="Times New Roman" w:hAnsi="Times New Roman" w:cs="Times New Roman"/>
                      <w:sz w:val="24"/>
                      <w:szCs w:val="24"/>
                      <w:lang w:eastAsia="ru-RU"/>
                    </w:rPr>
                  </w:pPr>
                </w:p>
                <w:tbl>
                  <w:tblPr>
                    <w:tblW w:w="0" w:type="auto"/>
                    <w:tblCellMar>
                      <w:top w:w="15" w:type="dxa"/>
                      <w:left w:w="15" w:type="dxa"/>
                      <w:bottom w:w="15" w:type="dxa"/>
                      <w:right w:w="15" w:type="dxa"/>
                    </w:tblCellMar>
                    <w:tblLook w:val="04A0"/>
                  </w:tblPr>
                  <w:tblGrid>
                    <w:gridCol w:w="7296"/>
                  </w:tblGrid>
                  <w:tr w:rsidR="00B65E2C" w:rsidRPr="00B65E2C">
                    <w:tc>
                      <w:tcPr>
                        <w:tcW w:w="0" w:type="auto"/>
                        <w:vAlign w:val="center"/>
                        <w:hideMark/>
                      </w:tcPr>
                      <w:p w:rsidR="00B65E2C" w:rsidRPr="00B65E2C" w:rsidRDefault="00B65E2C" w:rsidP="00B65E2C">
                        <w:pPr>
                          <w:spacing w:after="160" w:line="0" w:lineRule="atLeast"/>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color w:val="000000"/>
                            <w:sz w:val="24"/>
                            <w:szCs w:val="24"/>
                            <w:bdr w:val="none" w:sz="0" w:space="0" w:color="auto" w:frame="1"/>
                            <w:lang w:eastAsia="ru-RU"/>
                          </w:rPr>
                          <w:lastRenderedPageBreak/>
                          <w:drawing>
                            <wp:inline distT="0" distB="0" distL="0" distR="0">
                              <wp:extent cx="4556760" cy="4488180"/>
                              <wp:effectExtent l="19050" t="0" r="0" b="0"/>
                              <wp:docPr id="20" name="Рисунок 20" descr="msp430 Микроконтроллеры семейства MSP430 фирмы Texas Instruments Блок-схема таймера 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sp430 Микроконтроллеры семейства MSP430 фирмы Texas Instruments Блок-схема таймера А"/>
                                      <pic:cNvPicPr>
                                        <a:picLocks noChangeAspect="1" noChangeArrowheads="1"/>
                                      </pic:cNvPicPr>
                                    </pic:nvPicPr>
                                    <pic:blipFill>
                                      <a:blip r:embed="rId24" cstate="print"/>
                                      <a:srcRect/>
                                      <a:stretch>
                                        <a:fillRect/>
                                      </a:stretch>
                                    </pic:blipFill>
                                    <pic:spPr bwMode="auto">
                                      <a:xfrm>
                                        <a:off x="0" y="0"/>
                                        <a:ext cx="4556760" cy="4488180"/>
                                      </a:xfrm>
                                      <a:prstGeom prst="rect">
                                        <a:avLst/>
                                      </a:prstGeom>
                                      <a:noFill/>
                                      <a:ln w="9525">
                                        <a:noFill/>
                                        <a:miter lim="800000"/>
                                        <a:headEnd/>
                                        <a:tailEnd/>
                                      </a:ln>
                                    </pic:spPr>
                                  </pic:pic>
                                </a:graphicData>
                              </a:graphic>
                            </wp:inline>
                          </w:drawing>
                        </w:r>
                        <w:r w:rsidRPr="00B65E2C">
                          <w:rPr>
                            <w:rFonts w:ascii="Times New Roman" w:eastAsia="Times New Roman" w:hAnsi="Times New Roman" w:cs="Times New Roman"/>
                            <w:color w:val="000000"/>
                            <w:sz w:val="24"/>
                            <w:szCs w:val="24"/>
                            <w:lang w:eastAsia="ru-RU"/>
                          </w:rPr>
                          <w:t> </w:t>
                        </w:r>
                        <w:r w:rsidRPr="00B65E2C">
                          <w:rPr>
                            <w:rFonts w:ascii="Times New Roman" w:eastAsia="Times New Roman" w:hAnsi="Times New Roman" w:cs="Times New Roman"/>
                            <w:color w:val="000000"/>
                            <w:sz w:val="24"/>
                            <w:szCs w:val="24"/>
                            <w:lang w:eastAsia="ru-RU"/>
                          </w:rPr>
                          <w:br/>
                          <w:t>Рис.11-1 Блок-схема таймера А</w:t>
                        </w:r>
                      </w:p>
                    </w:tc>
                  </w:tr>
                </w:tbl>
                <w:p w:rsidR="00B65E2C" w:rsidRPr="00B65E2C" w:rsidRDefault="00B65E2C" w:rsidP="00B65E2C">
                  <w:pPr>
                    <w:spacing w:after="0" w:line="0" w:lineRule="atLeast"/>
                    <w:rPr>
                      <w:rFonts w:ascii="Times New Roman" w:eastAsia="Times New Roman" w:hAnsi="Times New Roman" w:cs="Times New Roman"/>
                      <w:sz w:val="24"/>
                      <w:szCs w:val="24"/>
                      <w:lang w:eastAsia="ru-RU"/>
                    </w:rPr>
                  </w:pPr>
                </w:p>
              </w:tc>
            </w:tr>
          </w:tbl>
          <w:p w:rsidR="00B65E2C" w:rsidRPr="00B65E2C" w:rsidRDefault="00B65E2C" w:rsidP="00B65E2C">
            <w:pPr>
              <w:spacing w:after="0" w:line="240" w:lineRule="auto"/>
              <w:rPr>
                <w:rFonts w:ascii="Times New Roman" w:eastAsia="Times New Roman" w:hAnsi="Times New Roman" w:cs="Times New Roman"/>
                <w:sz w:val="24"/>
                <w:szCs w:val="24"/>
                <w:lang w:eastAsia="ru-RU"/>
              </w:rPr>
            </w:pPr>
          </w:p>
          <w:tbl>
            <w:tblPr>
              <w:tblW w:w="0" w:type="auto"/>
              <w:tblCellMar>
                <w:top w:w="15" w:type="dxa"/>
                <w:left w:w="15" w:type="dxa"/>
                <w:bottom w:w="15" w:type="dxa"/>
                <w:right w:w="15" w:type="dxa"/>
              </w:tblCellMar>
              <w:tblLook w:val="04A0"/>
            </w:tblPr>
            <w:tblGrid>
              <w:gridCol w:w="9638"/>
            </w:tblGrid>
            <w:tr w:rsidR="00B65E2C" w:rsidRPr="00B65E2C">
              <w:tc>
                <w:tcPr>
                  <w:tcW w:w="0" w:type="auto"/>
                  <w:vAlign w:val="center"/>
                  <w:hideMark/>
                </w:tcPr>
                <w:p w:rsidR="00B65E2C" w:rsidRPr="00B65E2C" w:rsidRDefault="00B65E2C" w:rsidP="00B65E2C">
                  <w:pPr>
                    <w:spacing w:after="28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 xml:space="preserve">Таймер имеет четыре режима работы, описанных в таблице 11-1: «стоп», «вверх», «непрерывный» и «вверх/вниз». Режимы работы выбираются с помощью битов </w:t>
                  </w:r>
                  <w:proofErr w:type="spellStart"/>
                  <w:r w:rsidRPr="00B65E2C">
                    <w:rPr>
                      <w:rFonts w:ascii="Arial" w:eastAsia="Times New Roman" w:hAnsi="Arial" w:cs="Arial"/>
                      <w:color w:val="000000"/>
                      <w:sz w:val="20"/>
                      <w:szCs w:val="20"/>
                      <w:lang w:eastAsia="ru-RU"/>
                    </w:rPr>
                    <w:t>MCx</w:t>
                  </w:r>
                  <w:proofErr w:type="spellEnd"/>
                  <w:r w:rsidRPr="00B65E2C">
                    <w:rPr>
                      <w:rFonts w:ascii="Arial" w:eastAsia="Times New Roman" w:hAnsi="Arial" w:cs="Arial"/>
                      <w:color w:val="000000"/>
                      <w:sz w:val="20"/>
                      <w:szCs w:val="20"/>
                      <w:lang w:eastAsia="ru-RU"/>
                    </w:rPr>
                    <w:t>.</w:t>
                  </w:r>
                </w:p>
                <w:p w:rsidR="00B65E2C" w:rsidRPr="00B65E2C" w:rsidRDefault="00B65E2C" w:rsidP="00B65E2C">
                  <w:pPr>
                    <w:spacing w:before="280" w:after="28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Таблица 11-1. Режимы таймера.</w:t>
                  </w:r>
                </w:p>
                <w:tbl>
                  <w:tblPr>
                    <w:tblW w:w="0" w:type="auto"/>
                    <w:jc w:val="center"/>
                    <w:tblCellMar>
                      <w:top w:w="15" w:type="dxa"/>
                      <w:left w:w="15" w:type="dxa"/>
                      <w:bottom w:w="15" w:type="dxa"/>
                      <w:right w:w="15" w:type="dxa"/>
                    </w:tblCellMar>
                    <w:tblLook w:val="04A0"/>
                  </w:tblPr>
                  <w:tblGrid>
                    <w:gridCol w:w="542"/>
                    <w:gridCol w:w="1496"/>
                    <w:gridCol w:w="7554"/>
                  </w:tblGrid>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proofErr w:type="spellStart"/>
                        <w:r w:rsidRPr="00B65E2C">
                          <w:rPr>
                            <w:rFonts w:ascii="Times New Roman" w:eastAsia="Times New Roman" w:hAnsi="Times New Roman" w:cs="Times New Roman"/>
                            <w:color w:val="000000"/>
                            <w:sz w:val="24"/>
                            <w:szCs w:val="24"/>
                            <w:lang w:eastAsia="ru-RU"/>
                          </w:rPr>
                          <w:t>MCx</w:t>
                        </w:r>
                        <w:proofErr w:type="spellEnd"/>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Режим</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Описание</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00</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Стоп</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Останов таймера</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01</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Вверх</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Таймер многократно считает от нуля до значения в TACCR0</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10</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Непрерывный</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Таймер многократно считает от нуля до значения 0FFFFh</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11</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Вверх/вниз</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Таймер многократно считает от нуля вверх до значения в TACCR0 и назад до нуля.</w:t>
                        </w:r>
                      </w:p>
                    </w:tc>
                  </w:tr>
                </w:tbl>
                <w:p w:rsidR="00B65E2C" w:rsidRPr="00B65E2C" w:rsidRDefault="00B65E2C" w:rsidP="00B65E2C">
                  <w:pPr>
                    <w:spacing w:after="0" w:line="0" w:lineRule="atLeast"/>
                    <w:rPr>
                      <w:rFonts w:ascii="Times New Roman" w:eastAsia="Times New Roman" w:hAnsi="Times New Roman" w:cs="Times New Roman"/>
                      <w:sz w:val="24"/>
                      <w:szCs w:val="24"/>
                      <w:lang w:eastAsia="ru-RU"/>
                    </w:rPr>
                  </w:pPr>
                </w:p>
              </w:tc>
            </w:tr>
          </w:tbl>
          <w:p w:rsidR="00B65E2C" w:rsidRPr="00B65E2C" w:rsidRDefault="00B65E2C" w:rsidP="00B65E2C">
            <w:pPr>
              <w:spacing w:after="0" w:line="0" w:lineRule="atLeast"/>
              <w:rPr>
                <w:rFonts w:ascii="Times New Roman" w:eastAsia="Times New Roman" w:hAnsi="Times New Roman" w:cs="Times New Roman"/>
                <w:sz w:val="24"/>
                <w:szCs w:val="24"/>
                <w:lang w:eastAsia="ru-RU"/>
              </w:rPr>
            </w:pPr>
          </w:p>
        </w:tc>
      </w:tr>
    </w:tbl>
    <w:p w:rsidR="00B65E2C" w:rsidRPr="00B65E2C" w:rsidRDefault="00B65E2C" w:rsidP="00B65E2C">
      <w:pPr>
        <w:spacing w:after="0" w:line="240" w:lineRule="auto"/>
        <w:rPr>
          <w:rFonts w:ascii="Times New Roman" w:eastAsia="Times New Roman" w:hAnsi="Times New Roman" w:cs="Times New Roman"/>
          <w:sz w:val="24"/>
          <w:szCs w:val="24"/>
          <w:lang w:eastAsia="ru-RU"/>
        </w:rPr>
      </w:pPr>
    </w:p>
    <w:p w:rsidR="00B65E2C" w:rsidRPr="00B65E2C" w:rsidRDefault="00B65E2C" w:rsidP="00B65E2C">
      <w:pPr>
        <w:spacing w:after="160" w:line="240" w:lineRule="auto"/>
        <w:rPr>
          <w:rFonts w:ascii="Times New Roman" w:eastAsia="Times New Roman" w:hAnsi="Times New Roman" w:cs="Times New Roman"/>
          <w:sz w:val="24"/>
          <w:szCs w:val="24"/>
          <w:lang w:eastAsia="ru-RU"/>
        </w:rPr>
      </w:pPr>
      <w:r w:rsidRPr="00B65E2C">
        <w:rPr>
          <w:rFonts w:ascii="Calibri" w:eastAsia="Times New Roman" w:hAnsi="Calibri" w:cs="Calibri"/>
          <w:b/>
          <w:bCs/>
          <w:color w:val="000000"/>
          <w:shd w:val="clear" w:color="auto" w:fill="00FF00"/>
          <w:lang w:eastAsia="ru-RU"/>
        </w:rPr>
        <w:t>30.Таймер А. Модуль вывода.</w:t>
      </w:r>
      <w:r w:rsidRPr="00B65E2C">
        <w:rPr>
          <w:rFonts w:ascii="Calibri" w:eastAsia="Times New Roman" w:hAnsi="Calibri" w:cs="Calibri"/>
          <w:b/>
          <w:bCs/>
          <w:color w:val="000000"/>
          <w:lang w:eastAsia="ru-RU"/>
        </w:rPr>
        <w:t> </w:t>
      </w:r>
    </w:p>
    <w:tbl>
      <w:tblPr>
        <w:tblW w:w="0" w:type="auto"/>
        <w:tblCellMar>
          <w:top w:w="15" w:type="dxa"/>
          <w:left w:w="15" w:type="dxa"/>
          <w:bottom w:w="15" w:type="dxa"/>
          <w:right w:w="15" w:type="dxa"/>
        </w:tblCellMar>
        <w:tblLook w:val="04A0"/>
      </w:tblPr>
      <w:tblGrid>
        <w:gridCol w:w="9668"/>
      </w:tblGrid>
      <w:tr w:rsidR="00B65E2C" w:rsidRPr="00B65E2C" w:rsidTr="00B65E2C">
        <w:tc>
          <w:tcPr>
            <w:tcW w:w="0" w:type="auto"/>
            <w:hideMark/>
          </w:tcPr>
          <w:p w:rsidR="00B65E2C" w:rsidRPr="00B65E2C" w:rsidRDefault="00B65E2C" w:rsidP="00B65E2C">
            <w:pPr>
              <w:spacing w:after="0" w:line="240" w:lineRule="auto"/>
              <w:rPr>
                <w:rFonts w:ascii="Times New Roman" w:eastAsia="Times New Roman" w:hAnsi="Times New Roman" w:cs="Times New Roman"/>
                <w:sz w:val="24"/>
                <w:szCs w:val="24"/>
                <w:lang w:eastAsia="ru-RU"/>
              </w:rPr>
            </w:pPr>
          </w:p>
          <w:tbl>
            <w:tblPr>
              <w:tblW w:w="0" w:type="auto"/>
              <w:tblCellMar>
                <w:top w:w="15" w:type="dxa"/>
                <w:left w:w="15" w:type="dxa"/>
                <w:bottom w:w="15" w:type="dxa"/>
                <w:right w:w="15" w:type="dxa"/>
              </w:tblCellMar>
              <w:tblLook w:val="04A0"/>
            </w:tblPr>
            <w:tblGrid>
              <w:gridCol w:w="9638"/>
            </w:tblGrid>
            <w:tr w:rsidR="00B65E2C" w:rsidRPr="00B65E2C">
              <w:tc>
                <w:tcPr>
                  <w:tcW w:w="0" w:type="auto"/>
                  <w:vAlign w:val="center"/>
                  <w:hideMark/>
                </w:tcPr>
                <w:p w:rsidR="00B65E2C" w:rsidRPr="00B65E2C" w:rsidRDefault="00B65E2C" w:rsidP="00B65E2C">
                  <w:pPr>
                    <w:spacing w:after="160" w:line="0" w:lineRule="atLeast"/>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 xml:space="preserve">Каждый блок захвата/сравнения содержит модуль вывода. Модуль вывода используется для генерации выходных сигналов, в т.ч. таких, как </w:t>
                  </w:r>
                  <w:proofErr w:type="spellStart"/>
                  <w:r w:rsidRPr="00B65E2C">
                    <w:rPr>
                      <w:rFonts w:ascii="Arial" w:eastAsia="Times New Roman" w:hAnsi="Arial" w:cs="Arial"/>
                      <w:color w:val="000000"/>
                      <w:sz w:val="20"/>
                      <w:szCs w:val="20"/>
                      <w:lang w:eastAsia="ru-RU"/>
                    </w:rPr>
                    <w:t>ШИМ-сигналы</w:t>
                  </w:r>
                  <w:proofErr w:type="spellEnd"/>
                  <w:r w:rsidRPr="00B65E2C">
                    <w:rPr>
                      <w:rFonts w:ascii="Arial" w:eastAsia="Times New Roman" w:hAnsi="Arial" w:cs="Arial"/>
                      <w:color w:val="000000"/>
                      <w:sz w:val="20"/>
                      <w:szCs w:val="20"/>
                      <w:lang w:eastAsia="ru-RU"/>
                    </w:rPr>
                    <w:t xml:space="preserve">. Каждый модуль вывода имеет восемь рабочих режимов, которые генерируют сигналы, основываясь на сигналах EQU0 и </w:t>
                  </w:r>
                  <w:proofErr w:type="spellStart"/>
                  <w:r w:rsidRPr="00B65E2C">
                    <w:rPr>
                      <w:rFonts w:ascii="Arial" w:eastAsia="Times New Roman" w:hAnsi="Arial" w:cs="Arial"/>
                      <w:color w:val="000000"/>
                      <w:sz w:val="20"/>
                      <w:szCs w:val="20"/>
                      <w:lang w:eastAsia="ru-RU"/>
                    </w:rPr>
                    <w:t>EQUx</w:t>
                  </w:r>
                  <w:proofErr w:type="spellEnd"/>
                  <w:r w:rsidRPr="00B65E2C">
                    <w:rPr>
                      <w:rFonts w:ascii="Arial" w:eastAsia="Times New Roman" w:hAnsi="Arial" w:cs="Arial"/>
                      <w:color w:val="000000"/>
                      <w:sz w:val="20"/>
                      <w:szCs w:val="20"/>
                      <w:lang w:eastAsia="ru-RU"/>
                    </w:rPr>
                    <w:t>.</w:t>
                  </w:r>
                </w:p>
              </w:tc>
            </w:tr>
          </w:tbl>
          <w:p w:rsidR="00B65E2C" w:rsidRPr="00B65E2C" w:rsidRDefault="00B65E2C" w:rsidP="00B65E2C">
            <w:pPr>
              <w:spacing w:after="0" w:line="0" w:lineRule="atLeast"/>
              <w:rPr>
                <w:rFonts w:ascii="Times New Roman" w:eastAsia="Times New Roman" w:hAnsi="Times New Roman" w:cs="Times New Roman"/>
                <w:sz w:val="24"/>
                <w:szCs w:val="24"/>
                <w:lang w:eastAsia="ru-RU"/>
              </w:rPr>
            </w:pPr>
          </w:p>
        </w:tc>
      </w:tr>
      <w:tr w:rsidR="00B65E2C" w:rsidRPr="00B65E2C" w:rsidTr="00B65E2C">
        <w:tc>
          <w:tcPr>
            <w:tcW w:w="0" w:type="auto"/>
            <w:hideMark/>
          </w:tcPr>
          <w:p w:rsidR="00B65E2C" w:rsidRPr="00B65E2C" w:rsidRDefault="00B65E2C" w:rsidP="00B65E2C">
            <w:pPr>
              <w:spacing w:after="0" w:line="240" w:lineRule="auto"/>
              <w:rPr>
                <w:rFonts w:ascii="Times New Roman" w:eastAsia="Times New Roman" w:hAnsi="Times New Roman" w:cs="Times New Roman"/>
                <w:sz w:val="24"/>
                <w:szCs w:val="24"/>
                <w:lang w:eastAsia="ru-RU"/>
              </w:rPr>
            </w:pPr>
          </w:p>
          <w:tbl>
            <w:tblPr>
              <w:tblW w:w="0" w:type="auto"/>
              <w:tblCellMar>
                <w:top w:w="15" w:type="dxa"/>
                <w:left w:w="15" w:type="dxa"/>
                <w:bottom w:w="15" w:type="dxa"/>
                <w:right w:w="15" w:type="dxa"/>
              </w:tblCellMar>
              <w:tblLook w:val="04A0"/>
            </w:tblPr>
            <w:tblGrid>
              <w:gridCol w:w="9638"/>
            </w:tblGrid>
            <w:tr w:rsidR="00B65E2C" w:rsidRPr="00B65E2C">
              <w:tc>
                <w:tcPr>
                  <w:tcW w:w="0" w:type="auto"/>
                  <w:vAlign w:val="center"/>
                  <w:hideMark/>
                </w:tcPr>
                <w:p w:rsidR="00B65E2C" w:rsidRPr="00B65E2C" w:rsidRDefault="00B65E2C" w:rsidP="00B65E2C">
                  <w:pPr>
                    <w:spacing w:after="28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 xml:space="preserve">Режимы вывода устанавливаются битами </w:t>
                  </w:r>
                  <w:proofErr w:type="spellStart"/>
                  <w:r w:rsidRPr="00B65E2C">
                    <w:rPr>
                      <w:rFonts w:ascii="Arial" w:eastAsia="Times New Roman" w:hAnsi="Arial" w:cs="Arial"/>
                      <w:color w:val="000000"/>
                      <w:sz w:val="20"/>
                      <w:szCs w:val="20"/>
                      <w:lang w:eastAsia="ru-RU"/>
                    </w:rPr>
                    <w:t>OUTMODx</w:t>
                  </w:r>
                  <w:proofErr w:type="spellEnd"/>
                  <w:r w:rsidRPr="00B65E2C">
                    <w:rPr>
                      <w:rFonts w:ascii="Arial" w:eastAsia="Times New Roman" w:hAnsi="Arial" w:cs="Arial"/>
                      <w:color w:val="000000"/>
                      <w:sz w:val="20"/>
                      <w:szCs w:val="20"/>
                      <w:lang w:eastAsia="ru-RU"/>
                    </w:rPr>
                    <w:t xml:space="preserve">, их описание приведено в таблице 11-2. Сигнал </w:t>
                  </w:r>
                  <w:proofErr w:type="spellStart"/>
                  <w:r w:rsidRPr="00B65E2C">
                    <w:rPr>
                      <w:rFonts w:ascii="Arial" w:eastAsia="Times New Roman" w:hAnsi="Arial" w:cs="Arial"/>
                      <w:color w:val="000000"/>
                      <w:sz w:val="20"/>
                      <w:szCs w:val="20"/>
                      <w:lang w:eastAsia="ru-RU"/>
                    </w:rPr>
                    <w:t>OUTx</w:t>
                  </w:r>
                  <w:proofErr w:type="spellEnd"/>
                  <w:r w:rsidRPr="00B65E2C">
                    <w:rPr>
                      <w:rFonts w:ascii="Arial" w:eastAsia="Times New Roman" w:hAnsi="Arial" w:cs="Arial"/>
                      <w:color w:val="000000"/>
                      <w:sz w:val="20"/>
                      <w:szCs w:val="20"/>
                      <w:lang w:eastAsia="ru-RU"/>
                    </w:rPr>
                    <w:t xml:space="preserve"> изменяется с нарастающим фронтом тактового сигнала таймера во всех режимах, кроме режима 0. Режимы вывода 2, 3, 6 и 7 не используются для модуля вывода 0, потому что </w:t>
                  </w:r>
                  <w:r w:rsidRPr="00B65E2C">
                    <w:rPr>
                      <w:rFonts w:ascii="Arial" w:eastAsia="Times New Roman" w:hAnsi="Arial" w:cs="Arial"/>
                      <w:color w:val="000000"/>
                      <w:sz w:val="20"/>
                      <w:szCs w:val="20"/>
                      <w:lang w:eastAsia="ru-RU"/>
                    </w:rPr>
                    <w:lastRenderedPageBreak/>
                    <w:t>EQUx=EQU0.</w:t>
                  </w:r>
                </w:p>
                <w:p w:rsidR="00B65E2C" w:rsidRPr="00B65E2C" w:rsidRDefault="00B65E2C" w:rsidP="00B65E2C">
                  <w:pPr>
                    <w:spacing w:before="280" w:after="28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Таблица 11-2. Режимы вывода.</w:t>
                  </w:r>
                </w:p>
                <w:tbl>
                  <w:tblPr>
                    <w:tblW w:w="0" w:type="auto"/>
                    <w:jc w:val="center"/>
                    <w:tblCellMar>
                      <w:top w:w="15" w:type="dxa"/>
                      <w:left w:w="15" w:type="dxa"/>
                      <w:bottom w:w="15" w:type="dxa"/>
                      <w:right w:w="15" w:type="dxa"/>
                    </w:tblCellMar>
                    <w:tblLook w:val="04A0"/>
                  </w:tblPr>
                  <w:tblGrid>
                    <w:gridCol w:w="1124"/>
                    <w:gridCol w:w="2480"/>
                    <w:gridCol w:w="5988"/>
                  </w:tblGrid>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proofErr w:type="spellStart"/>
                        <w:r w:rsidRPr="00B65E2C">
                          <w:rPr>
                            <w:rFonts w:ascii="Times New Roman" w:eastAsia="Times New Roman" w:hAnsi="Times New Roman" w:cs="Times New Roman"/>
                            <w:color w:val="000000"/>
                            <w:lang w:eastAsia="ru-RU"/>
                          </w:rPr>
                          <w:t>OUTMODx</w:t>
                        </w:r>
                        <w:proofErr w:type="spellEnd"/>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Режим</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Описание</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000</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Вывод</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 xml:space="preserve">Выходной сигнал </w:t>
                        </w:r>
                        <w:proofErr w:type="spellStart"/>
                        <w:r w:rsidRPr="00B65E2C">
                          <w:rPr>
                            <w:rFonts w:ascii="Times New Roman" w:eastAsia="Times New Roman" w:hAnsi="Times New Roman" w:cs="Times New Roman"/>
                            <w:color w:val="000000"/>
                            <w:lang w:eastAsia="ru-RU"/>
                          </w:rPr>
                          <w:t>OUTx</w:t>
                        </w:r>
                        <w:proofErr w:type="spellEnd"/>
                        <w:r w:rsidRPr="00B65E2C">
                          <w:rPr>
                            <w:rFonts w:ascii="Times New Roman" w:eastAsia="Times New Roman" w:hAnsi="Times New Roman" w:cs="Times New Roman"/>
                            <w:color w:val="000000"/>
                            <w:lang w:eastAsia="ru-RU"/>
                          </w:rPr>
                          <w:t xml:space="preserve"> определяется битом </w:t>
                        </w:r>
                        <w:proofErr w:type="spellStart"/>
                        <w:r w:rsidRPr="00B65E2C">
                          <w:rPr>
                            <w:rFonts w:ascii="Times New Roman" w:eastAsia="Times New Roman" w:hAnsi="Times New Roman" w:cs="Times New Roman"/>
                            <w:color w:val="000000"/>
                            <w:lang w:eastAsia="ru-RU"/>
                          </w:rPr>
                          <w:t>OUTx</w:t>
                        </w:r>
                        <w:proofErr w:type="spellEnd"/>
                        <w:r w:rsidRPr="00B65E2C">
                          <w:rPr>
                            <w:rFonts w:ascii="Times New Roman" w:eastAsia="Times New Roman" w:hAnsi="Times New Roman" w:cs="Times New Roman"/>
                            <w:color w:val="000000"/>
                            <w:lang w:eastAsia="ru-RU"/>
                          </w:rPr>
                          <w:t xml:space="preserve">. Сигнал </w:t>
                        </w:r>
                        <w:proofErr w:type="spellStart"/>
                        <w:r w:rsidRPr="00B65E2C">
                          <w:rPr>
                            <w:rFonts w:ascii="Times New Roman" w:eastAsia="Times New Roman" w:hAnsi="Times New Roman" w:cs="Times New Roman"/>
                            <w:color w:val="000000"/>
                            <w:lang w:eastAsia="ru-RU"/>
                          </w:rPr>
                          <w:t>OUTx</w:t>
                        </w:r>
                        <w:proofErr w:type="spellEnd"/>
                        <w:r w:rsidRPr="00B65E2C">
                          <w:rPr>
                            <w:rFonts w:ascii="Times New Roman" w:eastAsia="Times New Roman" w:hAnsi="Times New Roman" w:cs="Times New Roman"/>
                            <w:color w:val="000000"/>
                            <w:lang w:eastAsia="ru-RU"/>
                          </w:rPr>
                          <w:t xml:space="preserve"> изменяется немедленно при изменении </w:t>
                        </w:r>
                        <w:proofErr w:type="spellStart"/>
                        <w:r w:rsidRPr="00B65E2C">
                          <w:rPr>
                            <w:rFonts w:ascii="Times New Roman" w:eastAsia="Times New Roman" w:hAnsi="Times New Roman" w:cs="Times New Roman"/>
                            <w:color w:val="000000"/>
                            <w:lang w:eastAsia="ru-RU"/>
                          </w:rPr>
                          <w:t>OUTx</w:t>
                        </w:r>
                        <w:proofErr w:type="spellEnd"/>
                        <w:r w:rsidRPr="00B65E2C">
                          <w:rPr>
                            <w:rFonts w:ascii="Times New Roman" w:eastAsia="Times New Roman" w:hAnsi="Times New Roman" w:cs="Times New Roman"/>
                            <w:color w:val="000000"/>
                            <w:lang w:eastAsia="ru-RU"/>
                          </w:rPr>
                          <w:t>.</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001</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Установка</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 xml:space="preserve">Выход устанавливается, когда таймер досчитывает до значения в </w:t>
                        </w:r>
                        <w:proofErr w:type="spellStart"/>
                        <w:r w:rsidRPr="00B65E2C">
                          <w:rPr>
                            <w:rFonts w:ascii="Times New Roman" w:eastAsia="Times New Roman" w:hAnsi="Times New Roman" w:cs="Times New Roman"/>
                            <w:color w:val="000000"/>
                            <w:lang w:eastAsia="ru-RU"/>
                          </w:rPr>
                          <w:t>TACCRx</w:t>
                        </w:r>
                        <w:proofErr w:type="spellEnd"/>
                        <w:r w:rsidRPr="00B65E2C">
                          <w:rPr>
                            <w:rFonts w:ascii="Times New Roman" w:eastAsia="Times New Roman" w:hAnsi="Times New Roman" w:cs="Times New Roman"/>
                            <w:color w:val="000000"/>
                            <w:lang w:eastAsia="ru-RU"/>
                          </w:rPr>
                          <w:t>. Он остается установленным до сброса таймера или до выбора другого режима вывода и воздействия на выход.</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010</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Переключение/Сброс</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 xml:space="preserve">Выход переключается, когда таймер досчитывает до значения </w:t>
                        </w:r>
                        <w:proofErr w:type="spellStart"/>
                        <w:r w:rsidRPr="00B65E2C">
                          <w:rPr>
                            <w:rFonts w:ascii="Times New Roman" w:eastAsia="Times New Roman" w:hAnsi="Times New Roman" w:cs="Times New Roman"/>
                            <w:color w:val="000000"/>
                            <w:lang w:eastAsia="ru-RU"/>
                          </w:rPr>
                          <w:t>TACCRx</w:t>
                        </w:r>
                        <w:proofErr w:type="spellEnd"/>
                        <w:r w:rsidRPr="00B65E2C">
                          <w:rPr>
                            <w:rFonts w:ascii="Times New Roman" w:eastAsia="Times New Roman" w:hAnsi="Times New Roman" w:cs="Times New Roman"/>
                            <w:color w:val="000000"/>
                            <w:lang w:eastAsia="ru-RU"/>
                          </w:rPr>
                          <w:t>. Он сбрасывается, когда таймер досчитывает до значения TACCR0.</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011</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Установка/Сброс</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 xml:space="preserve">Выход устанавливается, когда таймер досчитывает до значения </w:t>
                        </w:r>
                        <w:proofErr w:type="spellStart"/>
                        <w:r w:rsidRPr="00B65E2C">
                          <w:rPr>
                            <w:rFonts w:ascii="Times New Roman" w:eastAsia="Times New Roman" w:hAnsi="Times New Roman" w:cs="Times New Roman"/>
                            <w:color w:val="000000"/>
                            <w:lang w:eastAsia="ru-RU"/>
                          </w:rPr>
                          <w:t>TACCRx</w:t>
                        </w:r>
                        <w:proofErr w:type="spellEnd"/>
                        <w:r w:rsidRPr="00B65E2C">
                          <w:rPr>
                            <w:rFonts w:ascii="Times New Roman" w:eastAsia="Times New Roman" w:hAnsi="Times New Roman" w:cs="Times New Roman"/>
                            <w:color w:val="000000"/>
                            <w:lang w:eastAsia="ru-RU"/>
                          </w:rPr>
                          <w:t>. Он сбрасывается, когда таймер досчитывает до значения TACCR0.</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100</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Переключение</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 xml:space="preserve">Выход переключается, когда таймер досчитывает до значения </w:t>
                        </w:r>
                        <w:proofErr w:type="spellStart"/>
                        <w:r w:rsidRPr="00B65E2C">
                          <w:rPr>
                            <w:rFonts w:ascii="Times New Roman" w:eastAsia="Times New Roman" w:hAnsi="Times New Roman" w:cs="Times New Roman"/>
                            <w:color w:val="000000"/>
                            <w:lang w:eastAsia="ru-RU"/>
                          </w:rPr>
                          <w:t>TACCRx</w:t>
                        </w:r>
                        <w:proofErr w:type="spellEnd"/>
                        <w:r w:rsidRPr="00B65E2C">
                          <w:rPr>
                            <w:rFonts w:ascii="Times New Roman" w:eastAsia="Times New Roman" w:hAnsi="Times New Roman" w:cs="Times New Roman"/>
                            <w:color w:val="000000"/>
                            <w:lang w:eastAsia="ru-RU"/>
                          </w:rPr>
                          <w:t>. Период выходного сигнала равен удвоенному периоду таймера.</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101</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Сброс</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 xml:space="preserve">Выход сбрасывается, когда таймер досчитывает до значения </w:t>
                        </w:r>
                        <w:proofErr w:type="spellStart"/>
                        <w:r w:rsidRPr="00B65E2C">
                          <w:rPr>
                            <w:rFonts w:ascii="Times New Roman" w:eastAsia="Times New Roman" w:hAnsi="Times New Roman" w:cs="Times New Roman"/>
                            <w:color w:val="000000"/>
                            <w:lang w:eastAsia="ru-RU"/>
                          </w:rPr>
                          <w:t>TACCRx</w:t>
                        </w:r>
                        <w:proofErr w:type="spellEnd"/>
                        <w:r w:rsidRPr="00B65E2C">
                          <w:rPr>
                            <w:rFonts w:ascii="Times New Roman" w:eastAsia="Times New Roman" w:hAnsi="Times New Roman" w:cs="Times New Roman"/>
                            <w:color w:val="000000"/>
                            <w:lang w:eastAsia="ru-RU"/>
                          </w:rPr>
                          <w:t>. Это остается сброшенным до выбора другого режима вывода и воздействия на выход.</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110</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Переключение/Установка</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 xml:space="preserve">Выход переключается, когда таймер досчитывает до значения </w:t>
                        </w:r>
                        <w:proofErr w:type="spellStart"/>
                        <w:r w:rsidRPr="00B65E2C">
                          <w:rPr>
                            <w:rFonts w:ascii="Times New Roman" w:eastAsia="Times New Roman" w:hAnsi="Times New Roman" w:cs="Times New Roman"/>
                            <w:color w:val="000000"/>
                            <w:lang w:eastAsia="ru-RU"/>
                          </w:rPr>
                          <w:t>TACCRx</w:t>
                        </w:r>
                        <w:proofErr w:type="spellEnd"/>
                        <w:r w:rsidRPr="00B65E2C">
                          <w:rPr>
                            <w:rFonts w:ascii="Times New Roman" w:eastAsia="Times New Roman" w:hAnsi="Times New Roman" w:cs="Times New Roman"/>
                            <w:color w:val="000000"/>
                            <w:lang w:eastAsia="ru-RU"/>
                          </w:rPr>
                          <w:t>. Он устанавливается, когда таймер досчитывает до значения TACCR0.</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111</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Сброс/Установка</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 xml:space="preserve">Выход сбрасывается, когда таймер досчитывает до значения </w:t>
                        </w:r>
                        <w:proofErr w:type="spellStart"/>
                        <w:r w:rsidRPr="00B65E2C">
                          <w:rPr>
                            <w:rFonts w:ascii="Times New Roman" w:eastAsia="Times New Roman" w:hAnsi="Times New Roman" w:cs="Times New Roman"/>
                            <w:color w:val="000000"/>
                            <w:lang w:eastAsia="ru-RU"/>
                          </w:rPr>
                          <w:t>TACCRx</w:t>
                        </w:r>
                        <w:proofErr w:type="spellEnd"/>
                        <w:r w:rsidRPr="00B65E2C">
                          <w:rPr>
                            <w:rFonts w:ascii="Times New Roman" w:eastAsia="Times New Roman" w:hAnsi="Times New Roman" w:cs="Times New Roman"/>
                            <w:color w:val="000000"/>
                            <w:lang w:eastAsia="ru-RU"/>
                          </w:rPr>
                          <w:t>. Он устанавливается, когда таймер досчитывает до значения TACCR0.</w:t>
                        </w:r>
                      </w:p>
                    </w:tc>
                  </w:tr>
                </w:tbl>
                <w:p w:rsidR="00B65E2C" w:rsidRPr="00B65E2C" w:rsidRDefault="00B65E2C" w:rsidP="00B65E2C">
                  <w:pPr>
                    <w:spacing w:after="0" w:line="0" w:lineRule="atLeast"/>
                    <w:rPr>
                      <w:rFonts w:ascii="Times New Roman" w:eastAsia="Times New Roman" w:hAnsi="Times New Roman" w:cs="Times New Roman"/>
                      <w:sz w:val="24"/>
                      <w:szCs w:val="24"/>
                      <w:lang w:eastAsia="ru-RU"/>
                    </w:rPr>
                  </w:pPr>
                </w:p>
              </w:tc>
            </w:tr>
          </w:tbl>
          <w:p w:rsidR="00B65E2C" w:rsidRPr="00B65E2C" w:rsidRDefault="00B65E2C" w:rsidP="00B65E2C">
            <w:pPr>
              <w:spacing w:after="0" w:line="0" w:lineRule="atLeast"/>
              <w:rPr>
                <w:rFonts w:ascii="Times New Roman" w:eastAsia="Times New Roman" w:hAnsi="Times New Roman" w:cs="Times New Roman"/>
                <w:sz w:val="24"/>
                <w:szCs w:val="24"/>
                <w:lang w:eastAsia="ru-RU"/>
              </w:rPr>
            </w:pPr>
          </w:p>
        </w:tc>
      </w:tr>
    </w:tbl>
    <w:p w:rsidR="00B65E2C" w:rsidRPr="00B65E2C" w:rsidRDefault="00B65E2C" w:rsidP="00B65E2C">
      <w:pPr>
        <w:spacing w:after="0" w:line="240" w:lineRule="auto"/>
        <w:rPr>
          <w:rFonts w:ascii="Times New Roman" w:eastAsia="Times New Roman" w:hAnsi="Times New Roman" w:cs="Times New Roman"/>
          <w:sz w:val="24"/>
          <w:szCs w:val="24"/>
          <w:lang w:eastAsia="ru-RU"/>
        </w:rPr>
      </w:pPr>
    </w:p>
    <w:p w:rsidR="00B65E2C" w:rsidRPr="00B65E2C" w:rsidRDefault="00B65E2C" w:rsidP="00B65E2C">
      <w:pPr>
        <w:spacing w:after="160" w:line="240" w:lineRule="auto"/>
        <w:rPr>
          <w:rFonts w:ascii="Times New Roman" w:eastAsia="Times New Roman" w:hAnsi="Times New Roman" w:cs="Times New Roman"/>
          <w:sz w:val="24"/>
          <w:szCs w:val="24"/>
          <w:lang w:eastAsia="ru-RU"/>
        </w:rPr>
      </w:pPr>
      <w:r w:rsidRPr="00B65E2C">
        <w:rPr>
          <w:rFonts w:ascii="Calibri" w:eastAsia="Times New Roman" w:hAnsi="Calibri" w:cs="Calibri"/>
          <w:b/>
          <w:bCs/>
          <w:color w:val="000000"/>
          <w:shd w:val="clear" w:color="auto" w:fill="00FF00"/>
          <w:lang w:eastAsia="ru-RU"/>
        </w:rPr>
        <w:t>31.Регистры Таймера А.</w:t>
      </w:r>
      <w:r w:rsidRPr="00B65E2C">
        <w:rPr>
          <w:rFonts w:ascii="Calibri" w:eastAsia="Times New Roman" w:hAnsi="Calibri" w:cs="Calibri"/>
          <w:b/>
          <w:bCs/>
          <w:color w:val="000000"/>
          <w:lang w:eastAsia="ru-RU"/>
        </w:rPr>
        <w:t> </w:t>
      </w:r>
    </w:p>
    <w:tbl>
      <w:tblPr>
        <w:tblW w:w="0" w:type="auto"/>
        <w:tblCellMar>
          <w:top w:w="15" w:type="dxa"/>
          <w:left w:w="15" w:type="dxa"/>
          <w:bottom w:w="15" w:type="dxa"/>
          <w:right w:w="15" w:type="dxa"/>
        </w:tblCellMar>
        <w:tblLook w:val="04A0"/>
      </w:tblPr>
      <w:tblGrid>
        <w:gridCol w:w="9668"/>
      </w:tblGrid>
      <w:tr w:rsidR="00B65E2C" w:rsidRPr="00B65E2C" w:rsidTr="00B65E2C">
        <w:tc>
          <w:tcPr>
            <w:tcW w:w="0" w:type="auto"/>
            <w:hideMark/>
          </w:tcPr>
          <w:p w:rsidR="00B65E2C" w:rsidRPr="00B65E2C" w:rsidRDefault="00B65E2C" w:rsidP="00B65E2C">
            <w:pPr>
              <w:spacing w:after="0" w:line="240" w:lineRule="auto"/>
              <w:rPr>
                <w:rFonts w:ascii="Times New Roman" w:eastAsia="Times New Roman" w:hAnsi="Times New Roman" w:cs="Times New Roman"/>
                <w:sz w:val="24"/>
                <w:szCs w:val="24"/>
                <w:lang w:eastAsia="ru-RU"/>
              </w:rPr>
            </w:pPr>
          </w:p>
          <w:tbl>
            <w:tblPr>
              <w:tblW w:w="0" w:type="auto"/>
              <w:tblCellMar>
                <w:top w:w="15" w:type="dxa"/>
                <w:left w:w="15" w:type="dxa"/>
                <w:bottom w:w="15" w:type="dxa"/>
                <w:right w:w="15" w:type="dxa"/>
              </w:tblCellMar>
              <w:tblLook w:val="04A0"/>
            </w:tblPr>
            <w:tblGrid>
              <w:gridCol w:w="9638"/>
            </w:tblGrid>
            <w:tr w:rsidR="00B65E2C" w:rsidRPr="00B65E2C">
              <w:tc>
                <w:tcPr>
                  <w:tcW w:w="0" w:type="auto"/>
                  <w:vAlign w:val="center"/>
                  <w:hideMark/>
                </w:tcPr>
                <w:p w:rsidR="00B65E2C" w:rsidRPr="00B65E2C" w:rsidRDefault="00B65E2C" w:rsidP="00B65E2C">
                  <w:pPr>
                    <w:spacing w:after="28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Перечень регистров Таймера А приведен в таблице 11-3.</w:t>
                  </w:r>
                </w:p>
                <w:p w:rsidR="00B65E2C" w:rsidRPr="00B65E2C" w:rsidRDefault="00B65E2C" w:rsidP="00B65E2C">
                  <w:pPr>
                    <w:spacing w:before="280" w:after="28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Таблица 11-1. Регистры Таймера А.</w:t>
                  </w:r>
                </w:p>
                <w:tbl>
                  <w:tblPr>
                    <w:tblW w:w="0" w:type="auto"/>
                    <w:jc w:val="center"/>
                    <w:tblCellMar>
                      <w:top w:w="15" w:type="dxa"/>
                      <w:left w:w="15" w:type="dxa"/>
                      <w:bottom w:w="15" w:type="dxa"/>
                      <w:right w:w="15" w:type="dxa"/>
                    </w:tblCellMar>
                    <w:tblLook w:val="04A0"/>
                  </w:tblPr>
                  <w:tblGrid>
                    <w:gridCol w:w="4758"/>
                    <w:gridCol w:w="1331"/>
                    <w:gridCol w:w="1532"/>
                    <w:gridCol w:w="677"/>
                    <w:gridCol w:w="1294"/>
                  </w:tblGrid>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Регистр</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Краткое</w:t>
                        </w:r>
                        <w:r w:rsidRPr="00B65E2C">
                          <w:rPr>
                            <w:rFonts w:ascii="Times New Roman" w:eastAsia="Times New Roman" w:hAnsi="Times New Roman" w:cs="Times New Roman"/>
                            <w:color w:val="000000"/>
                            <w:sz w:val="24"/>
                            <w:szCs w:val="24"/>
                            <w:lang w:eastAsia="ru-RU"/>
                          </w:rPr>
                          <w:br/>
                          <w:t>обозначение</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Тип</w:t>
                        </w:r>
                        <w:r w:rsidRPr="00B65E2C">
                          <w:rPr>
                            <w:rFonts w:ascii="Times New Roman" w:eastAsia="Times New Roman" w:hAnsi="Times New Roman" w:cs="Times New Roman"/>
                            <w:color w:val="000000"/>
                            <w:sz w:val="24"/>
                            <w:szCs w:val="24"/>
                            <w:lang w:eastAsia="ru-RU"/>
                          </w:rPr>
                          <w:br/>
                          <w:t>регистра</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Адрес</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Исходное</w:t>
                        </w:r>
                        <w:r w:rsidRPr="00B65E2C">
                          <w:rPr>
                            <w:rFonts w:ascii="Times New Roman" w:eastAsia="Times New Roman" w:hAnsi="Times New Roman" w:cs="Times New Roman"/>
                            <w:color w:val="000000"/>
                            <w:sz w:val="24"/>
                            <w:szCs w:val="24"/>
                            <w:lang w:eastAsia="ru-RU"/>
                          </w:rPr>
                          <w:br/>
                          <w:t>состояние</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Управление Таймером А</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TACTL</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0160h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Сброс с POR</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Счетчик Таймера А</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TAR</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0170h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Сброс с POR</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Регистр 0 управления захватом/сравнением Таймера А</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TACCTL0</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0162h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Сброс с POR</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Регистр 0 захвата/сравнения Таймера А</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TACCR0</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0172h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Сброс с POR</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Регистр 1 управления захватом/сравнением Таймера А</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TACCTL1</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0164h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Сброс с POR</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Регистр 1 захвата/сравнения Таймера А</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TACCR1</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0174h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Сброс с POR</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lastRenderedPageBreak/>
                          <w:t>Регистр 2 управления захватом/сравнением Таймера А</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TACCTL2</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0166h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Сброс с POR</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Регистр 2 захвата/сравнения Таймера А</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TACCR2</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0176h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Сброс с POR</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Вектор прерывания Таймера А</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TAIV</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Только чтение</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012Eh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Сброс с POR</w:t>
                        </w:r>
                      </w:p>
                    </w:tc>
                  </w:tr>
                </w:tbl>
                <w:p w:rsidR="00B65E2C" w:rsidRPr="00B65E2C" w:rsidRDefault="00B65E2C" w:rsidP="00B65E2C">
                  <w:pPr>
                    <w:spacing w:after="0" w:line="0" w:lineRule="atLeast"/>
                    <w:rPr>
                      <w:rFonts w:ascii="Times New Roman" w:eastAsia="Times New Roman" w:hAnsi="Times New Roman" w:cs="Times New Roman"/>
                      <w:sz w:val="24"/>
                      <w:szCs w:val="24"/>
                      <w:lang w:eastAsia="ru-RU"/>
                    </w:rPr>
                  </w:pPr>
                </w:p>
              </w:tc>
            </w:tr>
          </w:tbl>
          <w:p w:rsidR="00B65E2C" w:rsidRPr="00B65E2C" w:rsidRDefault="00B65E2C" w:rsidP="00B65E2C">
            <w:pPr>
              <w:spacing w:after="0" w:line="0" w:lineRule="atLeast"/>
              <w:rPr>
                <w:rFonts w:ascii="Times New Roman" w:eastAsia="Times New Roman" w:hAnsi="Times New Roman" w:cs="Times New Roman"/>
                <w:sz w:val="24"/>
                <w:szCs w:val="24"/>
                <w:lang w:eastAsia="ru-RU"/>
              </w:rPr>
            </w:pPr>
          </w:p>
        </w:tc>
      </w:tr>
    </w:tbl>
    <w:p w:rsidR="00B65E2C" w:rsidRPr="00B65E2C" w:rsidRDefault="00B65E2C" w:rsidP="00B65E2C">
      <w:pPr>
        <w:spacing w:after="0" w:line="240" w:lineRule="auto"/>
        <w:rPr>
          <w:rFonts w:ascii="Times New Roman" w:eastAsia="Times New Roman" w:hAnsi="Times New Roman" w:cs="Times New Roman"/>
          <w:sz w:val="24"/>
          <w:szCs w:val="24"/>
          <w:lang w:eastAsia="ru-RU"/>
        </w:rPr>
      </w:pPr>
    </w:p>
    <w:p w:rsidR="00B65E2C" w:rsidRPr="00B65E2C" w:rsidRDefault="00B65E2C" w:rsidP="00B65E2C">
      <w:pPr>
        <w:spacing w:after="160" w:line="240" w:lineRule="auto"/>
        <w:rPr>
          <w:rFonts w:ascii="Times New Roman" w:eastAsia="Times New Roman" w:hAnsi="Times New Roman" w:cs="Times New Roman"/>
          <w:sz w:val="24"/>
          <w:szCs w:val="24"/>
          <w:lang w:eastAsia="ru-RU"/>
        </w:rPr>
      </w:pPr>
      <w:r w:rsidRPr="00B65E2C">
        <w:rPr>
          <w:rFonts w:ascii="Calibri" w:eastAsia="Times New Roman" w:hAnsi="Calibri" w:cs="Calibri"/>
          <w:b/>
          <w:bCs/>
          <w:color w:val="000000"/>
          <w:shd w:val="clear" w:color="auto" w:fill="FFFF00"/>
          <w:lang w:eastAsia="ru-RU"/>
        </w:rPr>
        <w:t>32.Таймер В. Структура и режимы работы.</w:t>
      </w:r>
      <w:r w:rsidRPr="00B65E2C">
        <w:rPr>
          <w:rFonts w:ascii="Calibri" w:eastAsia="Times New Roman" w:hAnsi="Calibri" w:cs="Calibri"/>
          <w:b/>
          <w:bCs/>
          <w:color w:val="000000"/>
          <w:lang w:eastAsia="ru-RU"/>
        </w:rPr>
        <w:t xml:space="preserve"> (В ПАЧКЕ С СИСТ. АНАЛИЗОМ!!!)</w:t>
      </w:r>
    </w:p>
    <w:tbl>
      <w:tblPr>
        <w:tblW w:w="0" w:type="auto"/>
        <w:tblCellMar>
          <w:top w:w="15" w:type="dxa"/>
          <w:left w:w="15" w:type="dxa"/>
          <w:bottom w:w="15" w:type="dxa"/>
          <w:right w:w="15" w:type="dxa"/>
        </w:tblCellMar>
        <w:tblLook w:val="04A0"/>
      </w:tblPr>
      <w:tblGrid>
        <w:gridCol w:w="9668"/>
      </w:tblGrid>
      <w:tr w:rsidR="00B65E2C" w:rsidRPr="00B65E2C" w:rsidTr="00B65E2C">
        <w:tc>
          <w:tcPr>
            <w:tcW w:w="0" w:type="auto"/>
            <w:hideMark/>
          </w:tcPr>
          <w:p w:rsidR="00B65E2C" w:rsidRPr="00B65E2C" w:rsidRDefault="00B65E2C" w:rsidP="00B65E2C">
            <w:pPr>
              <w:spacing w:after="0" w:line="240" w:lineRule="auto"/>
              <w:rPr>
                <w:rFonts w:ascii="Times New Roman" w:eastAsia="Times New Roman" w:hAnsi="Times New Roman" w:cs="Times New Roman"/>
                <w:sz w:val="24"/>
                <w:szCs w:val="24"/>
                <w:lang w:eastAsia="ru-RU"/>
              </w:rPr>
            </w:pPr>
          </w:p>
          <w:tbl>
            <w:tblPr>
              <w:tblW w:w="0" w:type="auto"/>
              <w:tblCellMar>
                <w:top w:w="15" w:type="dxa"/>
                <w:left w:w="15" w:type="dxa"/>
                <w:bottom w:w="15" w:type="dxa"/>
                <w:right w:w="15" w:type="dxa"/>
              </w:tblCellMar>
              <w:tblLook w:val="04A0"/>
            </w:tblPr>
            <w:tblGrid>
              <w:gridCol w:w="9638"/>
            </w:tblGrid>
            <w:tr w:rsidR="00B65E2C" w:rsidRPr="00B65E2C">
              <w:tc>
                <w:tcPr>
                  <w:tcW w:w="0" w:type="auto"/>
                  <w:hideMark/>
                </w:tcPr>
                <w:p w:rsidR="00B65E2C" w:rsidRPr="00B65E2C" w:rsidRDefault="00B65E2C" w:rsidP="00B65E2C">
                  <w:pPr>
                    <w:spacing w:after="0" w:line="240" w:lineRule="auto"/>
                    <w:rPr>
                      <w:rFonts w:ascii="Times New Roman" w:eastAsia="Times New Roman" w:hAnsi="Times New Roman" w:cs="Times New Roman"/>
                      <w:sz w:val="24"/>
                      <w:szCs w:val="24"/>
                      <w:lang w:eastAsia="ru-RU"/>
                    </w:rPr>
                  </w:pPr>
                </w:p>
                <w:tbl>
                  <w:tblPr>
                    <w:tblW w:w="0" w:type="auto"/>
                    <w:tblCellMar>
                      <w:top w:w="15" w:type="dxa"/>
                      <w:left w:w="15" w:type="dxa"/>
                      <w:bottom w:w="15" w:type="dxa"/>
                      <w:right w:w="15" w:type="dxa"/>
                    </w:tblCellMar>
                    <w:tblLook w:val="04A0"/>
                  </w:tblPr>
                  <w:tblGrid>
                    <w:gridCol w:w="9608"/>
                  </w:tblGrid>
                  <w:tr w:rsidR="00B65E2C" w:rsidRPr="00B65E2C">
                    <w:trPr>
                      <w:trHeight w:val="1078"/>
                    </w:trPr>
                    <w:tc>
                      <w:tcPr>
                        <w:tcW w:w="0" w:type="auto"/>
                        <w:vAlign w:val="center"/>
                        <w:hideMark/>
                      </w:tcPr>
                      <w:p w:rsidR="00B65E2C" w:rsidRPr="00B65E2C" w:rsidRDefault="00B65E2C" w:rsidP="00B65E2C">
                        <w:pPr>
                          <w:spacing w:after="16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 xml:space="preserve">Таймер В – это 16-разрядный таймер/счетчик с тремя или семью регистрами захвата/сравнения. Таймер В может поддерживать несколько режимов захвата/сравнения, вывод </w:t>
                        </w:r>
                        <w:proofErr w:type="spellStart"/>
                        <w:r w:rsidRPr="00B65E2C">
                          <w:rPr>
                            <w:rFonts w:ascii="Arial" w:eastAsia="Times New Roman" w:hAnsi="Arial" w:cs="Arial"/>
                            <w:color w:val="000000"/>
                            <w:sz w:val="20"/>
                            <w:szCs w:val="20"/>
                            <w:lang w:eastAsia="ru-RU"/>
                          </w:rPr>
                          <w:t>ШИМ-сигналов</w:t>
                        </w:r>
                        <w:proofErr w:type="spellEnd"/>
                        <w:r w:rsidRPr="00B65E2C">
                          <w:rPr>
                            <w:rFonts w:ascii="Arial" w:eastAsia="Times New Roman" w:hAnsi="Arial" w:cs="Arial"/>
                            <w:color w:val="000000"/>
                            <w:sz w:val="20"/>
                            <w:szCs w:val="20"/>
                            <w:lang w:eastAsia="ru-RU"/>
                          </w:rPr>
                          <w:t xml:space="preserve"> и выдержку временных интервалов. Таймер В также имеет расширенные возможности прерываний. Прерывания могут быть сгенерированы при переполнении счетчика и от каждого из регистров захвата/сравнения.</w:t>
                        </w:r>
                      </w:p>
                    </w:tc>
                  </w:tr>
                </w:tbl>
                <w:p w:rsidR="00B65E2C" w:rsidRPr="00B65E2C" w:rsidRDefault="00B65E2C" w:rsidP="00B65E2C">
                  <w:pPr>
                    <w:spacing w:after="0" w:line="0" w:lineRule="atLeast"/>
                    <w:rPr>
                      <w:rFonts w:ascii="Times New Roman" w:eastAsia="Times New Roman" w:hAnsi="Times New Roman" w:cs="Times New Roman"/>
                      <w:sz w:val="24"/>
                      <w:szCs w:val="24"/>
                      <w:lang w:eastAsia="ru-RU"/>
                    </w:rPr>
                  </w:pPr>
                </w:p>
              </w:tc>
            </w:tr>
            <w:tr w:rsidR="00B65E2C" w:rsidRPr="00B65E2C">
              <w:tc>
                <w:tcPr>
                  <w:tcW w:w="0" w:type="auto"/>
                  <w:hideMark/>
                </w:tcPr>
                <w:p w:rsidR="00B65E2C" w:rsidRPr="00B65E2C" w:rsidRDefault="00B65E2C" w:rsidP="00B65E2C">
                  <w:pPr>
                    <w:spacing w:after="0" w:line="240" w:lineRule="auto"/>
                    <w:rPr>
                      <w:rFonts w:ascii="Times New Roman" w:eastAsia="Times New Roman" w:hAnsi="Times New Roman" w:cs="Times New Roman"/>
                      <w:sz w:val="24"/>
                      <w:szCs w:val="24"/>
                      <w:lang w:eastAsia="ru-RU"/>
                    </w:rPr>
                  </w:pPr>
                </w:p>
                <w:tbl>
                  <w:tblPr>
                    <w:tblW w:w="0" w:type="auto"/>
                    <w:tblCellMar>
                      <w:top w:w="15" w:type="dxa"/>
                      <w:left w:w="15" w:type="dxa"/>
                      <w:bottom w:w="15" w:type="dxa"/>
                      <w:right w:w="15" w:type="dxa"/>
                    </w:tblCellMar>
                    <w:tblLook w:val="04A0"/>
                  </w:tblPr>
                  <w:tblGrid>
                    <w:gridCol w:w="5940"/>
                  </w:tblGrid>
                  <w:tr w:rsidR="00B65E2C" w:rsidRPr="00B65E2C">
                    <w:tc>
                      <w:tcPr>
                        <w:tcW w:w="0" w:type="auto"/>
                        <w:vAlign w:val="center"/>
                        <w:hideMark/>
                      </w:tcPr>
                      <w:p w:rsidR="00B65E2C" w:rsidRPr="00B65E2C" w:rsidRDefault="00B65E2C" w:rsidP="00B65E2C">
                        <w:pPr>
                          <w:spacing w:after="160" w:line="0" w:lineRule="atLeast"/>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color w:val="000000"/>
                            <w:sz w:val="24"/>
                            <w:szCs w:val="24"/>
                            <w:bdr w:val="none" w:sz="0" w:space="0" w:color="auto" w:frame="1"/>
                            <w:lang w:eastAsia="ru-RU"/>
                          </w:rPr>
                          <w:drawing>
                            <wp:inline distT="0" distB="0" distL="0" distR="0">
                              <wp:extent cx="3726180" cy="4770120"/>
                              <wp:effectExtent l="19050" t="0" r="7620" b="0"/>
                              <wp:docPr id="21" name="Рисунок 21" descr="msp430 Микроконтроллеры семейства MSP430 фирмы Texas Instruments Рис.12-1 Блок-схема таймера 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sp430 Микроконтроллеры семейства MSP430 фирмы Texas Instruments Рис.12-1 Блок-схема таймера В"/>
                                      <pic:cNvPicPr>
                                        <a:picLocks noChangeAspect="1" noChangeArrowheads="1"/>
                                      </pic:cNvPicPr>
                                    </pic:nvPicPr>
                                    <pic:blipFill>
                                      <a:blip r:embed="rId25" cstate="print"/>
                                      <a:srcRect/>
                                      <a:stretch>
                                        <a:fillRect/>
                                      </a:stretch>
                                    </pic:blipFill>
                                    <pic:spPr bwMode="auto">
                                      <a:xfrm>
                                        <a:off x="0" y="0"/>
                                        <a:ext cx="3726180" cy="4770120"/>
                                      </a:xfrm>
                                      <a:prstGeom prst="rect">
                                        <a:avLst/>
                                      </a:prstGeom>
                                      <a:noFill/>
                                      <a:ln w="9525">
                                        <a:noFill/>
                                        <a:miter lim="800000"/>
                                        <a:headEnd/>
                                        <a:tailEnd/>
                                      </a:ln>
                                    </pic:spPr>
                                  </pic:pic>
                                </a:graphicData>
                              </a:graphic>
                            </wp:inline>
                          </w:drawing>
                        </w:r>
                        <w:r w:rsidRPr="00B65E2C">
                          <w:rPr>
                            <w:rFonts w:ascii="Times New Roman" w:eastAsia="Times New Roman" w:hAnsi="Times New Roman" w:cs="Times New Roman"/>
                            <w:color w:val="000000"/>
                            <w:sz w:val="24"/>
                            <w:szCs w:val="24"/>
                            <w:lang w:eastAsia="ru-RU"/>
                          </w:rPr>
                          <w:br/>
                          <w:t>Рис.12-1 Блок-схема таймера В</w:t>
                        </w:r>
                      </w:p>
                    </w:tc>
                  </w:tr>
                </w:tbl>
                <w:p w:rsidR="00B65E2C" w:rsidRPr="00B65E2C" w:rsidRDefault="00B65E2C" w:rsidP="00B65E2C">
                  <w:pPr>
                    <w:spacing w:after="0" w:line="0" w:lineRule="atLeast"/>
                    <w:rPr>
                      <w:rFonts w:ascii="Times New Roman" w:eastAsia="Times New Roman" w:hAnsi="Times New Roman" w:cs="Times New Roman"/>
                      <w:sz w:val="24"/>
                      <w:szCs w:val="24"/>
                      <w:lang w:eastAsia="ru-RU"/>
                    </w:rPr>
                  </w:pPr>
                </w:p>
              </w:tc>
            </w:tr>
          </w:tbl>
          <w:p w:rsidR="00B65E2C" w:rsidRPr="00B65E2C" w:rsidRDefault="00B65E2C" w:rsidP="00B65E2C">
            <w:pPr>
              <w:spacing w:after="0" w:line="240" w:lineRule="auto"/>
              <w:rPr>
                <w:rFonts w:ascii="Times New Roman" w:eastAsia="Times New Roman" w:hAnsi="Times New Roman" w:cs="Times New Roman"/>
                <w:sz w:val="24"/>
                <w:szCs w:val="24"/>
                <w:lang w:eastAsia="ru-RU"/>
              </w:rPr>
            </w:pPr>
          </w:p>
          <w:tbl>
            <w:tblPr>
              <w:tblW w:w="0" w:type="auto"/>
              <w:tblCellMar>
                <w:top w:w="15" w:type="dxa"/>
                <w:left w:w="15" w:type="dxa"/>
                <w:bottom w:w="15" w:type="dxa"/>
                <w:right w:w="15" w:type="dxa"/>
              </w:tblCellMar>
              <w:tblLook w:val="04A0"/>
            </w:tblPr>
            <w:tblGrid>
              <w:gridCol w:w="9638"/>
            </w:tblGrid>
            <w:tr w:rsidR="00B65E2C" w:rsidRPr="00B65E2C">
              <w:tc>
                <w:tcPr>
                  <w:tcW w:w="0" w:type="auto"/>
                  <w:vAlign w:val="center"/>
                  <w:hideMark/>
                </w:tcPr>
                <w:p w:rsidR="00B65E2C" w:rsidRPr="00B65E2C" w:rsidRDefault="00B65E2C" w:rsidP="00B65E2C">
                  <w:pPr>
                    <w:spacing w:after="280" w:line="240" w:lineRule="auto"/>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 xml:space="preserve">Таймер имеет четыре режима работы, описанных в таблице 12-1: «стоп», «вверх», «непрерывный» и «вверх/вниз». Рабочий режим выбирается с помощью битов </w:t>
                  </w:r>
                  <w:proofErr w:type="spellStart"/>
                  <w:r w:rsidRPr="00B65E2C">
                    <w:rPr>
                      <w:rFonts w:ascii="Arial" w:eastAsia="Times New Roman" w:hAnsi="Arial" w:cs="Arial"/>
                      <w:color w:val="000000"/>
                      <w:sz w:val="20"/>
                      <w:szCs w:val="20"/>
                      <w:lang w:eastAsia="ru-RU"/>
                    </w:rPr>
                    <w:t>MCx</w:t>
                  </w:r>
                  <w:proofErr w:type="spellEnd"/>
                  <w:r w:rsidRPr="00B65E2C">
                    <w:rPr>
                      <w:rFonts w:ascii="Arial" w:eastAsia="Times New Roman" w:hAnsi="Arial" w:cs="Arial"/>
                      <w:color w:val="000000"/>
                      <w:sz w:val="20"/>
                      <w:szCs w:val="20"/>
                      <w:lang w:eastAsia="ru-RU"/>
                    </w:rPr>
                    <w:t>.</w:t>
                  </w:r>
                </w:p>
                <w:p w:rsidR="00B65E2C" w:rsidRPr="00B65E2C" w:rsidRDefault="00B65E2C" w:rsidP="00B65E2C">
                  <w:pPr>
                    <w:spacing w:before="280" w:after="28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Таблица 12-1. Режимы таймера.</w:t>
                  </w:r>
                </w:p>
                <w:tbl>
                  <w:tblPr>
                    <w:tblW w:w="0" w:type="auto"/>
                    <w:jc w:val="center"/>
                    <w:tblCellMar>
                      <w:top w:w="15" w:type="dxa"/>
                      <w:left w:w="15" w:type="dxa"/>
                      <w:bottom w:w="15" w:type="dxa"/>
                      <w:right w:w="15" w:type="dxa"/>
                    </w:tblCellMar>
                    <w:tblLook w:val="04A0"/>
                  </w:tblPr>
                  <w:tblGrid>
                    <w:gridCol w:w="542"/>
                    <w:gridCol w:w="1496"/>
                    <w:gridCol w:w="7554"/>
                  </w:tblGrid>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proofErr w:type="spellStart"/>
                        <w:r w:rsidRPr="00B65E2C">
                          <w:rPr>
                            <w:rFonts w:ascii="Times New Roman" w:eastAsia="Times New Roman" w:hAnsi="Times New Roman" w:cs="Times New Roman"/>
                            <w:color w:val="000000"/>
                            <w:sz w:val="24"/>
                            <w:szCs w:val="24"/>
                            <w:lang w:eastAsia="ru-RU"/>
                          </w:rPr>
                          <w:lastRenderedPageBreak/>
                          <w:t>MCx</w:t>
                        </w:r>
                        <w:proofErr w:type="spellEnd"/>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Режим</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Описание</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00</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Стоп</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Останов таймера</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01</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Вверх</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 xml:space="preserve">Таймер многократно считает от нуля до значения в регистре сравнения </w:t>
                        </w:r>
                        <w:r w:rsidRPr="00B65E2C">
                          <w:rPr>
                            <w:rFonts w:ascii="Times New Roman" w:eastAsia="Times New Roman" w:hAnsi="Times New Roman" w:cs="Times New Roman"/>
                            <w:color w:val="000000"/>
                            <w:sz w:val="24"/>
                            <w:szCs w:val="24"/>
                            <w:shd w:val="clear" w:color="auto" w:fill="FF0000"/>
                            <w:lang w:eastAsia="ru-RU"/>
                          </w:rPr>
                          <w:t>TBCL0</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10</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Непрерывный</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 xml:space="preserve">Таймер многократно считает от нуля до значения, выбранного битами </w:t>
                        </w:r>
                        <w:proofErr w:type="spellStart"/>
                        <w:r w:rsidRPr="00B65E2C">
                          <w:rPr>
                            <w:rFonts w:ascii="Times New Roman" w:eastAsia="Times New Roman" w:hAnsi="Times New Roman" w:cs="Times New Roman"/>
                            <w:color w:val="000000"/>
                            <w:sz w:val="24"/>
                            <w:szCs w:val="24"/>
                            <w:lang w:eastAsia="ru-RU"/>
                          </w:rPr>
                          <w:t>TBCNTLx</w:t>
                        </w:r>
                        <w:proofErr w:type="spellEnd"/>
                        <w:r w:rsidRPr="00B65E2C">
                          <w:rPr>
                            <w:rFonts w:ascii="Times New Roman" w:eastAsia="Times New Roman" w:hAnsi="Times New Roman" w:cs="Times New Roman"/>
                            <w:color w:val="000000"/>
                            <w:sz w:val="24"/>
                            <w:szCs w:val="24"/>
                            <w:lang w:eastAsia="ru-RU"/>
                          </w:rPr>
                          <w:t>.</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11</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Вверх/вниз</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 xml:space="preserve">Таймер многократно считает от нуля вверх до значения в </w:t>
                        </w:r>
                        <w:r w:rsidRPr="00B65E2C">
                          <w:rPr>
                            <w:rFonts w:ascii="Times New Roman" w:eastAsia="Times New Roman" w:hAnsi="Times New Roman" w:cs="Times New Roman"/>
                            <w:color w:val="000000"/>
                            <w:sz w:val="24"/>
                            <w:szCs w:val="24"/>
                            <w:shd w:val="clear" w:color="auto" w:fill="FF0000"/>
                            <w:lang w:eastAsia="ru-RU"/>
                          </w:rPr>
                          <w:t>TBCL0</w:t>
                        </w:r>
                        <w:r w:rsidRPr="00B65E2C">
                          <w:rPr>
                            <w:rFonts w:ascii="Times New Roman" w:eastAsia="Times New Roman" w:hAnsi="Times New Roman" w:cs="Times New Roman"/>
                            <w:color w:val="000000"/>
                            <w:sz w:val="24"/>
                            <w:szCs w:val="24"/>
                            <w:lang w:eastAsia="ru-RU"/>
                          </w:rPr>
                          <w:t xml:space="preserve"> и назад до нуля.</w:t>
                        </w:r>
                      </w:p>
                    </w:tc>
                  </w:tr>
                </w:tbl>
                <w:p w:rsidR="00B65E2C" w:rsidRPr="00B65E2C" w:rsidRDefault="00B65E2C" w:rsidP="00B65E2C">
                  <w:pPr>
                    <w:spacing w:after="0" w:line="0" w:lineRule="atLeast"/>
                    <w:rPr>
                      <w:rFonts w:ascii="Times New Roman" w:eastAsia="Times New Roman" w:hAnsi="Times New Roman" w:cs="Times New Roman"/>
                      <w:sz w:val="24"/>
                      <w:szCs w:val="24"/>
                      <w:lang w:eastAsia="ru-RU"/>
                    </w:rPr>
                  </w:pPr>
                </w:p>
              </w:tc>
            </w:tr>
          </w:tbl>
          <w:p w:rsidR="00B65E2C" w:rsidRPr="00B65E2C" w:rsidRDefault="00B65E2C" w:rsidP="00B65E2C">
            <w:pPr>
              <w:spacing w:after="0" w:line="0" w:lineRule="atLeast"/>
              <w:rPr>
                <w:rFonts w:ascii="Times New Roman" w:eastAsia="Times New Roman" w:hAnsi="Times New Roman" w:cs="Times New Roman"/>
                <w:sz w:val="24"/>
                <w:szCs w:val="24"/>
                <w:lang w:eastAsia="ru-RU"/>
              </w:rPr>
            </w:pPr>
          </w:p>
        </w:tc>
      </w:tr>
    </w:tbl>
    <w:p w:rsidR="00B65E2C" w:rsidRPr="00B65E2C" w:rsidRDefault="00B65E2C" w:rsidP="00B65E2C">
      <w:pPr>
        <w:spacing w:after="160" w:line="240" w:lineRule="auto"/>
        <w:rPr>
          <w:rFonts w:ascii="Times New Roman" w:eastAsia="Times New Roman" w:hAnsi="Times New Roman" w:cs="Times New Roman"/>
          <w:sz w:val="24"/>
          <w:szCs w:val="24"/>
          <w:lang w:eastAsia="ru-RU"/>
        </w:rPr>
      </w:pPr>
      <w:r w:rsidRPr="00B65E2C">
        <w:rPr>
          <w:rFonts w:ascii="Calibri" w:eastAsia="Times New Roman" w:hAnsi="Calibri" w:cs="Calibri"/>
          <w:b/>
          <w:bCs/>
          <w:color w:val="000000"/>
          <w:shd w:val="clear" w:color="auto" w:fill="00FF00"/>
          <w:lang w:eastAsia="ru-RU"/>
        </w:rPr>
        <w:lastRenderedPageBreak/>
        <w:t>33.Таймер В. Модуль вывода.</w:t>
      </w:r>
      <w:r w:rsidRPr="00B65E2C">
        <w:rPr>
          <w:rFonts w:ascii="Calibri" w:eastAsia="Times New Roman" w:hAnsi="Calibri" w:cs="Calibri"/>
          <w:b/>
          <w:bCs/>
          <w:color w:val="000000"/>
          <w:lang w:eastAsia="ru-RU"/>
        </w:rPr>
        <w:t> </w:t>
      </w:r>
    </w:p>
    <w:tbl>
      <w:tblPr>
        <w:tblW w:w="0" w:type="auto"/>
        <w:tblCellMar>
          <w:top w:w="15" w:type="dxa"/>
          <w:left w:w="15" w:type="dxa"/>
          <w:bottom w:w="15" w:type="dxa"/>
          <w:right w:w="15" w:type="dxa"/>
        </w:tblCellMar>
        <w:tblLook w:val="04A0"/>
      </w:tblPr>
      <w:tblGrid>
        <w:gridCol w:w="9668"/>
      </w:tblGrid>
      <w:tr w:rsidR="00B65E2C" w:rsidRPr="00B65E2C" w:rsidTr="00B65E2C">
        <w:tc>
          <w:tcPr>
            <w:tcW w:w="0" w:type="auto"/>
            <w:hideMark/>
          </w:tcPr>
          <w:p w:rsidR="00B65E2C" w:rsidRPr="00B65E2C" w:rsidRDefault="00B65E2C" w:rsidP="00B65E2C">
            <w:pPr>
              <w:spacing w:after="160" w:line="240" w:lineRule="auto"/>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 xml:space="preserve">Таймер В – это 16-разрядный таймер/счетчик с тремя или семью регистрами захвата/сравнения. Таймер В может поддерживать несколько режимов захвата/сравнения, вывод </w:t>
            </w:r>
            <w:proofErr w:type="spellStart"/>
            <w:r w:rsidRPr="00B65E2C">
              <w:rPr>
                <w:rFonts w:ascii="Arial" w:eastAsia="Times New Roman" w:hAnsi="Arial" w:cs="Arial"/>
                <w:color w:val="000000"/>
                <w:sz w:val="20"/>
                <w:szCs w:val="20"/>
                <w:lang w:eastAsia="ru-RU"/>
              </w:rPr>
              <w:t>ШИМ-сигналов</w:t>
            </w:r>
            <w:proofErr w:type="spellEnd"/>
            <w:r w:rsidRPr="00B65E2C">
              <w:rPr>
                <w:rFonts w:ascii="Arial" w:eastAsia="Times New Roman" w:hAnsi="Arial" w:cs="Arial"/>
                <w:color w:val="000000"/>
                <w:sz w:val="20"/>
                <w:szCs w:val="20"/>
                <w:lang w:eastAsia="ru-RU"/>
              </w:rPr>
              <w:t xml:space="preserve"> и выдержку временных интервалов. Таймер В также имеет расширенные возможности прерываний. Прерывания могут быть сгенерированы при переполнении счетчика и от каждого из регистров захвата/сравнения.</w:t>
            </w:r>
          </w:p>
          <w:tbl>
            <w:tblPr>
              <w:tblW w:w="0" w:type="auto"/>
              <w:tblCellMar>
                <w:top w:w="15" w:type="dxa"/>
                <w:left w:w="15" w:type="dxa"/>
                <w:bottom w:w="15" w:type="dxa"/>
                <w:right w:w="15" w:type="dxa"/>
              </w:tblCellMar>
              <w:tblLook w:val="04A0"/>
            </w:tblPr>
            <w:tblGrid>
              <w:gridCol w:w="9638"/>
            </w:tblGrid>
            <w:tr w:rsidR="00B65E2C" w:rsidRPr="00B65E2C">
              <w:tc>
                <w:tcPr>
                  <w:tcW w:w="0" w:type="auto"/>
                  <w:vAlign w:val="center"/>
                  <w:hideMark/>
                </w:tcPr>
                <w:p w:rsidR="00B65E2C" w:rsidRPr="00B65E2C" w:rsidRDefault="00B65E2C" w:rsidP="00B65E2C">
                  <w:pPr>
                    <w:spacing w:after="28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 xml:space="preserve">Каждый блок захвата/сравнения содержит модуль вывода. Модуль вывода используется для генерации выходных сигналов, таких как </w:t>
                  </w:r>
                  <w:proofErr w:type="spellStart"/>
                  <w:r w:rsidRPr="00B65E2C">
                    <w:rPr>
                      <w:rFonts w:ascii="Arial" w:eastAsia="Times New Roman" w:hAnsi="Arial" w:cs="Arial"/>
                      <w:color w:val="000000"/>
                      <w:sz w:val="20"/>
                      <w:szCs w:val="20"/>
                      <w:lang w:eastAsia="ru-RU"/>
                    </w:rPr>
                    <w:t>ШИМ-сигналы</w:t>
                  </w:r>
                  <w:proofErr w:type="spellEnd"/>
                  <w:r w:rsidRPr="00B65E2C">
                    <w:rPr>
                      <w:rFonts w:ascii="Arial" w:eastAsia="Times New Roman" w:hAnsi="Arial" w:cs="Arial"/>
                      <w:color w:val="000000"/>
                      <w:sz w:val="20"/>
                      <w:szCs w:val="20"/>
                      <w:lang w:eastAsia="ru-RU"/>
                    </w:rPr>
                    <w:t xml:space="preserve">. Каждый модуль вывода имеет восемь рабочих режимов, которые генерируют сигналы, основываясь на сигналах EQU0 и </w:t>
                  </w:r>
                  <w:proofErr w:type="spellStart"/>
                  <w:r w:rsidRPr="00B65E2C">
                    <w:rPr>
                      <w:rFonts w:ascii="Arial" w:eastAsia="Times New Roman" w:hAnsi="Arial" w:cs="Arial"/>
                      <w:color w:val="000000"/>
                      <w:sz w:val="20"/>
                      <w:szCs w:val="20"/>
                      <w:lang w:eastAsia="ru-RU"/>
                    </w:rPr>
                    <w:t>EQUx</w:t>
                  </w:r>
                  <w:proofErr w:type="spellEnd"/>
                  <w:r w:rsidRPr="00B65E2C">
                    <w:rPr>
                      <w:rFonts w:ascii="Arial" w:eastAsia="Times New Roman" w:hAnsi="Arial" w:cs="Arial"/>
                      <w:color w:val="000000"/>
                      <w:sz w:val="20"/>
                      <w:szCs w:val="20"/>
                      <w:lang w:eastAsia="ru-RU"/>
                    </w:rPr>
                    <w:t xml:space="preserve">. Функция ножки </w:t>
                  </w:r>
                  <w:proofErr w:type="spellStart"/>
                  <w:r w:rsidRPr="00B65E2C">
                    <w:rPr>
                      <w:rFonts w:ascii="Arial" w:eastAsia="Times New Roman" w:hAnsi="Arial" w:cs="Arial"/>
                      <w:color w:val="000000"/>
                      <w:sz w:val="20"/>
                      <w:szCs w:val="20"/>
                      <w:lang w:eastAsia="ru-RU"/>
                    </w:rPr>
                    <w:t>TBoutH</w:t>
                  </w:r>
                  <w:proofErr w:type="spellEnd"/>
                  <w:r w:rsidRPr="00B65E2C">
                    <w:rPr>
                      <w:rFonts w:ascii="Arial" w:eastAsia="Times New Roman" w:hAnsi="Arial" w:cs="Arial"/>
                      <w:color w:val="000000"/>
                      <w:sz w:val="20"/>
                      <w:szCs w:val="20"/>
                      <w:lang w:eastAsia="ru-RU"/>
                    </w:rPr>
                    <w:t xml:space="preserve"> может использоваться для установки всех выходов таймера В </w:t>
                  </w:r>
                  <w:proofErr w:type="spellStart"/>
                  <w:r w:rsidRPr="00B65E2C">
                    <w:rPr>
                      <w:rFonts w:ascii="Arial" w:eastAsia="Times New Roman" w:hAnsi="Arial" w:cs="Arial"/>
                      <w:color w:val="000000"/>
                      <w:sz w:val="20"/>
                      <w:szCs w:val="20"/>
                      <w:lang w:eastAsia="ru-RU"/>
                    </w:rPr>
                    <w:t>в</w:t>
                  </w:r>
                  <w:proofErr w:type="spellEnd"/>
                  <w:r w:rsidRPr="00B65E2C">
                    <w:rPr>
                      <w:rFonts w:ascii="Arial" w:eastAsia="Times New Roman" w:hAnsi="Arial" w:cs="Arial"/>
                      <w:color w:val="000000"/>
                      <w:sz w:val="20"/>
                      <w:szCs w:val="20"/>
                      <w:lang w:eastAsia="ru-RU"/>
                    </w:rPr>
                    <w:t xml:space="preserve"> «третье» (</w:t>
                  </w:r>
                  <w:proofErr w:type="spellStart"/>
                  <w:r w:rsidRPr="00B65E2C">
                    <w:rPr>
                      <w:rFonts w:ascii="Arial" w:eastAsia="Times New Roman" w:hAnsi="Arial" w:cs="Arial"/>
                      <w:color w:val="000000"/>
                      <w:sz w:val="20"/>
                      <w:szCs w:val="20"/>
                      <w:lang w:eastAsia="ru-RU"/>
                    </w:rPr>
                    <w:t>высокоимпедансное</w:t>
                  </w:r>
                  <w:proofErr w:type="spellEnd"/>
                  <w:r w:rsidRPr="00B65E2C">
                    <w:rPr>
                      <w:rFonts w:ascii="Arial" w:eastAsia="Times New Roman" w:hAnsi="Arial" w:cs="Arial"/>
                      <w:color w:val="000000"/>
                      <w:sz w:val="20"/>
                      <w:szCs w:val="20"/>
                      <w:lang w:eastAsia="ru-RU"/>
                    </w:rPr>
                    <w:t xml:space="preserve">) состояние. Когда для ножки выбрана функция </w:t>
                  </w:r>
                  <w:proofErr w:type="spellStart"/>
                  <w:r w:rsidRPr="00B65E2C">
                    <w:rPr>
                      <w:rFonts w:ascii="Arial" w:eastAsia="Times New Roman" w:hAnsi="Arial" w:cs="Arial"/>
                      <w:color w:val="000000"/>
                      <w:sz w:val="20"/>
                      <w:szCs w:val="20"/>
                      <w:lang w:eastAsia="ru-RU"/>
                    </w:rPr>
                    <w:t>TBoutH</w:t>
                  </w:r>
                  <w:proofErr w:type="spellEnd"/>
                  <w:r w:rsidRPr="00B65E2C">
                    <w:rPr>
                      <w:rFonts w:ascii="Arial" w:eastAsia="Times New Roman" w:hAnsi="Arial" w:cs="Arial"/>
                      <w:color w:val="000000"/>
                      <w:sz w:val="20"/>
                      <w:szCs w:val="20"/>
                      <w:lang w:eastAsia="ru-RU"/>
                    </w:rPr>
                    <w:t xml:space="preserve"> и на вывод подан высокий лог. уровень, все выходы таймера В находятся в «третьем» состоянии.</w:t>
                  </w:r>
                </w:p>
                <w:p w:rsidR="00B65E2C" w:rsidRPr="00B65E2C" w:rsidRDefault="00B65E2C" w:rsidP="00B65E2C">
                  <w:pPr>
                    <w:spacing w:before="280" w:after="280" w:line="240" w:lineRule="auto"/>
                    <w:ind w:left="400"/>
                    <w:rPr>
                      <w:rFonts w:ascii="Times New Roman" w:eastAsia="Times New Roman" w:hAnsi="Times New Roman" w:cs="Times New Roman"/>
                      <w:sz w:val="24"/>
                      <w:szCs w:val="24"/>
                      <w:lang w:eastAsia="ru-RU"/>
                    </w:rPr>
                  </w:pPr>
                  <w:r w:rsidRPr="00B65E2C">
                    <w:rPr>
                      <w:rFonts w:ascii="Arial" w:eastAsia="Times New Roman" w:hAnsi="Arial" w:cs="Arial"/>
                      <w:b/>
                      <w:bCs/>
                      <w:color w:val="000000"/>
                      <w:sz w:val="20"/>
                      <w:szCs w:val="20"/>
                      <w:lang w:eastAsia="ru-RU"/>
                    </w:rPr>
                    <w:t>Режимы вывода</w:t>
                  </w:r>
                </w:p>
                <w:p w:rsidR="00B65E2C" w:rsidRPr="00B65E2C" w:rsidRDefault="00B65E2C" w:rsidP="00B65E2C">
                  <w:pPr>
                    <w:spacing w:before="280" w:after="28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 xml:space="preserve">Режимы вывода задаются битами </w:t>
                  </w:r>
                  <w:proofErr w:type="spellStart"/>
                  <w:r w:rsidRPr="00B65E2C">
                    <w:rPr>
                      <w:rFonts w:ascii="Arial" w:eastAsia="Times New Roman" w:hAnsi="Arial" w:cs="Arial"/>
                      <w:color w:val="000000"/>
                      <w:sz w:val="20"/>
                      <w:szCs w:val="20"/>
                      <w:lang w:eastAsia="ru-RU"/>
                    </w:rPr>
                    <w:t>OUTMODx</w:t>
                  </w:r>
                  <w:proofErr w:type="spellEnd"/>
                  <w:r w:rsidRPr="00B65E2C">
                    <w:rPr>
                      <w:rFonts w:ascii="Arial" w:eastAsia="Times New Roman" w:hAnsi="Arial" w:cs="Arial"/>
                      <w:color w:val="000000"/>
                      <w:sz w:val="20"/>
                      <w:szCs w:val="20"/>
                      <w:lang w:eastAsia="ru-RU"/>
                    </w:rPr>
                    <w:t xml:space="preserve">, а их описание приведено в таблице 12-4. Сигнал </w:t>
                  </w:r>
                  <w:proofErr w:type="spellStart"/>
                  <w:r w:rsidRPr="00B65E2C">
                    <w:rPr>
                      <w:rFonts w:ascii="Arial" w:eastAsia="Times New Roman" w:hAnsi="Arial" w:cs="Arial"/>
                      <w:color w:val="000000"/>
                      <w:sz w:val="20"/>
                      <w:szCs w:val="20"/>
                      <w:lang w:eastAsia="ru-RU"/>
                    </w:rPr>
                    <w:t>OUTx</w:t>
                  </w:r>
                  <w:proofErr w:type="spellEnd"/>
                  <w:r w:rsidRPr="00B65E2C">
                    <w:rPr>
                      <w:rFonts w:ascii="Arial" w:eastAsia="Times New Roman" w:hAnsi="Arial" w:cs="Arial"/>
                      <w:color w:val="000000"/>
                      <w:sz w:val="20"/>
                      <w:szCs w:val="20"/>
                      <w:lang w:eastAsia="ru-RU"/>
                    </w:rPr>
                    <w:t xml:space="preserve"> изменяется по нарастающему фронту тактового сигнала таймера во всех режимах, кроме режима 0. Режимы вывода 2, 3, 6 и 7 не используются для модуля вывода 0, поскольку EQUx=EQU0.</w:t>
                  </w:r>
                </w:p>
                <w:p w:rsidR="00B65E2C" w:rsidRPr="00B65E2C" w:rsidRDefault="00B65E2C" w:rsidP="00B65E2C">
                  <w:pPr>
                    <w:spacing w:before="280" w:after="28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Таблица 12-4. Режимы вывода.</w:t>
                  </w:r>
                </w:p>
                <w:tbl>
                  <w:tblPr>
                    <w:tblW w:w="0" w:type="auto"/>
                    <w:jc w:val="center"/>
                    <w:tblCellMar>
                      <w:top w:w="15" w:type="dxa"/>
                      <w:left w:w="15" w:type="dxa"/>
                      <w:bottom w:w="15" w:type="dxa"/>
                      <w:right w:w="15" w:type="dxa"/>
                    </w:tblCellMar>
                    <w:tblLook w:val="04A0"/>
                  </w:tblPr>
                  <w:tblGrid>
                    <w:gridCol w:w="1222"/>
                    <w:gridCol w:w="2651"/>
                    <w:gridCol w:w="5719"/>
                  </w:tblGrid>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proofErr w:type="spellStart"/>
                        <w:r w:rsidRPr="00B65E2C">
                          <w:rPr>
                            <w:rFonts w:ascii="Times New Roman" w:eastAsia="Times New Roman" w:hAnsi="Times New Roman" w:cs="Times New Roman"/>
                            <w:color w:val="000000"/>
                            <w:sz w:val="24"/>
                            <w:szCs w:val="24"/>
                            <w:lang w:eastAsia="ru-RU"/>
                          </w:rPr>
                          <w:t>OUTMODx</w:t>
                        </w:r>
                        <w:proofErr w:type="spellEnd"/>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Режим</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Описание</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000</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Вывод</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 xml:space="preserve">Выходной сигнал </w:t>
                        </w:r>
                        <w:proofErr w:type="spellStart"/>
                        <w:r w:rsidRPr="00B65E2C">
                          <w:rPr>
                            <w:rFonts w:ascii="Times New Roman" w:eastAsia="Times New Roman" w:hAnsi="Times New Roman" w:cs="Times New Roman"/>
                            <w:color w:val="000000"/>
                            <w:sz w:val="24"/>
                            <w:szCs w:val="24"/>
                            <w:lang w:eastAsia="ru-RU"/>
                          </w:rPr>
                          <w:t>OUTx</w:t>
                        </w:r>
                        <w:proofErr w:type="spellEnd"/>
                        <w:r w:rsidRPr="00B65E2C">
                          <w:rPr>
                            <w:rFonts w:ascii="Times New Roman" w:eastAsia="Times New Roman" w:hAnsi="Times New Roman" w:cs="Times New Roman"/>
                            <w:color w:val="000000"/>
                            <w:sz w:val="24"/>
                            <w:szCs w:val="24"/>
                            <w:lang w:eastAsia="ru-RU"/>
                          </w:rPr>
                          <w:t xml:space="preserve"> определяется битом </w:t>
                        </w:r>
                        <w:proofErr w:type="spellStart"/>
                        <w:r w:rsidRPr="00B65E2C">
                          <w:rPr>
                            <w:rFonts w:ascii="Times New Roman" w:eastAsia="Times New Roman" w:hAnsi="Times New Roman" w:cs="Times New Roman"/>
                            <w:color w:val="000000"/>
                            <w:sz w:val="24"/>
                            <w:szCs w:val="24"/>
                            <w:lang w:eastAsia="ru-RU"/>
                          </w:rPr>
                          <w:t>OUTx</w:t>
                        </w:r>
                        <w:proofErr w:type="spellEnd"/>
                        <w:r w:rsidRPr="00B65E2C">
                          <w:rPr>
                            <w:rFonts w:ascii="Times New Roman" w:eastAsia="Times New Roman" w:hAnsi="Times New Roman" w:cs="Times New Roman"/>
                            <w:color w:val="000000"/>
                            <w:sz w:val="24"/>
                            <w:szCs w:val="24"/>
                            <w:lang w:eastAsia="ru-RU"/>
                          </w:rPr>
                          <w:t xml:space="preserve">. Сигнал </w:t>
                        </w:r>
                        <w:proofErr w:type="spellStart"/>
                        <w:r w:rsidRPr="00B65E2C">
                          <w:rPr>
                            <w:rFonts w:ascii="Times New Roman" w:eastAsia="Times New Roman" w:hAnsi="Times New Roman" w:cs="Times New Roman"/>
                            <w:color w:val="000000"/>
                            <w:sz w:val="24"/>
                            <w:szCs w:val="24"/>
                            <w:lang w:eastAsia="ru-RU"/>
                          </w:rPr>
                          <w:t>OUTx</w:t>
                        </w:r>
                        <w:proofErr w:type="spellEnd"/>
                        <w:r w:rsidRPr="00B65E2C">
                          <w:rPr>
                            <w:rFonts w:ascii="Times New Roman" w:eastAsia="Times New Roman" w:hAnsi="Times New Roman" w:cs="Times New Roman"/>
                            <w:color w:val="000000"/>
                            <w:sz w:val="24"/>
                            <w:szCs w:val="24"/>
                            <w:lang w:eastAsia="ru-RU"/>
                          </w:rPr>
                          <w:t xml:space="preserve"> изменяется немедленно при изменении </w:t>
                        </w:r>
                        <w:proofErr w:type="spellStart"/>
                        <w:r w:rsidRPr="00B65E2C">
                          <w:rPr>
                            <w:rFonts w:ascii="Times New Roman" w:eastAsia="Times New Roman" w:hAnsi="Times New Roman" w:cs="Times New Roman"/>
                            <w:color w:val="000000"/>
                            <w:sz w:val="24"/>
                            <w:szCs w:val="24"/>
                            <w:lang w:eastAsia="ru-RU"/>
                          </w:rPr>
                          <w:t>OUTx</w:t>
                        </w:r>
                        <w:proofErr w:type="spellEnd"/>
                        <w:r w:rsidRPr="00B65E2C">
                          <w:rPr>
                            <w:rFonts w:ascii="Times New Roman" w:eastAsia="Times New Roman" w:hAnsi="Times New Roman" w:cs="Times New Roman"/>
                            <w:color w:val="000000"/>
                            <w:sz w:val="24"/>
                            <w:szCs w:val="24"/>
                            <w:lang w:eastAsia="ru-RU"/>
                          </w:rPr>
                          <w:t>.</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001</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Установка</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 xml:space="preserve">Выход устанавливается, когда таймер досчитывает до значения в </w:t>
                        </w:r>
                        <w:proofErr w:type="spellStart"/>
                        <w:r w:rsidRPr="00B65E2C">
                          <w:rPr>
                            <w:rFonts w:ascii="Times New Roman" w:eastAsia="Times New Roman" w:hAnsi="Times New Roman" w:cs="Times New Roman"/>
                            <w:color w:val="000000"/>
                            <w:sz w:val="24"/>
                            <w:szCs w:val="24"/>
                            <w:lang w:eastAsia="ru-RU"/>
                          </w:rPr>
                          <w:t>TBCLx</w:t>
                        </w:r>
                        <w:proofErr w:type="spellEnd"/>
                        <w:r w:rsidRPr="00B65E2C">
                          <w:rPr>
                            <w:rFonts w:ascii="Times New Roman" w:eastAsia="Times New Roman" w:hAnsi="Times New Roman" w:cs="Times New Roman"/>
                            <w:color w:val="000000"/>
                            <w:sz w:val="24"/>
                            <w:szCs w:val="24"/>
                            <w:lang w:eastAsia="ru-RU"/>
                          </w:rPr>
                          <w:t>. Он остается установленным до сброса таймера или до выбора другого режима вывода и воздействия на выход.</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010</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Переключение/сброс</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 xml:space="preserve">Выход переключается, когда таймер досчитывает до значения </w:t>
                        </w:r>
                        <w:proofErr w:type="spellStart"/>
                        <w:r w:rsidRPr="00B65E2C">
                          <w:rPr>
                            <w:rFonts w:ascii="Times New Roman" w:eastAsia="Times New Roman" w:hAnsi="Times New Roman" w:cs="Times New Roman"/>
                            <w:color w:val="000000"/>
                            <w:sz w:val="24"/>
                            <w:szCs w:val="24"/>
                            <w:lang w:eastAsia="ru-RU"/>
                          </w:rPr>
                          <w:t>TBCLx</w:t>
                        </w:r>
                        <w:proofErr w:type="spellEnd"/>
                        <w:r w:rsidRPr="00B65E2C">
                          <w:rPr>
                            <w:rFonts w:ascii="Times New Roman" w:eastAsia="Times New Roman" w:hAnsi="Times New Roman" w:cs="Times New Roman"/>
                            <w:color w:val="000000"/>
                            <w:sz w:val="24"/>
                            <w:szCs w:val="24"/>
                            <w:lang w:eastAsia="ru-RU"/>
                          </w:rPr>
                          <w:t>. Он сбрасывается, когда таймер досчитывает до значения TBCL0.</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011</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Установка/сброс</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 xml:space="preserve">Выход устанавливается, когда таймер досчитывает до значения </w:t>
                        </w:r>
                        <w:proofErr w:type="spellStart"/>
                        <w:r w:rsidRPr="00B65E2C">
                          <w:rPr>
                            <w:rFonts w:ascii="Times New Roman" w:eastAsia="Times New Roman" w:hAnsi="Times New Roman" w:cs="Times New Roman"/>
                            <w:color w:val="000000"/>
                            <w:sz w:val="24"/>
                            <w:szCs w:val="24"/>
                            <w:lang w:eastAsia="ru-RU"/>
                          </w:rPr>
                          <w:t>TBCLx</w:t>
                        </w:r>
                        <w:proofErr w:type="spellEnd"/>
                        <w:r w:rsidRPr="00B65E2C">
                          <w:rPr>
                            <w:rFonts w:ascii="Times New Roman" w:eastAsia="Times New Roman" w:hAnsi="Times New Roman" w:cs="Times New Roman"/>
                            <w:color w:val="000000"/>
                            <w:sz w:val="24"/>
                            <w:szCs w:val="24"/>
                            <w:lang w:eastAsia="ru-RU"/>
                          </w:rPr>
                          <w:t>. Он сбрасывается, когда таймер досчитывает до значения TBCL0.</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100</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Переключение</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 xml:space="preserve">Выход переключается, когда таймер досчитывает до значения </w:t>
                        </w:r>
                        <w:proofErr w:type="spellStart"/>
                        <w:r w:rsidRPr="00B65E2C">
                          <w:rPr>
                            <w:rFonts w:ascii="Times New Roman" w:eastAsia="Times New Roman" w:hAnsi="Times New Roman" w:cs="Times New Roman"/>
                            <w:color w:val="000000"/>
                            <w:sz w:val="24"/>
                            <w:szCs w:val="24"/>
                            <w:lang w:eastAsia="ru-RU"/>
                          </w:rPr>
                          <w:t>TBCLx</w:t>
                        </w:r>
                        <w:proofErr w:type="spellEnd"/>
                        <w:r w:rsidRPr="00B65E2C">
                          <w:rPr>
                            <w:rFonts w:ascii="Times New Roman" w:eastAsia="Times New Roman" w:hAnsi="Times New Roman" w:cs="Times New Roman"/>
                            <w:color w:val="000000"/>
                            <w:sz w:val="24"/>
                            <w:szCs w:val="24"/>
                            <w:lang w:eastAsia="ru-RU"/>
                          </w:rPr>
                          <w:t>. Период выходного сигнала равен удвоенному периоду таймера.</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101</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Сброс</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 xml:space="preserve">Выход сбрасывается, когда таймер досчитывает до значения </w:t>
                        </w:r>
                        <w:proofErr w:type="spellStart"/>
                        <w:r w:rsidRPr="00B65E2C">
                          <w:rPr>
                            <w:rFonts w:ascii="Times New Roman" w:eastAsia="Times New Roman" w:hAnsi="Times New Roman" w:cs="Times New Roman"/>
                            <w:color w:val="000000"/>
                            <w:sz w:val="24"/>
                            <w:szCs w:val="24"/>
                            <w:lang w:eastAsia="ru-RU"/>
                          </w:rPr>
                          <w:t>TBCLx</w:t>
                        </w:r>
                        <w:proofErr w:type="spellEnd"/>
                        <w:r w:rsidRPr="00B65E2C">
                          <w:rPr>
                            <w:rFonts w:ascii="Times New Roman" w:eastAsia="Times New Roman" w:hAnsi="Times New Roman" w:cs="Times New Roman"/>
                            <w:color w:val="000000"/>
                            <w:sz w:val="24"/>
                            <w:szCs w:val="24"/>
                            <w:lang w:eastAsia="ru-RU"/>
                          </w:rPr>
                          <w:t>. Он остается сброшенным до выбора другого режима вывода и воздействия на выход.</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110</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Переключение/установка</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 xml:space="preserve">Выход переключается, когда таймер досчитывает до </w:t>
                        </w:r>
                        <w:r w:rsidRPr="00B65E2C">
                          <w:rPr>
                            <w:rFonts w:ascii="Times New Roman" w:eastAsia="Times New Roman" w:hAnsi="Times New Roman" w:cs="Times New Roman"/>
                            <w:color w:val="000000"/>
                            <w:sz w:val="24"/>
                            <w:szCs w:val="24"/>
                            <w:lang w:eastAsia="ru-RU"/>
                          </w:rPr>
                          <w:lastRenderedPageBreak/>
                          <w:t xml:space="preserve">значения </w:t>
                        </w:r>
                        <w:proofErr w:type="spellStart"/>
                        <w:r w:rsidRPr="00B65E2C">
                          <w:rPr>
                            <w:rFonts w:ascii="Times New Roman" w:eastAsia="Times New Roman" w:hAnsi="Times New Roman" w:cs="Times New Roman"/>
                            <w:color w:val="000000"/>
                            <w:sz w:val="24"/>
                            <w:szCs w:val="24"/>
                            <w:lang w:eastAsia="ru-RU"/>
                          </w:rPr>
                          <w:t>TBCLx</w:t>
                        </w:r>
                        <w:proofErr w:type="spellEnd"/>
                        <w:r w:rsidRPr="00B65E2C">
                          <w:rPr>
                            <w:rFonts w:ascii="Times New Roman" w:eastAsia="Times New Roman" w:hAnsi="Times New Roman" w:cs="Times New Roman"/>
                            <w:color w:val="000000"/>
                            <w:sz w:val="24"/>
                            <w:szCs w:val="24"/>
                            <w:lang w:eastAsia="ru-RU"/>
                          </w:rPr>
                          <w:t>. Он устанавливается, когда таймер досчитывает до значения TBCL0.</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lastRenderedPageBreak/>
                          <w:t>111</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Сброс/установка</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 xml:space="preserve">Выход сбрасывается, когда таймер досчитывает до значения </w:t>
                        </w:r>
                        <w:proofErr w:type="spellStart"/>
                        <w:r w:rsidRPr="00B65E2C">
                          <w:rPr>
                            <w:rFonts w:ascii="Times New Roman" w:eastAsia="Times New Roman" w:hAnsi="Times New Roman" w:cs="Times New Roman"/>
                            <w:color w:val="000000"/>
                            <w:sz w:val="24"/>
                            <w:szCs w:val="24"/>
                            <w:lang w:eastAsia="ru-RU"/>
                          </w:rPr>
                          <w:t>TBCLx</w:t>
                        </w:r>
                        <w:proofErr w:type="spellEnd"/>
                        <w:r w:rsidRPr="00B65E2C">
                          <w:rPr>
                            <w:rFonts w:ascii="Times New Roman" w:eastAsia="Times New Roman" w:hAnsi="Times New Roman" w:cs="Times New Roman"/>
                            <w:color w:val="000000"/>
                            <w:sz w:val="24"/>
                            <w:szCs w:val="24"/>
                            <w:lang w:eastAsia="ru-RU"/>
                          </w:rPr>
                          <w:t>. Он устанавливается, когда таймер досчитывает до значения TBCL0.</w:t>
                        </w:r>
                      </w:p>
                    </w:tc>
                  </w:tr>
                </w:tbl>
                <w:p w:rsidR="00B65E2C" w:rsidRPr="00B65E2C" w:rsidRDefault="00B65E2C" w:rsidP="00B65E2C">
                  <w:pPr>
                    <w:spacing w:after="0" w:line="0" w:lineRule="atLeast"/>
                    <w:rPr>
                      <w:rFonts w:ascii="Times New Roman" w:eastAsia="Times New Roman" w:hAnsi="Times New Roman" w:cs="Times New Roman"/>
                      <w:sz w:val="24"/>
                      <w:szCs w:val="24"/>
                      <w:lang w:eastAsia="ru-RU"/>
                    </w:rPr>
                  </w:pPr>
                </w:p>
              </w:tc>
            </w:tr>
          </w:tbl>
          <w:p w:rsidR="00B65E2C" w:rsidRPr="00B65E2C" w:rsidRDefault="00B65E2C" w:rsidP="00B65E2C">
            <w:pPr>
              <w:spacing w:after="0" w:line="0" w:lineRule="atLeast"/>
              <w:rPr>
                <w:rFonts w:ascii="Times New Roman" w:eastAsia="Times New Roman" w:hAnsi="Times New Roman" w:cs="Times New Roman"/>
                <w:sz w:val="24"/>
                <w:szCs w:val="24"/>
                <w:lang w:eastAsia="ru-RU"/>
              </w:rPr>
            </w:pPr>
          </w:p>
        </w:tc>
      </w:tr>
    </w:tbl>
    <w:p w:rsidR="00B65E2C" w:rsidRPr="00B65E2C" w:rsidRDefault="00B65E2C" w:rsidP="00B65E2C">
      <w:pPr>
        <w:spacing w:after="0" w:line="240" w:lineRule="auto"/>
        <w:rPr>
          <w:rFonts w:ascii="Times New Roman" w:eastAsia="Times New Roman" w:hAnsi="Times New Roman" w:cs="Times New Roman"/>
          <w:sz w:val="24"/>
          <w:szCs w:val="24"/>
          <w:lang w:eastAsia="ru-RU"/>
        </w:rPr>
      </w:pPr>
    </w:p>
    <w:p w:rsidR="00B65E2C" w:rsidRPr="00B65E2C" w:rsidRDefault="00B65E2C" w:rsidP="00B65E2C">
      <w:pPr>
        <w:spacing w:after="160" w:line="240" w:lineRule="auto"/>
        <w:rPr>
          <w:rFonts w:ascii="Times New Roman" w:eastAsia="Times New Roman" w:hAnsi="Times New Roman" w:cs="Times New Roman"/>
          <w:sz w:val="24"/>
          <w:szCs w:val="24"/>
          <w:lang w:eastAsia="ru-RU"/>
        </w:rPr>
      </w:pPr>
      <w:r w:rsidRPr="00B65E2C">
        <w:rPr>
          <w:rFonts w:ascii="Calibri" w:eastAsia="Times New Roman" w:hAnsi="Calibri" w:cs="Calibri"/>
          <w:b/>
          <w:bCs/>
          <w:color w:val="000000"/>
          <w:shd w:val="clear" w:color="auto" w:fill="00FF00"/>
          <w:lang w:eastAsia="ru-RU"/>
        </w:rPr>
        <w:t>34.Регистры Таймера В.</w:t>
      </w:r>
      <w:r w:rsidRPr="00B65E2C">
        <w:rPr>
          <w:rFonts w:ascii="Calibri" w:eastAsia="Times New Roman" w:hAnsi="Calibri" w:cs="Calibri"/>
          <w:b/>
          <w:bCs/>
          <w:color w:val="000000"/>
          <w:lang w:eastAsia="ru-RU"/>
        </w:rPr>
        <w:t> </w:t>
      </w:r>
    </w:p>
    <w:tbl>
      <w:tblPr>
        <w:tblW w:w="0" w:type="auto"/>
        <w:tblCellMar>
          <w:top w:w="15" w:type="dxa"/>
          <w:left w:w="15" w:type="dxa"/>
          <w:bottom w:w="15" w:type="dxa"/>
          <w:right w:w="15" w:type="dxa"/>
        </w:tblCellMar>
        <w:tblLook w:val="04A0"/>
      </w:tblPr>
      <w:tblGrid>
        <w:gridCol w:w="9668"/>
      </w:tblGrid>
      <w:tr w:rsidR="00B65E2C" w:rsidRPr="00B65E2C" w:rsidTr="00B65E2C">
        <w:tc>
          <w:tcPr>
            <w:tcW w:w="0" w:type="auto"/>
            <w:hideMark/>
          </w:tcPr>
          <w:p w:rsidR="00B65E2C" w:rsidRPr="00B65E2C" w:rsidRDefault="00B65E2C" w:rsidP="00B65E2C">
            <w:pPr>
              <w:spacing w:after="0" w:line="240" w:lineRule="auto"/>
              <w:rPr>
                <w:rFonts w:ascii="Times New Roman" w:eastAsia="Times New Roman" w:hAnsi="Times New Roman" w:cs="Times New Roman"/>
                <w:sz w:val="24"/>
                <w:szCs w:val="24"/>
                <w:lang w:eastAsia="ru-RU"/>
              </w:rPr>
            </w:pPr>
          </w:p>
          <w:tbl>
            <w:tblPr>
              <w:tblW w:w="0" w:type="auto"/>
              <w:tblCellMar>
                <w:top w:w="15" w:type="dxa"/>
                <w:left w:w="15" w:type="dxa"/>
                <w:bottom w:w="15" w:type="dxa"/>
                <w:right w:w="15" w:type="dxa"/>
              </w:tblCellMar>
              <w:tblLook w:val="04A0"/>
            </w:tblPr>
            <w:tblGrid>
              <w:gridCol w:w="9638"/>
            </w:tblGrid>
            <w:tr w:rsidR="00B65E2C" w:rsidRPr="00B65E2C">
              <w:tc>
                <w:tcPr>
                  <w:tcW w:w="0" w:type="auto"/>
                  <w:vAlign w:val="center"/>
                  <w:hideMark/>
                </w:tcPr>
                <w:p w:rsidR="00B65E2C" w:rsidRPr="00B65E2C" w:rsidRDefault="00B65E2C" w:rsidP="00B65E2C">
                  <w:pPr>
                    <w:spacing w:after="28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Перечень регистров таймера В приведен в таблице 12-5.</w:t>
                  </w:r>
                </w:p>
                <w:p w:rsidR="00B65E2C" w:rsidRPr="00B65E2C" w:rsidRDefault="00B65E2C" w:rsidP="00B65E2C">
                  <w:pPr>
                    <w:spacing w:before="280" w:after="28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Таблица 12-5. Регистры Таймера В.</w:t>
                  </w:r>
                </w:p>
                <w:tbl>
                  <w:tblPr>
                    <w:tblW w:w="0" w:type="auto"/>
                    <w:jc w:val="center"/>
                    <w:tblCellMar>
                      <w:top w:w="15" w:type="dxa"/>
                      <w:left w:w="15" w:type="dxa"/>
                      <w:bottom w:w="15" w:type="dxa"/>
                      <w:right w:w="15" w:type="dxa"/>
                    </w:tblCellMar>
                    <w:tblLook w:val="04A0"/>
                  </w:tblPr>
                  <w:tblGrid>
                    <w:gridCol w:w="5057"/>
                    <w:gridCol w:w="1224"/>
                    <w:gridCol w:w="1412"/>
                    <w:gridCol w:w="647"/>
                    <w:gridCol w:w="1252"/>
                  </w:tblGrid>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Регистр</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Краткое</w:t>
                        </w:r>
                        <w:r w:rsidRPr="00B65E2C">
                          <w:rPr>
                            <w:rFonts w:ascii="Times New Roman" w:eastAsia="Times New Roman" w:hAnsi="Times New Roman" w:cs="Times New Roman"/>
                            <w:color w:val="000000"/>
                            <w:lang w:eastAsia="ru-RU"/>
                          </w:rPr>
                          <w:br/>
                          <w:t>обозначение</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Тип</w:t>
                        </w:r>
                        <w:r w:rsidRPr="00B65E2C">
                          <w:rPr>
                            <w:rFonts w:ascii="Times New Roman" w:eastAsia="Times New Roman" w:hAnsi="Times New Roman" w:cs="Times New Roman"/>
                            <w:color w:val="000000"/>
                            <w:lang w:eastAsia="ru-RU"/>
                          </w:rPr>
                          <w:br/>
                          <w:t>регистра</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Адрес</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Исходное</w:t>
                        </w:r>
                        <w:r w:rsidRPr="00B65E2C">
                          <w:rPr>
                            <w:rFonts w:ascii="Times New Roman" w:eastAsia="Times New Roman" w:hAnsi="Times New Roman" w:cs="Times New Roman"/>
                            <w:color w:val="000000"/>
                            <w:lang w:eastAsia="ru-RU"/>
                          </w:rPr>
                          <w:br/>
                          <w:t>состояние</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Управление Таймером В</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TBCTL</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0180h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Сброс с POR</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Счетчик Таймера В</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TBR</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0190h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Сброс с POR</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Регистр 0 управления захватом/сравнением таймера В</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TBCCTL0</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0182h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Сброс с POR</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Регистр 0 захвата/сравнения таймера В</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TBCCR0</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0192h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Сброс с POR</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Регистр 1 управления захватом/сравнением таймера В</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TBCCTL1</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0184h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Сброс с POR</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Регистр 1 захвата/сравнения таймера В</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TBCCR1</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0194h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Сброс с POR</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Регистр 2 управления захватом/сравнением таймера В</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TBCCTL2</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0186h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Сброс с POR</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Регистр 2 захвата/сравнения таймера В</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TBCCR2</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0196h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Сброс с POR</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Регистр 3 управления захватом/сравнением таймера В</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TBCCTL3</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0188h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Сброс с POR</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Регистр 3 захвата/сравнения таймера В</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TBCCR3</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0198h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Сброс с POR</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Регистр 4 управления захватом/сравнением таймера В</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TBCCTL4</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018Ah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Сброс с POR</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Регистр 4 захвата/сравнения таймера В</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TBCCR4</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019Ah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Сброс с POR</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Регистр 5 управления захватом/сравнением таймера В</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TBCCTL5</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018Ch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Сброс с POR</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Регистр 5 захвата/сравнения таймера В</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TBCCR5</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019Ch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Сброс с POR</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Регистр 6 управления захватом/сравнением таймера В</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TBCCTL6</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018Eh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Сброс с POR</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Регистр 6 захвата/сравнения таймера В</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TBCCR6</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019Eh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Сброс с POR</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Вектор прерывания Таймера В</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TBIV</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Только чтение</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011Eh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Сброс с POR</w:t>
                        </w:r>
                      </w:p>
                    </w:tc>
                  </w:tr>
                </w:tbl>
                <w:p w:rsidR="00B65E2C" w:rsidRPr="00B65E2C" w:rsidRDefault="00B65E2C" w:rsidP="00B65E2C">
                  <w:pPr>
                    <w:spacing w:after="0" w:line="0" w:lineRule="atLeast"/>
                    <w:rPr>
                      <w:rFonts w:ascii="Times New Roman" w:eastAsia="Times New Roman" w:hAnsi="Times New Roman" w:cs="Times New Roman"/>
                      <w:sz w:val="24"/>
                      <w:szCs w:val="24"/>
                      <w:lang w:eastAsia="ru-RU"/>
                    </w:rPr>
                  </w:pPr>
                </w:p>
              </w:tc>
            </w:tr>
          </w:tbl>
          <w:p w:rsidR="00B65E2C" w:rsidRPr="00B65E2C" w:rsidRDefault="00B65E2C" w:rsidP="00B65E2C">
            <w:pPr>
              <w:spacing w:after="0" w:line="0" w:lineRule="atLeast"/>
              <w:rPr>
                <w:rFonts w:ascii="Times New Roman" w:eastAsia="Times New Roman" w:hAnsi="Times New Roman" w:cs="Times New Roman"/>
                <w:sz w:val="24"/>
                <w:szCs w:val="24"/>
                <w:lang w:eastAsia="ru-RU"/>
              </w:rPr>
            </w:pPr>
          </w:p>
        </w:tc>
      </w:tr>
    </w:tbl>
    <w:p w:rsidR="00B65E2C" w:rsidRPr="00B65E2C" w:rsidRDefault="00B65E2C" w:rsidP="00B65E2C">
      <w:pPr>
        <w:spacing w:after="0" w:line="240" w:lineRule="auto"/>
        <w:rPr>
          <w:rFonts w:ascii="Times New Roman" w:eastAsia="Times New Roman" w:hAnsi="Times New Roman" w:cs="Times New Roman"/>
          <w:sz w:val="24"/>
          <w:szCs w:val="24"/>
          <w:lang w:eastAsia="ru-RU"/>
        </w:rPr>
      </w:pPr>
    </w:p>
    <w:p w:rsidR="00B65E2C" w:rsidRPr="00B65E2C" w:rsidRDefault="00B65E2C" w:rsidP="00B65E2C">
      <w:pPr>
        <w:spacing w:after="160" w:line="240" w:lineRule="auto"/>
        <w:rPr>
          <w:rFonts w:ascii="Times New Roman" w:eastAsia="Times New Roman" w:hAnsi="Times New Roman" w:cs="Times New Roman"/>
          <w:sz w:val="24"/>
          <w:szCs w:val="24"/>
          <w:lang w:eastAsia="ru-RU"/>
        </w:rPr>
      </w:pPr>
      <w:r w:rsidRPr="00B65E2C">
        <w:rPr>
          <w:rFonts w:ascii="Calibri" w:eastAsia="Times New Roman" w:hAnsi="Calibri" w:cs="Calibri"/>
          <w:b/>
          <w:bCs/>
          <w:color w:val="000000"/>
          <w:lang w:eastAsia="ru-RU"/>
        </w:rPr>
        <w:t>35.</w:t>
      </w:r>
      <w:r w:rsidRPr="00B65E2C">
        <w:rPr>
          <w:rFonts w:ascii="Calibri" w:eastAsia="Times New Roman" w:hAnsi="Calibri" w:cs="Calibri"/>
          <w:b/>
          <w:bCs/>
          <w:color w:val="000000"/>
          <w:shd w:val="clear" w:color="auto" w:fill="FF0000"/>
          <w:lang w:eastAsia="ru-RU"/>
        </w:rPr>
        <w:t>Периферийный интерфейс USART</w:t>
      </w:r>
      <w:r w:rsidRPr="00B65E2C">
        <w:rPr>
          <w:rFonts w:ascii="Calibri" w:eastAsia="Times New Roman" w:hAnsi="Calibri" w:cs="Calibri"/>
          <w:b/>
          <w:bCs/>
          <w:color w:val="000000"/>
          <w:lang w:eastAsia="ru-RU"/>
        </w:rPr>
        <w:t xml:space="preserve">, </w:t>
      </w:r>
      <w:r w:rsidRPr="00B65E2C">
        <w:rPr>
          <w:rFonts w:ascii="Calibri" w:eastAsia="Times New Roman" w:hAnsi="Calibri" w:cs="Calibri"/>
          <w:b/>
          <w:bCs/>
          <w:color w:val="000000"/>
          <w:shd w:val="clear" w:color="auto" w:fill="00FF00"/>
          <w:lang w:eastAsia="ru-RU"/>
        </w:rPr>
        <w:t>режим UART. Инициализация и сброс USART.</w:t>
      </w:r>
      <w:r w:rsidRPr="00B65E2C">
        <w:rPr>
          <w:rFonts w:ascii="Calibri" w:eastAsia="Times New Roman" w:hAnsi="Calibri" w:cs="Calibri"/>
          <w:b/>
          <w:bCs/>
          <w:color w:val="000000"/>
          <w:lang w:eastAsia="ru-RU"/>
        </w:rPr>
        <w:t> </w:t>
      </w:r>
    </w:p>
    <w:tbl>
      <w:tblPr>
        <w:tblW w:w="0" w:type="auto"/>
        <w:tblCellMar>
          <w:top w:w="15" w:type="dxa"/>
          <w:left w:w="15" w:type="dxa"/>
          <w:bottom w:w="15" w:type="dxa"/>
          <w:right w:w="15" w:type="dxa"/>
        </w:tblCellMar>
        <w:tblLook w:val="04A0"/>
      </w:tblPr>
      <w:tblGrid>
        <w:gridCol w:w="9668"/>
      </w:tblGrid>
      <w:tr w:rsidR="00B65E2C" w:rsidRPr="00B65E2C" w:rsidTr="00B65E2C">
        <w:tc>
          <w:tcPr>
            <w:tcW w:w="0" w:type="auto"/>
            <w:hideMark/>
          </w:tcPr>
          <w:p w:rsidR="00B65E2C" w:rsidRPr="00B65E2C" w:rsidRDefault="00B65E2C" w:rsidP="00B65E2C">
            <w:pPr>
              <w:spacing w:after="0" w:line="240" w:lineRule="auto"/>
              <w:rPr>
                <w:rFonts w:ascii="Times New Roman" w:eastAsia="Times New Roman" w:hAnsi="Times New Roman" w:cs="Times New Roman"/>
                <w:sz w:val="24"/>
                <w:szCs w:val="24"/>
                <w:lang w:eastAsia="ru-RU"/>
              </w:rPr>
            </w:pPr>
          </w:p>
          <w:tbl>
            <w:tblPr>
              <w:tblW w:w="0" w:type="auto"/>
              <w:tblCellMar>
                <w:top w:w="15" w:type="dxa"/>
                <w:left w:w="15" w:type="dxa"/>
                <w:bottom w:w="15" w:type="dxa"/>
                <w:right w:w="15" w:type="dxa"/>
              </w:tblCellMar>
              <w:tblLook w:val="04A0"/>
            </w:tblPr>
            <w:tblGrid>
              <w:gridCol w:w="9638"/>
            </w:tblGrid>
            <w:tr w:rsidR="00B65E2C" w:rsidRPr="00B65E2C">
              <w:tc>
                <w:tcPr>
                  <w:tcW w:w="0" w:type="auto"/>
                  <w:vAlign w:val="center"/>
                  <w:hideMark/>
                </w:tcPr>
                <w:p w:rsidR="00B65E2C" w:rsidRPr="00B65E2C" w:rsidRDefault="00B65E2C" w:rsidP="00B65E2C">
                  <w:pPr>
                    <w:spacing w:after="160" w:line="0" w:lineRule="atLeast"/>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Универсальный синхронно/асинхронный приемопередающий (USART) периферийный интерфейс поддерживает два последовательных режима в одном аппаратном модуле. Этот раздел описывает работу асинхронного режима UART. USART0 реализован в устройствах MSP430x12xx, MSP430x13xx и MSP430x15x. В дополнение к USART0 в устройствах MSP430x14x и MSP430x16x реализован второй идентичный USART модуль – USART1.</w:t>
                  </w:r>
                </w:p>
              </w:tc>
            </w:tr>
            <w:tr w:rsidR="00B65E2C" w:rsidRPr="00B65E2C">
              <w:tc>
                <w:tcPr>
                  <w:tcW w:w="0" w:type="auto"/>
                  <w:hideMark/>
                </w:tcPr>
                <w:p w:rsidR="00B65E2C" w:rsidRPr="00B65E2C" w:rsidRDefault="00B65E2C" w:rsidP="00B65E2C">
                  <w:pPr>
                    <w:spacing w:after="0" w:line="240" w:lineRule="auto"/>
                    <w:rPr>
                      <w:rFonts w:ascii="Times New Roman" w:eastAsia="Times New Roman" w:hAnsi="Times New Roman" w:cs="Times New Roman"/>
                      <w:sz w:val="24"/>
                      <w:szCs w:val="24"/>
                      <w:lang w:eastAsia="ru-RU"/>
                    </w:rPr>
                  </w:pPr>
                </w:p>
                <w:tbl>
                  <w:tblPr>
                    <w:tblW w:w="0" w:type="auto"/>
                    <w:tblCellMar>
                      <w:top w:w="15" w:type="dxa"/>
                      <w:left w:w="15" w:type="dxa"/>
                      <w:bottom w:w="15" w:type="dxa"/>
                      <w:right w:w="15" w:type="dxa"/>
                    </w:tblCellMar>
                    <w:tblLook w:val="04A0"/>
                  </w:tblPr>
                  <w:tblGrid>
                    <w:gridCol w:w="9608"/>
                  </w:tblGrid>
                  <w:tr w:rsidR="00B65E2C" w:rsidRPr="00B65E2C">
                    <w:tc>
                      <w:tcPr>
                        <w:tcW w:w="0" w:type="auto"/>
                        <w:vAlign w:val="center"/>
                        <w:hideMark/>
                      </w:tcPr>
                      <w:p w:rsidR="00B65E2C" w:rsidRPr="00B65E2C" w:rsidRDefault="00B65E2C" w:rsidP="00B65E2C">
                        <w:pPr>
                          <w:spacing w:after="160" w:line="0" w:lineRule="atLeast"/>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В режиме UART модуль USART передает и принимает символы на скорости, асинхронной другому устройству. Синхронизация каждого символа основана на выбранной скорости передачи USART. Для выполнения функций передачи и приема используется одинаковая скорость в бодах.</w:t>
                        </w:r>
                      </w:p>
                    </w:tc>
                  </w:tr>
                </w:tbl>
                <w:p w:rsidR="00B65E2C" w:rsidRPr="00B65E2C" w:rsidRDefault="00B65E2C" w:rsidP="00B65E2C">
                  <w:pPr>
                    <w:spacing w:after="0" w:line="0" w:lineRule="atLeast"/>
                    <w:rPr>
                      <w:rFonts w:ascii="Times New Roman" w:eastAsia="Times New Roman" w:hAnsi="Times New Roman" w:cs="Times New Roman"/>
                      <w:sz w:val="24"/>
                      <w:szCs w:val="24"/>
                      <w:lang w:eastAsia="ru-RU"/>
                    </w:rPr>
                  </w:pPr>
                </w:p>
              </w:tc>
            </w:tr>
            <w:tr w:rsidR="00B65E2C" w:rsidRPr="00B65E2C">
              <w:tc>
                <w:tcPr>
                  <w:tcW w:w="0" w:type="auto"/>
                  <w:hideMark/>
                </w:tcPr>
                <w:p w:rsidR="00B65E2C" w:rsidRPr="00B65E2C" w:rsidRDefault="00B65E2C" w:rsidP="00B65E2C">
                  <w:pPr>
                    <w:spacing w:after="0" w:line="240" w:lineRule="auto"/>
                    <w:rPr>
                      <w:rFonts w:ascii="Times New Roman" w:eastAsia="Times New Roman" w:hAnsi="Times New Roman" w:cs="Times New Roman"/>
                      <w:sz w:val="24"/>
                      <w:szCs w:val="24"/>
                      <w:lang w:eastAsia="ru-RU"/>
                    </w:rPr>
                  </w:pPr>
                </w:p>
                <w:tbl>
                  <w:tblPr>
                    <w:tblW w:w="0" w:type="auto"/>
                    <w:tblCellMar>
                      <w:top w:w="15" w:type="dxa"/>
                      <w:left w:w="15" w:type="dxa"/>
                      <w:bottom w:w="15" w:type="dxa"/>
                      <w:right w:w="15" w:type="dxa"/>
                    </w:tblCellMar>
                    <w:tblLook w:val="04A0"/>
                  </w:tblPr>
                  <w:tblGrid>
                    <w:gridCol w:w="9608"/>
                  </w:tblGrid>
                  <w:tr w:rsidR="00B65E2C" w:rsidRPr="00B65E2C">
                    <w:tc>
                      <w:tcPr>
                        <w:tcW w:w="0" w:type="auto"/>
                        <w:vAlign w:val="center"/>
                        <w:hideMark/>
                      </w:tcPr>
                      <w:p w:rsidR="00B65E2C" w:rsidRPr="00B65E2C" w:rsidRDefault="00B65E2C" w:rsidP="00B65E2C">
                        <w:pPr>
                          <w:spacing w:after="160" w:line="0" w:lineRule="atLeast"/>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 xml:space="preserve">Модуль USART сбрасывается сигналом PUC или при установке бита SWRST. После PUC бит SWRST автоматически устанавливается, оставляя USART в состоянии сброса. Когда бит SWRST установлен, сброшены биты </w:t>
                        </w:r>
                        <w:proofErr w:type="spellStart"/>
                        <w:r w:rsidRPr="00B65E2C">
                          <w:rPr>
                            <w:rFonts w:ascii="Arial" w:eastAsia="Times New Roman" w:hAnsi="Arial" w:cs="Arial"/>
                            <w:color w:val="000000"/>
                            <w:sz w:val="20"/>
                            <w:szCs w:val="20"/>
                            <w:lang w:eastAsia="ru-RU"/>
                          </w:rPr>
                          <w:t>URXIEx</w:t>
                        </w:r>
                        <w:proofErr w:type="spellEnd"/>
                        <w:r w:rsidRPr="00B65E2C">
                          <w:rPr>
                            <w:rFonts w:ascii="Arial" w:eastAsia="Times New Roman" w:hAnsi="Arial" w:cs="Arial"/>
                            <w:color w:val="000000"/>
                            <w:sz w:val="20"/>
                            <w:szCs w:val="20"/>
                            <w:lang w:eastAsia="ru-RU"/>
                          </w:rPr>
                          <w:t xml:space="preserve">, </w:t>
                        </w:r>
                        <w:proofErr w:type="spellStart"/>
                        <w:r w:rsidRPr="00B65E2C">
                          <w:rPr>
                            <w:rFonts w:ascii="Arial" w:eastAsia="Times New Roman" w:hAnsi="Arial" w:cs="Arial"/>
                            <w:color w:val="000000"/>
                            <w:sz w:val="20"/>
                            <w:szCs w:val="20"/>
                            <w:lang w:eastAsia="ru-RU"/>
                          </w:rPr>
                          <w:t>UTXIEx</w:t>
                        </w:r>
                        <w:proofErr w:type="spellEnd"/>
                        <w:r w:rsidRPr="00B65E2C">
                          <w:rPr>
                            <w:rFonts w:ascii="Arial" w:eastAsia="Times New Roman" w:hAnsi="Arial" w:cs="Arial"/>
                            <w:color w:val="000000"/>
                            <w:sz w:val="20"/>
                            <w:szCs w:val="20"/>
                            <w:lang w:eastAsia="ru-RU"/>
                          </w:rPr>
                          <w:t xml:space="preserve">, </w:t>
                        </w:r>
                        <w:proofErr w:type="spellStart"/>
                        <w:r w:rsidRPr="00B65E2C">
                          <w:rPr>
                            <w:rFonts w:ascii="Arial" w:eastAsia="Times New Roman" w:hAnsi="Arial" w:cs="Arial"/>
                            <w:color w:val="000000"/>
                            <w:sz w:val="20"/>
                            <w:szCs w:val="20"/>
                            <w:lang w:eastAsia="ru-RU"/>
                          </w:rPr>
                          <w:t>URXIFGx</w:t>
                        </w:r>
                        <w:proofErr w:type="spellEnd"/>
                        <w:r w:rsidRPr="00B65E2C">
                          <w:rPr>
                            <w:rFonts w:ascii="Arial" w:eastAsia="Times New Roman" w:hAnsi="Arial" w:cs="Arial"/>
                            <w:color w:val="000000"/>
                            <w:sz w:val="20"/>
                            <w:szCs w:val="20"/>
                            <w:lang w:eastAsia="ru-RU"/>
                          </w:rPr>
                          <w:t xml:space="preserve">, RXWAKE, TXWAKE, RXERR, BRK, PE, OE, FE и установлены биты </w:t>
                        </w:r>
                        <w:proofErr w:type="spellStart"/>
                        <w:r w:rsidRPr="00B65E2C">
                          <w:rPr>
                            <w:rFonts w:ascii="Arial" w:eastAsia="Times New Roman" w:hAnsi="Arial" w:cs="Arial"/>
                            <w:color w:val="000000"/>
                            <w:sz w:val="20"/>
                            <w:szCs w:val="20"/>
                            <w:lang w:eastAsia="ru-RU"/>
                          </w:rPr>
                          <w:t>UTXIFGx</w:t>
                        </w:r>
                        <w:proofErr w:type="spellEnd"/>
                        <w:r w:rsidRPr="00B65E2C">
                          <w:rPr>
                            <w:rFonts w:ascii="Arial" w:eastAsia="Times New Roman" w:hAnsi="Arial" w:cs="Arial"/>
                            <w:color w:val="000000"/>
                            <w:sz w:val="20"/>
                            <w:szCs w:val="20"/>
                            <w:lang w:eastAsia="ru-RU"/>
                          </w:rPr>
                          <w:t xml:space="preserve"> и TXEPT. Флаги разрешения приема и передачи </w:t>
                        </w:r>
                        <w:proofErr w:type="spellStart"/>
                        <w:r w:rsidRPr="00B65E2C">
                          <w:rPr>
                            <w:rFonts w:ascii="Arial" w:eastAsia="Times New Roman" w:hAnsi="Arial" w:cs="Arial"/>
                            <w:color w:val="000000"/>
                            <w:sz w:val="20"/>
                            <w:szCs w:val="20"/>
                            <w:lang w:eastAsia="ru-RU"/>
                          </w:rPr>
                          <w:t>URXEx</w:t>
                        </w:r>
                        <w:proofErr w:type="spellEnd"/>
                        <w:r w:rsidRPr="00B65E2C">
                          <w:rPr>
                            <w:rFonts w:ascii="Arial" w:eastAsia="Times New Roman" w:hAnsi="Arial" w:cs="Arial"/>
                            <w:color w:val="000000"/>
                            <w:sz w:val="20"/>
                            <w:szCs w:val="20"/>
                            <w:lang w:eastAsia="ru-RU"/>
                          </w:rPr>
                          <w:t xml:space="preserve"> и </w:t>
                        </w:r>
                        <w:proofErr w:type="spellStart"/>
                        <w:r w:rsidRPr="00B65E2C">
                          <w:rPr>
                            <w:rFonts w:ascii="Arial" w:eastAsia="Times New Roman" w:hAnsi="Arial" w:cs="Arial"/>
                            <w:color w:val="000000"/>
                            <w:sz w:val="20"/>
                            <w:szCs w:val="20"/>
                            <w:lang w:eastAsia="ru-RU"/>
                          </w:rPr>
                          <w:t>UTXEx</w:t>
                        </w:r>
                        <w:proofErr w:type="spellEnd"/>
                        <w:r w:rsidRPr="00B65E2C">
                          <w:rPr>
                            <w:rFonts w:ascii="Arial" w:eastAsia="Times New Roman" w:hAnsi="Arial" w:cs="Arial"/>
                            <w:color w:val="000000"/>
                            <w:sz w:val="20"/>
                            <w:szCs w:val="20"/>
                            <w:lang w:eastAsia="ru-RU"/>
                          </w:rPr>
                          <w:t xml:space="preserve"> не изменяются битом SWRST. Очистка SWRST позволяет модулю USART функционировать. См. также раздел «Модуль USART, режим I2C» при реконфигурировании USART0 из режима I</w:t>
                        </w:r>
                        <w:r w:rsidRPr="00B65E2C">
                          <w:rPr>
                            <w:rFonts w:ascii="Arial" w:eastAsia="Times New Roman" w:hAnsi="Arial" w:cs="Arial"/>
                            <w:color w:val="000000"/>
                            <w:sz w:val="12"/>
                            <w:szCs w:val="12"/>
                            <w:vertAlign w:val="superscript"/>
                            <w:lang w:eastAsia="ru-RU"/>
                          </w:rPr>
                          <w:t>2</w:t>
                        </w:r>
                        <w:r w:rsidRPr="00B65E2C">
                          <w:rPr>
                            <w:rFonts w:ascii="Arial" w:eastAsia="Times New Roman" w:hAnsi="Arial" w:cs="Arial"/>
                            <w:color w:val="000000"/>
                            <w:sz w:val="20"/>
                            <w:szCs w:val="20"/>
                            <w:lang w:eastAsia="ru-RU"/>
                          </w:rPr>
                          <w:t>C в режим UART.</w:t>
                        </w:r>
                      </w:p>
                    </w:tc>
                  </w:tr>
                </w:tbl>
                <w:p w:rsidR="00B65E2C" w:rsidRPr="00B65E2C" w:rsidRDefault="00B65E2C" w:rsidP="00B65E2C">
                  <w:pPr>
                    <w:spacing w:after="0" w:line="0" w:lineRule="atLeast"/>
                    <w:rPr>
                      <w:rFonts w:ascii="Times New Roman" w:eastAsia="Times New Roman" w:hAnsi="Times New Roman" w:cs="Times New Roman"/>
                      <w:sz w:val="24"/>
                      <w:szCs w:val="24"/>
                      <w:lang w:eastAsia="ru-RU"/>
                    </w:rPr>
                  </w:pPr>
                </w:p>
              </w:tc>
            </w:tr>
          </w:tbl>
          <w:p w:rsidR="00B65E2C" w:rsidRPr="00B65E2C" w:rsidRDefault="00B65E2C" w:rsidP="00B65E2C">
            <w:pPr>
              <w:spacing w:after="0" w:line="0" w:lineRule="atLeast"/>
              <w:rPr>
                <w:rFonts w:ascii="Times New Roman" w:eastAsia="Times New Roman" w:hAnsi="Times New Roman" w:cs="Times New Roman"/>
                <w:sz w:val="24"/>
                <w:szCs w:val="24"/>
                <w:lang w:eastAsia="ru-RU"/>
              </w:rPr>
            </w:pPr>
          </w:p>
        </w:tc>
      </w:tr>
      <w:tr w:rsidR="00B65E2C" w:rsidRPr="00B65E2C" w:rsidTr="00B65E2C">
        <w:tc>
          <w:tcPr>
            <w:tcW w:w="0" w:type="auto"/>
            <w:hideMark/>
          </w:tcPr>
          <w:p w:rsidR="00B65E2C" w:rsidRPr="00B65E2C" w:rsidRDefault="00B65E2C" w:rsidP="00B65E2C">
            <w:pPr>
              <w:spacing w:after="0" w:line="240" w:lineRule="auto"/>
              <w:rPr>
                <w:rFonts w:ascii="Times New Roman" w:eastAsia="Times New Roman" w:hAnsi="Times New Roman" w:cs="Times New Roman"/>
                <w:sz w:val="24"/>
                <w:szCs w:val="24"/>
                <w:lang w:eastAsia="ru-RU"/>
              </w:rPr>
            </w:pPr>
          </w:p>
          <w:tbl>
            <w:tblPr>
              <w:tblW w:w="0" w:type="auto"/>
              <w:tblCellMar>
                <w:top w:w="15" w:type="dxa"/>
                <w:left w:w="15" w:type="dxa"/>
                <w:bottom w:w="15" w:type="dxa"/>
                <w:right w:w="15" w:type="dxa"/>
              </w:tblCellMar>
              <w:tblLook w:val="04A0"/>
            </w:tblPr>
            <w:tblGrid>
              <w:gridCol w:w="6340"/>
            </w:tblGrid>
            <w:tr w:rsidR="00B65E2C" w:rsidRPr="00B65E2C">
              <w:tc>
                <w:tcPr>
                  <w:tcW w:w="0" w:type="auto"/>
                  <w:vAlign w:val="center"/>
                  <w:hideMark/>
                </w:tcPr>
                <w:p w:rsidR="00B65E2C" w:rsidRPr="00B65E2C" w:rsidRDefault="00B65E2C" w:rsidP="00B65E2C">
                  <w:pPr>
                    <w:spacing w:after="28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На рис.13-1 показан USART, сконфигурированный в режиме UART.</w:t>
                  </w:r>
                </w:p>
                <w:p w:rsidR="00B65E2C" w:rsidRPr="00B65E2C" w:rsidRDefault="00B65E2C" w:rsidP="00B65E2C">
                  <w:pPr>
                    <w:spacing w:before="280" w:after="160" w:line="0" w:lineRule="atLeast"/>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color w:val="000000"/>
                      <w:sz w:val="24"/>
                      <w:szCs w:val="24"/>
                      <w:bdr w:val="none" w:sz="0" w:space="0" w:color="auto" w:frame="1"/>
                      <w:lang w:eastAsia="ru-RU"/>
                    </w:rPr>
                    <w:drawing>
                      <wp:inline distT="0" distB="0" distL="0" distR="0">
                        <wp:extent cx="3695700" cy="3771900"/>
                        <wp:effectExtent l="19050" t="0" r="0" b="0"/>
                        <wp:docPr id="22" name="Рисунок 22" descr="msp430 Микроконтроллеры семейства MSP430 фирмы Texas Instruments Рис.13-1 Блок-схема USART в режиме U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sp430 Микроконтроллеры семейства MSP430 фирмы Texas Instruments Рис.13-1 Блок-схема USART в режиме UART"/>
                                <pic:cNvPicPr>
                                  <a:picLocks noChangeAspect="1" noChangeArrowheads="1"/>
                                </pic:cNvPicPr>
                              </pic:nvPicPr>
                              <pic:blipFill>
                                <a:blip r:embed="rId26" cstate="print"/>
                                <a:srcRect/>
                                <a:stretch>
                                  <a:fillRect/>
                                </a:stretch>
                              </pic:blipFill>
                              <pic:spPr bwMode="auto">
                                <a:xfrm>
                                  <a:off x="0" y="0"/>
                                  <a:ext cx="3695700" cy="3771900"/>
                                </a:xfrm>
                                <a:prstGeom prst="rect">
                                  <a:avLst/>
                                </a:prstGeom>
                                <a:noFill/>
                                <a:ln w="9525">
                                  <a:noFill/>
                                  <a:miter lim="800000"/>
                                  <a:headEnd/>
                                  <a:tailEnd/>
                                </a:ln>
                              </pic:spPr>
                            </pic:pic>
                          </a:graphicData>
                        </a:graphic>
                      </wp:inline>
                    </w:drawing>
                  </w:r>
                  <w:r w:rsidRPr="00B65E2C">
                    <w:rPr>
                      <w:rFonts w:ascii="Times New Roman" w:eastAsia="Times New Roman" w:hAnsi="Times New Roman" w:cs="Times New Roman"/>
                      <w:color w:val="000000"/>
                      <w:sz w:val="24"/>
                      <w:szCs w:val="24"/>
                      <w:lang w:eastAsia="ru-RU"/>
                    </w:rPr>
                    <w:br/>
                    <w:t>Рис.13-1 Блок-схема USART в режиме UART</w:t>
                  </w:r>
                </w:p>
              </w:tc>
            </w:tr>
          </w:tbl>
          <w:p w:rsidR="00B65E2C" w:rsidRPr="00B65E2C" w:rsidRDefault="00B65E2C" w:rsidP="00B65E2C">
            <w:pPr>
              <w:spacing w:after="0" w:line="0" w:lineRule="atLeast"/>
              <w:rPr>
                <w:rFonts w:ascii="Times New Roman" w:eastAsia="Times New Roman" w:hAnsi="Times New Roman" w:cs="Times New Roman"/>
                <w:sz w:val="24"/>
                <w:szCs w:val="24"/>
                <w:lang w:eastAsia="ru-RU"/>
              </w:rPr>
            </w:pPr>
          </w:p>
        </w:tc>
      </w:tr>
    </w:tbl>
    <w:p w:rsidR="00B65E2C" w:rsidRPr="00B65E2C" w:rsidRDefault="00B65E2C" w:rsidP="00B65E2C">
      <w:pPr>
        <w:spacing w:after="0" w:line="240" w:lineRule="auto"/>
        <w:rPr>
          <w:rFonts w:ascii="Times New Roman" w:eastAsia="Times New Roman" w:hAnsi="Times New Roman" w:cs="Times New Roman"/>
          <w:sz w:val="24"/>
          <w:szCs w:val="24"/>
          <w:lang w:eastAsia="ru-RU"/>
        </w:rPr>
      </w:pPr>
    </w:p>
    <w:p w:rsidR="00B65E2C" w:rsidRPr="00B65E2C" w:rsidRDefault="00B65E2C" w:rsidP="00B65E2C">
      <w:pPr>
        <w:spacing w:after="160" w:line="240" w:lineRule="auto"/>
        <w:rPr>
          <w:rFonts w:ascii="Times New Roman" w:eastAsia="Times New Roman" w:hAnsi="Times New Roman" w:cs="Times New Roman"/>
          <w:sz w:val="24"/>
          <w:szCs w:val="24"/>
          <w:lang w:eastAsia="ru-RU"/>
        </w:rPr>
      </w:pPr>
      <w:r w:rsidRPr="00B65E2C">
        <w:rPr>
          <w:rFonts w:ascii="Calibri" w:eastAsia="Times New Roman" w:hAnsi="Calibri" w:cs="Calibri"/>
          <w:b/>
          <w:bCs/>
          <w:color w:val="000000"/>
          <w:lang w:eastAsia="ru-RU"/>
        </w:rPr>
        <w:t xml:space="preserve">36.Периферийный интерфейс USART, </w:t>
      </w:r>
      <w:r w:rsidRPr="00B65E2C">
        <w:rPr>
          <w:rFonts w:ascii="Calibri" w:eastAsia="Times New Roman" w:hAnsi="Calibri" w:cs="Calibri"/>
          <w:b/>
          <w:bCs/>
          <w:color w:val="000000"/>
          <w:shd w:val="clear" w:color="auto" w:fill="FF0000"/>
          <w:lang w:eastAsia="ru-RU"/>
        </w:rPr>
        <w:t>режим UART</w:t>
      </w:r>
      <w:r w:rsidRPr="00B65E2C">
        <w:rPr>
          <w:rFonts w:ascii="Calibri" w:eastAsia="Times New Roman" w:hAnsi="Calibri" w:cs="Calibri"/>
          <w:b/>
          <w:bCs/>
          <w:color w:val="000000"/>
          <w:lang w:eastAsia="ru-RU"/>
        </w:rPr>
        <w:t>. Асинхронные коммуникационные форматы.</w:t>
      </w:r>
    </w:p>
    <w:tbl>
      <w:tblPr>
        <w:tblW w:w="0" w:type="auto"/>
        <w:tblCellMar>
          <w:top w:w="15" w:type="dxa"/>
          <w:left w:w="15" w:type="dxa"/>
          <w:bottom w:w="15" w:type="dxa"/>
          <w:right w:w="15" w:type="dxa"/>
        </w:tblCellMar>
        <w:tblLook w:val="04A0"/>
      </w:tblPr>
      <w:tblGrid>
        <w:gridCol w:w="9668"/>
      </w:tblGrid>
      <w:tr w:rsidR="00B65E2C" w:rsidRPr="00B65E2C" w:rsidTr="00B65E2C">
        <w:tc>
          <w:tcPr>
            <w:tcW w:w="0" w:type="auto"/>
            <w:hideMark/>
          </w:tcPr>
          <w:p w:rsidR="00B65E2C" w:rsidRPr="00B65E2C" w:rsidRDefault="00B65E2C" w:rsidP="00B65E2C">
            <w:pPr>
              <w:spacing w:after="0" w:line="240" w:lineRule="auto"/>
              <w:rPr>
                <w:rFonts w:ascii="Times New Roman" w:eastAsia="Times New Roman" w:hAnsi="Times New Roman" w:cs="Times New Roman"/>
                <w:sz w:val="24"/>
                <w:szCs w:val="24"/>
                <w:lang w:eastAsia="ru-RU"/>
              </w:rPr>
            </w:pPr>
          </w:p>
          <w:tbl>
            <w:tblPr>
              <w:tblW w:w="0" w:type="auto"/>
              <w:tblCellMar>
                <w:top w:w="15" w:type="dxa"/>
                <w:left w:w="15" w:type="dxa"/>
                <w:bottom w:w="15" w:type="dxa"/>
                <w:right w:w="15" w:type="dxa"/>
              </w:tblCellMar>
              <w:tblLook w:val="04A0"/>
            </w:tblPr>
            <w:tblGrid>
              <w:gridCol w:w="9638"/>
            </w:tblGrid>
            <w:tr w:rsidR="00B65E2C" w:rsidRPr="00B65E2C">
              <w:tc>
                <w:tcPr>
                  <w:tcW w:w="0" w:type="auto"/>
                  <w:vAlign w:val="center"/>
                  <w:hideMark/>
                </w:tcPr>
                <w:p w:rsidR="00B65E2C" w:rsidRPr="00B65E2C" w:rsidRDefault="00B65E2C" w:rsidP="00B65E2C">
                  <w:pPr>
                    <w:spacing w:after="160" w:line="0" w:lineRule="atLeast"/>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Когда два устройства обмениваются информацией асинхронно, в качестве протокола используется формат «свободная линия». Когда связываются три или более устройств, USART поддерживает многопроцессорные коммуникационные форматы со свободной линией и формат с адресным битом.</w:t>
                  </w:r>
                </w:p>
              </w:tc>
            </w:tr>
          </w:tbl>
          <w:p w:rsidR="00B65E2C" w:rsidRPr="00B65E2C" w:rsidRDefault="00B65E2C" w:rsidP="00B65E2C">
            <w:pPr>
              <w:spacing w:after="0" w:line="0" w:lineRule="atLeast"/>
              <w:rPr>
                <w:rFonts w:ascii="Times New Roman" w:eastAsia="Times New Roman" w:hAnsi="Times New Roman" w:cs="Times New Roman"/>
                <w:sz w:val="24"/>
                <w:szCs w:val="24"/>
                <w:lang w:eastAsia="ru-RU"/>
              </w:rPr>
            </w:pPr>
          </w:p>
        </w:tc>
      </w:tr>
      <w:tr w:rsidR="00B65E2C" w:rsidRPr="00B65E2C" w:rsidTr="00B65E2C">
        <w:tc>
          <w:tcPr>
            <w:tcW w:w="0" w:type="auto"/>
            <w:hideMark/>
          </w:tcPr>
          <w:p w:rsidR="00B65E2C" w:rsidRPr="00B65E2C" w:rsidRDefault="00B65E2C" w:rsidP="00B65E2C">
            <w:pPr>
              <w:spacing w:after="0" w:line="240" w:lineRule="auto"/>
              <w:rPr>
                <w:rFonts w:ascii="Times New Roman" w:eastAsia="Times New Roman" w:hAnsi="Times New Roman" w:cs="Times New Roman"/>
                <w:sz w:val="24"/>
                <w:szCs w:val="24"/>
                <w:lang w:eastAsia="ru-RU"/>
              </w:rPr>
            </w:pPr>
          </w:p>
          <w:tbl>
            <w:tblPr>
              <w:tblW w:w="0" w:type="auto"/>
              <w:tblCellMar>
                <w:top w:w="15" w:type="dxa"/>
                <w:left w:w="15" w:type="dxa"/>
                <w:bottom w:w="15" w:type="dxa"/>
                <w:right w:w="15" w:type="dxa"/>
              </w:tblCellMar>
              <w:tblLook w:val="04A0"/>
            </w:tblPr>
            <w:tblGrid>
              <w:gridCol w:w="7560"/>
            </w:tblGrid>
            <w:tr w:rsidR="00B65E2C" w:rsidRPr="00B65E2C">
              <w:tc>
                <w:tcPr>
                  <w:tcW w:w="0" w:type="auto"/>
                  <w:vAlign w:val="center"/>
                  <w:hideMark/>
                </w:tcPr>
                <w:p w:rsidR="00B65E2C" w:rsidRPr="00B65E2C" w:rsidRDefault="00B65E2C" w:rsidP="00B65E2C">
                  <w:pPr>
                    <w:spacing w:after="160" w:line="0" w:lineRule="atLeast"/>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color w:val="000000"/>
                      <w:sz w:val="24"/>
                      <w:szCs w:val="24"/>
                      <w:bdr w:val="none" w:sz="0" w:space="0" w:color="auto" w:frame="1"/>
                      <w:lang w:eastAsia="ru-RU"/>
                    </w:rPr>
                    <w:drawing>
                      <wp:inline distT="0" distB="0" distL="0" distR="0">
                        <wp:extent cx="4754880" cy="2575560"/>
                        <wp:effectExtent l="19050" t="0" r="7620" b="0"/>
                        <wp:docPr id="23" name="Рисунок 23" descr="msp430 Микроконтроллеры семейства MSP430 фирмы Texas Instruments Рис.13-3 Формат свободной лин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sp430 Микроконтроллеры семейства MSP430 фирмы Texas Instruments Рис.13-3 Формат свободной линии"/>
                                <pic:cNvPicPr>
                                  <a:picLocks noChangeAspect="1" noChangeArrowheads="1"/>
                                </pic:cNvPicPr>
                              </pic:nvPicPr>
                              <pic:blipFill>
                                <a:blip r:embed="rId27" cstate="print"/>
                                <a:srcRect/>
                                <a:stretch>
                                  <a:fillRect/>
                                </a:stretch>
                              </pic:blipFill>
                              <pic:spPr bwMode="auto">
                                <a:xfrm>
                                  <a:off x="0" y="0"/>
                                  <a:ext cx="4754880" cy="2575560"/>
                                </a:xfrm>
                                <a:prstGeom prst="rect">
                                  <a:avLst/>
                                </a:prstGeom>
                                <a:noFill/>
                                <a:ln w="9525">
                                  <a:noFill/>
                                  <a:miter lim="800000"/>
                                  <a:headEnd/>
                                  <a:tailEnd/>
                                </a:ln>
                              </pic:spPr>
                            </pic:pic>
                          </a:graphicData>
                        </a:graphic>
                      </wp:inline>
                    </w:drawing>
                  </w:r>
                  <w:r w:rsidRPr="00B65E2C">
                    <w:rPr>
                      <w:rFonts w:ascii="Times New Roman" w:eastAsia="Times New Roman" w:hAnsi="Times New Roman" w:cs="Times New Roman"/>
                      <w:color w:val="000000"/>
                      <w:sz w:val="24"/>
                      <w:szCs w:val="24"/>
                      <w:lang w:eastAsia="ru-RU"/>
                    </w:rPr>
                    <w:br/>
                    <w:t>Рис.13-3 Формат свободной линии</w:t>
                  </w:r>
                </w:p>
              </w:tc>
            </w:tr>
          </w:tbl>
          <w:p w:rsidR="00B65E2C" w:rsidRPr="00B65E2C" w:rsidRDefault="00B65E2C" w:rsidP="00B65E2C">
            <w:pPr>
              <w:spacing w:after="0" w:line="0" w:lineRule="atLeast"/>
              <w:rPr>
                <w:rFonts w:ascii="Times New Roman" w:eastAsia="Times New Roman" w:hAnsi="Times New Roman" w:cs="Times New Roman"/>
                <w:sz w:val="24"/>
                <w:szCs w:val="24"/>
                <w:lang w:eastAsia="ru-RU"/>
              </w:rPr>
            </w:pPr>
          </w:p>
        </w:tc>
      </w:tr>
      <w:tr w:rsidR="00B65E2C" w:rsidRPr="00B65E2C" w:rsidTr="00B65E2C">
        <w:tc>
          <w:tcPr>
            <w:tcW w:w="0" w:type="auto"/>
            <w:hideMark/>
          </w:tcPr>
          <w:p w:rsidR="00B65E2C" w:rsidRPr="00B65E2C" w:rsidRDefault="00B65E2C" w:rsidP="00B65E2C">
            <w:pPr>
              <w:spacing w:after="0" w:line="240" w:lineRule="auto"/>
              <w:rPr>
                <w:rFonts w:ascii="Times New Roman" w:eastAsia="Times New Roman" w:hAnsi="Times New Roman" w:cs="Times New Roman"/>
                <w:sz w:val="24"/>
                <w:szCs w:val="24"/>
                <w:lang w:eastAsia="ru-RU"/>
              </w:rPr>
            </w:pPr>
          </w:p>
          <w:tbl>
            <w:tblPr>
              <w:tblW w:w="0" w:type="auto"/>
              <w:tblCellMar>
                <w:top w:w="15" w:type="dxa"/>
                <w:left w:w="15" w:type="dxa"/>
                <w:bottom w:w="15" w:type="dxa"/>
                <w:right w:w="15" w:type="dxa"/>
              </w:tblCellMar>
              <w:tblLook w:val="04A0"/>
            </w:tblPr>
            <w:tblGrid>
              <w:gridCol w:w="7560"/>
            </w:tblGrid>
            <w:tr w:rsidR="00B65E2C" w:rsidRPr="00B65E2C">
              <w:tc>
                <w:tcPr>
                  <w:tcW w:w="0" w:type="auto"/>
                  <w:vAlign w:val="center"/>
                  <w:hideMark/>
                </w:tcPr>
                <w:p w:rsidR="00B65E2C" w:rsidRPr="00B65E2C" w:rsidRDefault="00B65E2C" w:rsidP="00B65E2C">
                  <w:pPr>
                    <w:spacing w:after="28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color w:val="000000"/>
                      <w:sz w:val="24"/>
                      <w:szCs w:val="24"/>
                      <w:bdr w:val="none" w:sz="0" w:space="0" w:color="auto" w:frame="1"/>
                      <w:lang w:eastAsia="ru-RU"/>
                    </w:rPr>
                    <w:drawing>
                      <wp:inline distT="0" distB="0" distL="0" distR="0">
                        <wp:extent cx="4762500" cy="2606040"/>
                        <wp:effectExtent l="19050" t="0" r="0" b="0"/>
                        <wp:docPr id="24" name="Рисунок 24" descr="msp430 Микроконтроллеры семейства MSP430 фирмы Texas Instruments Рис.13-4 Многопроцессорный формат с адресным бито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sp430 Микроконтроллеры семейства MSP430 фирмы Texas Instruments Рис.13-4 Многопроцессорный формат с адресным битом"/>
                                <pic:cNvPicPr>
                                  <a:picLocks noChangeAspect="1" noChangeArrowheads="1"/>
                                </pic:cNvPicPr>
                              </pic:nvPicPr>
                              <pic:blipFill>
                                <a:blip r:embed="rId28" cstate="print"/>
                                <a:srcRect/>
                                <a:stretch>
                                  <a:fillRect/>
                                </a:stretch>
                              </pic:blipFill>
                              <pic:spPr bwMode="auto">
                                <a:xfrm>
                                  <a:off x="0" y="0"/>
                                  <a:ext cx="4762500" cy="2606040"/>
                                </a:xfrm>
                                <a:prstGeom prst="rect">
                                  <a:avLst/>
                                </a:prstGeom>
                                <a:noFill/>
                                <a:ln w="9525">
                                  <a:noFill/>
                                  <a:miter lim="800000"/>
                                  <a:headEnd/>
                                  <a:tailEnd/>
                                </a:ln>
                              </pic:spPr>
                            </pic:pic>
                          </a:graphicData>
                        </a:graphic>
                      </wp:inline>
                    </w:drawing>
                  </w:r>
                  <w:r w:rsidRPr="00B65E2C">
                    <w:rPr>
                      <w:rFonts w:ascii="Times New Roman" w:eastAsia="Times New Roman" w:hAnsi="Times New Roman" w:cs="Times New Roman"/>
                      <w:color w:val="000000"/>
                      <w:sz w:val="24"/>
                      <w:szCs w:val="24"/>
                      <w:lang w:eastAsia="ru-RU"/>
                    </w:rPr>
                    <w:br/>
                    <w:t>Рис.13-4 Многопроцессорный формат с адресным битом</w:t>
                  </w:r>
                </w:p>
                <w:p w:rsidR="00B65E2C" w:rsidRPr="00B65E2C" w:rsidRDefault="00B65E2C" w:rsidP="00B65E2C">
                  <w:pPr>
                    <w:spacing w:after="0" w:line="0" w:lineRule="atLeast"/>
                    <w:rPr>
                      <w:rFonts w:ascii="Times New Roman" w:eastAsia="Times New Roman" w:hAnsi="Times New Roman" w:cs="Times New Roman"/>
                      <w:sz w:val="24"/>
                      <w:szCs w:val="24"/>
                      <w:lang w:eastAsia="ru-RU"/>
                    </w:rPr>
                  </w:pPr>
                </w:p>
              </w:tc>
            </w:tr>
          </w:tbl>
          <w:p w:rsidR="00B65E2C" w:rsidRPr="00B65E2C" w:rsidRDefault="00B65E2C" w:rsidP="00B65E2C">
            <w:pPr>
              <w:spacing w:after="0" w:line="0" w:lineRule="atLeast"/>
              <w:rPr>
                <w:rFonts w:ascii="Times New Roman" w:eastAsia="Times New Roman" w:hAnsi="Times New Roman" w:cs="Times New Roman"/>
                <w:sz w:val="24"/>
                <w:szCs w:val="24"/>
                <w:lang w:eastAsia="ru-RU"/>
              </w:rPr>
            </w:pPr>
          </w:p>
        </w:tc>
      </w:tr>
    </w:tbl>
    <w:p w:rsidR="00B65E2C" w:rsidRPr="00B65E2C" w:rsidRDefault="00B65E2C" w:rsidP="00B65E2C">
      <w:pPr>
        <w:spacing w:after="0" w:line="240" w:lineRule="auto"/>
        <w:rPr>
          <w:rFonts w:ascii="Times New Roman" w:eastAsia="Times New Roman" w:hAnsi="Times New Roman" w:cs="Times New Roman"/>
          <w:sz w:val="24"/>
          <w:szCs w:val="24"/>
          <w:lang w:eastAsia="ru-RU"/>
        </w:rPr>
      </w:pPr>
    </w:p>
    <w:p w:rsidR="00B65E2C" w:rsidRPr="00B65E2C" w:rsidRDefault="00B65E2C" w:rsidP="00B65E2C">
      <w:pPr>
        <w:spacing w:after="160" w:line="240" w:lineRule="auto"/>
        <w:rPr>
          <w:rFonts w:ascii="Times New Roman" w:eastAsia="Times New Roman" w:hAnsi="Times New Roman" w:cs="Times New Roman"/>
          <w:sz w:val="24"/>
          <w:szCs w:val="24"/>
          <w:lang w:eastAsia="ru-RU"/>
        </w:rPr>
      </w:pPr>
      <w:r w:rsidRPr="00B65E2C">
        <w:rPr>
          <w:rFonts w:ascii="Calibri" w:eastAsia="Times New Roman" w:hAnsi="Calibri" w:cs="Calibri"/>
          <w:b/>
          <w:bCs/>
          <w:color w:val="000000"/>
          <w:lang w:eastAsia="ru-RU"/>
        </w:rPr>
        <w:t> </w:t>
      </w:r>
    </w:p>
    <w:p w:rsidR="00B65E2C" w:rsidRPr="00B65E2C" w:rsidRDefault="00B65E2C" w:rsidP="00B65E2C">
      <w:pPr>
        <w:spacing w:after="160" w:line="240" w:lineRule="auto"/>
        <w:rPr>
          <w:rFonts w:ascii="Times New Roman" w:eastAsia="Times New Roman" w:hAnsi="Times New Roman" w:cs="Times New Roman"/>
          <w:sz w:val="24"/>
          <w:szCs w:val="24"/>
          <w:lang w:eastAsia="ru-RU"/>
        </w:rPr>
      </w:pPr>
      <w:r w:rsidRPr="00B65E2C">
        <w:rPr>
          <w:rFonts w:ascii="Calibri" w:eastAsia="Times New Roman" w:hAnsi="Calibri" w:cs="Calibri"/>
          <w:b/>
          <w:bCs/>
          <w:color w:val="000000"/>
          <w:shd w:val="clear" w:color="auto" w:fill="00FF00"/>
          <w:lang w:eastAsia="ru-RU"/>
        </w:rPr>
        <w:t>37.Контроллер скорости передачи UART.</w:t>
      </w:r>
      <w:r w:rsidRPr="00B65E2C">
        <w:rPr>
          <w:rFonts w:ascii="Calibri" w:eastAsia="Times New Roman" w:hAnsi="Calibri" w:cs="Calibri"/>
          <w:b/>
          <w:bCs/>
          <w:color w:val="000000"/>
          <w:lang w:eastAsia="ru-RU"/>
        </w:rPr>
        <w:t> </w:t>
      </w:r>
    </w:p>
    <w:tbl>
      <w:tblPr>
        <w:tblW w:w="0" w:type="auto"/>
        <w:tblCellMar>
          <w:top w:w="15" w:type="dxa"/>
          <w:left w:w="15" w:type="dxa"/>
          <w:bottom w:w="15" w:type="dxa"/>
          <w:right w:w="15" w:type="dxa"/>
        </w:tblCellMar>
        <w:tblLook w:val="04A0"/>
      </w:tblPr>
      <w:tblGrid>
        <w:gridCol w:w="9668"/>
      </w:tblGrid>
      <w:tr w:rsidR="00B65E2C" w:rsidRPr="00B65E2C" w:rsidTr="00B65E2C">
        <w:tc>
          <w:tcPr>
            <w:tcW w:w="0" w:type="auto"/>
            <w:hideMark/>
          </w:tcPr>
          <w:p w:rsidR="00B65E2C" w:rsidRPr="00B65E2C" w:rsidRDefault="00B65E2C" w:rsidP="00B65E2C">
            <w:pPr>
              <w:spacing w:after="0" w:line="240" w:lineRule="auto"/>
              <w:rPr>
                <w:rFonts w:ascii="Times New Roman" w:eastAsia="Times New Roman" w:hAnsi="Times New Roman" w:cs="Times New Roman"/>
                <w:sz w:val="24"/>
                <w:szCs w:val="24"/>
                <w:lang w:eastAsia="ru-RU"/>
              </w:rPr>
            </w:pPr>
          </w:p>
          <w:tbl>
            <w:tblPr>
              <w:tblW w:w="0" w:type="auto"/>
              <w:tblCellMar>
                <w:top w:w="15" w:type="dxa"/>
                <w:left w:w="15" w:type="dxa"/>
                <w:bottom w:w="15" w:type="dxa"/>
                <w:right w:w="15" w:type="dxa"/>
              </w:tblCellMar>
              <w:tblLook w:val="04A0"/>
            </w:tblPr>
            <w:tblGrid>
              <w:gridCol w:w="9638"/>
            </w:tblGrid>
            <w:tr w:rsidR="00B65E2C" w:rsidRPr="00B65E2C">
              <w:tc>
                <w:tcPr>
                  <w:tcW w:w="0" w:type="auto"/>
                  <w:vAlign w:val="center"/>
                  <w:hideMark/>
                </w:tcPr>
                <w:p w:rsidR="00B65E2C" w:rsidRPr="00B65E2C" w:rsidRDefault="00B65E2C" w:rsidP="00B65E2C">
                  <w:pPr>
                    <w:spacing w:after="28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 xml:space="preserve">Контроллер (генератор) скорости передачи USART может создавать стандартные скорости передачи от источников нестандартных частот. Контроллер скорости передачи использует один </w:t>
                  </w:r>
                  <w:proofErr w:type="spellStart"/>
                  <w:r w:rsidRPr="00B65E2C">
                    <w:rPr>
                      <w:rFonts w:ascii="Arial" w:eastAsia="Times New Roman" w:hAnsi="Arial" w:cs="Arial"/>
                      <w:color w:val="000000"/>
                      <w:sz w:val="20"/>
                      <w:szCs w:val="20"/>
                      <w:lang w:eastAsia="ru-RU"/>
                    </w:rPr>
                    <w:t>прескалер</w:t>
                  </w:r>
                  <w:proofErr w:type="spellEnd"/>
                  <w:r w:rsidRPr="00B65E2C">
                    <w:rPr>
                      <w:rFonts w:ascii="Arial" w:eastAsia="Times New Roman" w:hAnsi="Arial" w:cs="Arial"/>
                      <w:color w:val="000000"/>
                      <w:sz w:val="20"/>
                      <w:szCs w:val="20"/>
                      <w:lang w:eastAsia="ru-RU"/>
                    </w:rPr>
                    <w:t xml:space="preserve">/делитель и модулятор, </w:t>
                  </w:r>
                  <w:r w:rsidRPr="00B65E2C">
                    <w:rPr>
                      <w:rFonts w:ascii="Arial" w:eastAsia="Times New Roman" w:hAnsi="Arial" w:cs="Arial"/>
                      <w:strike/>
                      <w:color w:val="000000"/>
                      <w:sz w:val="20"/>
                      <w:szCs w:val="20"/>
                      <w:lang w:eastAsia="ru-RU"/>
                    </w:rPr>
                    <w:t>показанные на рис.13-7</w:t>
                  </w:r>
                  <w:r w:rsidRPr="00B65E2C">
                    <w:rPr>
                      <w:rFonts w:ascii="Arial" w:eastAsia="Times New Roman" w:hAnsi="Arial" w:cs="Arial"/>
                      <w:color w:val="000000"/>
                      <w:sz w:val="20"/>
                      <w:szCs w:val="20"/>
                      <w:lang w:eastAsia="ru-RU"/>
                    </w:rPr>
                    <w:t>. Эта комбинация позволяет получить дробные коэффициенты деления при генерации скорости передачи в бодах. Максимальная скорость передачи USART составляет одну треть источника таковой частоты USART BRCLK.</w:t>
                  </w:r>
                </w:p>
                <w:p w:rsidR="00B65E2C" w:rsidRPr="00B65E2C" w:rsidRDefault="00B65E2C" w:rsidP="00B65E2C">
                  <w:pPr>
                    <w:spacing w:before="280" w:after="160" w:line="0" w:lineRule="atLeast"/>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color w:val="000000"/>
                      <w:sz w:val="24"/>
                      <w:szCs w:val="24"/>
                      <w:bdr w:val="none" w:sz="0" w:space="0" w:color="auto" w:frame="1"/>
                      <w:lang w:eastAsia="ru-RU"/>
                    </w:rPr>
                    <w:lastRenderedPageBreak/>
                    <w:drawing>
                      <wp:inline distT="0" distB="0" distL="0" distR="0">
                        <wp:extent cx="5715000" cy="2644140"/>
                        <wp:effectExtent l="19050" t="0" r="0" b="0"/>
                        <wp:docPr id="25" name="Рисунок 25" descr="msp430 Микроконтроллеры семейства MSP430 фирмы Texas Instruments Контроллер генератора передачи MSP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sp430 Микроконтроллеры семейства MSP430 фирмы Texas Instruments Контроллер генератора передачи MSP430"/>
                                <pic:cNvPicPr>
                                  <a:picLocks noChangeAspect="1" noChangeArrowheads="1"/>
                                </pic:cNvPicPr>
                              </pic:nvPicPr>
                              <pic:blipFill>
                                <a:blip r:embed="rId29" cstate="print"/>
                                <a:srcRect/>
                                <a:stretch>
                                  <a:fillRect/>
                                </a:stretch>
                              </pic:blipFill>
                              <pic:spPr bwMode="auto">
                                <a:xfrm>
                                  <a:off x="0" y="0"/>
                                  <a:ext cx="5715000" cy="2644140"/>
                                </a:xfrm>
                                <a:prstGeom prst="rect">
                                  <a:avLst/>
                                </a:prstGeom>
                                <a:noFill/>
                                <a:ln w="9525">
                                  <a:noFill/>
                                  <a:miter lim="800000"/>
                                  <a:headEnd/>
                                  <a:tailEnd/>
                                </a:ln>
                              </pic:spPr>
                            </pic:pic>
                          </a:graphicData>
                        </a:graphic>
                      </wp:inline>
                    </w:drawing>
                  </w:r>
                  <w:r w:rsidRPr="00B65E2C">
                    <w:rPr>
                      <w:rFonts w:ascii="Times New Roman" w:eastAsia="Times New Roman" w:hAnsi="Times New Roman" w:cs="Times New Roman"/>
                      <w:color w:val="000000"/>
                      <w:sz w:val="24"/>
                      <w:szCs w:val="24"/>
                      <w:lang w:eastAsia="ru-RU"/>
                    </w:rPr>
                    <w:br/>
                    <w:t>Рис.13-7 Контроллер генератора передачи MSP430</w:t>
                  </w:r>
                </w:p>
              </w:tc>
            </w:tr>
          </w:tbl>
          <w:p w:rsidR="00B65E2C" w:rsidRPr="00B65E2C" w:rsidRDefault="00B65E2C" w:rsidP="00B65E2C">
            <w:pPr>
              <w:spacing w:after="0" w:line="0" w:lineRule="atLeast"/>
              <w:rPr>
                <w:rFonts w:ascii="Times New Roman" w:eastAsia="Times New Roman" w:hAnsi="Times New Roman" w:cs="Times New Roman"/>
                <w:sz w:val="24"/>
                <w:szCs w:val="24"/>
                <w:lang w:eastAsia="ru-RU"/>
              </w:rPr>
            </w:pPr>
          </w:p>
        </w:tc>
      </w:tr>
    </w:tbl>
    <w:p w:rsidR="00B65E2C" w:rsidRPr="00B65E2C" w:rsidRDefault="00B65E2C" w:rsidP="00B65E2C">
      <w:pPr>
        <w:spacing w:after="0" w:line="240" w:lineRule="auto"/>
        <w:rPr>
          <w:rFonts w:ascii="Times New Roman" w:eastAsia="Times New Roman" w:hAnsi="Times New Roman" w:cs="Times New Roman"/>
          <w:sz w:val="24"/>
          <w:szCs w:val="24"/>
          <w:lang w:eastAsia="ru-RU"/>
        </w:rPr>
      </w:pPr>
    </w:p>
    <w:p w:rsidR="00B65E2C" w:rsidRPr="00B65E2C" w:rsidRDefault="00B65E2C" w:rsidP="00B65E2C">
      <w:pPr>
        <w:spacing w:after="160" w:line="240" w:lineRule="auto"/>
        <w:rPr>
          <w:rFonts w:ascii="Times New Roman" w:eastAsia="Times New Roman" w:hAnsi="Times New Roman" w:cs="Times New Roman"/>
          <w:sz w:val="24"/>
          <w:szCs w:val="24"/>
          <w:lang w:eastAsia="ru-RU"/>
        </w:rPr>
      </w:pPr>
      <w:r w:rsidRPr="00B65E2C">
        <w:rPr>
          <w:rFonts w:ascii="Calibri" w:eastAsia="Times New Roman" w:hAnsi="Calibri" w:cs="Calibri"/>
          <w:b/>
          <w:bCs/>
          <w:color w:val="000000"/>
          <w:shd w:val="clear" w:color="auto" w:fill="00FF00"/>
          <w:lang w:eastAsia="ru-RU"/>
        </w:rPr>
        <w:t>38.Прерывания UART.</w:t>
      </w:r>
      <w:r w:rsidRPr="00B65E2C">
        <w:rPr>
          <w:rFonts w:ascii="Calibri" w:eastAsia="Times New Roman" w:hAnsi="Calibri" w:cs="Calibri"/>
          <w:b/>
          <w:bCs/>
          <w:color w:val="000000"/>
          <w:lang w:eastAsia="ru-RU"/>
        </w:rPr>
        <w:t> </w:t>
      </w:r>
    </w:p>
    <w:tbl>
      <w:tblPr>
        <w:tblW w:w="0" w:type="auto"/>
        <w:tblCellMar>
          <w:top w:w="15" w:type="dxa"/>
          <w:left w:w="15" w:type="dxa"/>
          <w:bottom w:w="15" w:type="dxa"/>
          <w:right w:w="15" w:type="dxa"/>
        </w:tblCellMar>
        <w:tblLook w:val="04A0"/>
      </w:tblPr>
      <w:tblGrid>
        <w:gridCol w:w="9668"/>
      </w:tblGrid>
      <w:tr w:rsidR="00B65E2C" w:rsidRPr="00B65E2C" w:rsidTr="00B65E2C">
        <w:tc>
          <w:tcPr>
            <w:tcW w:w="0" w:type="auto"/>
            <w:hideMark/>
          </w:tcPr>
          <w:p w:rsidR="00B65E2C" w:rsidRPr="00B65E2C" w:rsidRDefault="00B65E2C" w:rsidP="00B65E2C">
            <w:pPr>
              <w:spacing w:after="0" w:line="240" w:lineRule="auto"/>
              <w:rPr>
                <w:rFonts w:ascii="Times New Roman" w:eastAsia="Times New Roman" w:hAnsi="Times New Roman" w:cs="Times New Roman"/>
                <w:sz w:val="24"/>
                <w:szCs w:val="24"/>
                <w:lang w:eastAsia="ru-RU"/>
              </w:rPr>
            </w:pPr>
          </w:p>
          <w:tbl>
            <w:tblPr>
              <w:tblW w:w="0" w:type="auto"/>
              <w:tblCellMar>
                <w:top w:w="15" w:type="dxa"/>
                <w:left w:w="15" w:type="dxa"/>
                <w:bottom w:w="15" w:type="dxa"/>
                <w:right w:w="15" w:type="dxa"/>
              </w:tblCellMar>
              <w:tblLook w:val="04A0"/>
            </w:tblPr>
            <w:tblGrid>
              <w:gridCol w:w="9638"/>
            </w:tblGrid>
            <w:tr w:rsidR="00B65E2C" w:rsidRPr="00B65E2C">
              <w:tc>
                <w:tcPr>
                  <w:tcW w:w="0" w:type="auto"/>
                  <w:vAlign w:val="center"/>
                  <w:hideMark/>
                </w:tcPr>
                <w:p w:rsidR="00B65E2C" w:rsidRPr="00B65E2C" w:rsidRDefault="00B65E2C" w:rsidP="00B65E2C">
                  <w:pPr>
                    <w:spacing w:after="280" w:line="240" w:lineRule="auto"/>
                    <w:ind w:left="400"/>
                    <w:rPr>
                      <w:rFonts w:ascii="Times New Roman" w:eastAsia="Times New Roman" w:hAnsi="Times New Roman" w:cs="Times New Roman"/>
                      <w:sz w:val="24"/>
                      <w:szCs w:val="24"/>
                      <w:lang w:eastAsia="ru-RU"/>
                    </w:rPr>
                  </w:pPr>
                  <w:r w:rsidRPr="00B65E2C">
                    <w:rPr>
                      <w:rFonts w:ascii="Arial" w:eastAsia="Times New Roman" w:hAnsi="Arial" w:cs="Arial"/>
                      <w:b/>
                      <w:bCs/>
                      <w:color w:val="000000"/>
                      <w:sz w:val="20"/>
                      <w:szCs w:val="20"/>
                      <w:lang w:eastAsia="ru-RU"/>
                    </w:rPr>
                    <w:t>Функционирование прерывания USART при передаче</w:t>
                  </w:r>
                </w:p>
                <w:p w:rsidR="00B65E2C" w:rsidRPr="00B65E2C" w:rsidRDefault="00B65E2C" w:rsidP="00B65E2C">
                  <w:pPr>
                    <w:spacing w:before="280" w:after="28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 xml:space="preserve">Флаг прерывания </w:t>
                  </w:r>
                  <w:proofErr w:type="spellStart"/>
                  <w:r w:rsidRPr="00B65E2C">
                    <w:rPr>
                      <w:rFonts w:ascii="Arial" w:eastAsia="Times New Roman" w:hAnsi="Arial" w:cs="Arial"/>
                      <w:color w:val="000000"/>
                      <w:sz w:val="20"/>
                      <w:szCs w:val="20"/>
                      <w:lang w:eastAsia="ru-RU"/>
                    </w:rPr>
                    <w:t>UTXIFGx</w:t>
                  </w:r>
                  <w:proofErr w:type="spellEnd"/>
                  <w:r w:rsidRPr="00B65E2C">
                    <w:rPr>
                      <w:rFonts w:ascii="Arial" w:eastAsia="Times New Roman" w:hAnsi="Arial" w:cs="Arial"/>
                      <w:color w:val="000000"/>
                      <w:sz w:val="20"/>
                      <w:szCs w:val="20"/>
                      <w:lang w:eastAsia="ru-RU"/>
                    </w:rPr>
                    <w:t xml:space="preserve"> устанавливается передатчиком для индикации готовности </w:t>
                  </w:r>
                  <w:proofErr w:type="spellStart"/>
                  <w:r w:rsidRPr="00B65E2C">
                    <w:rPr>
                      <w:rFonts w:ascii="Arial" w:eastAsia="Times New Roman" w:hAnsi="Arial" w:cs="Arial"/>
                      <w:color w:val="000000"/>
                      <w:sz w:val="20"/>
                      <w:szCs w:val="20"/>
                      <w:lang w:eastAsia="ru-RU"/>
                    </w:rPr>
                    <w:t>UxTXBUF</w:t>
                  </w:r>
                  <w:proofErr w:type="spellEnd"/>
                  <w:r w:rsidRPr="00B65E2C">
                    <w:rPr>
                      <w:rFonts w:ascii="Arial" w:eastAsia="Times New Roman" w:hAnsi="Arial" w:cs="Arial"/>
                      <w:color w:val="000000"/>
                      <w:sz w:val="20"/>
                      <w:szCs w:val="20"/>
                      <w:lang w:eastAsia="ru-RU"/>
                    </w:rPr>
                    <w:t xml:space="preserve"> к приему другого символа. Запрос прерывания генерируется, если установлены флаги </w:t>
                  </w:r>
                  <w:proofErr w:type="spellStart"/>
                  <w:r w:rsidRPr="00B65E2C">
                    <w:rPr>
                      <w:rFonts w:ascii="Arial" w:eastAsia="Times New Roman" w:hAnsi="Arial" w:cs="Arial"/>
                      <w:color w:val="000000"/>
                      <w:sz w:val="20"/>
                      <w:szCs w:val="20"/>
                      <w:lang w:eastAsia="ru-RU"/>
                    </w:rPr>
                    <w:t>UTXIEx</w:t>
                  </w:r>
                  <w:proofErr w:type="spellEnd"/>
                  <w:r w:rsidRPr="00B65E2C">
                    <w:rPr>
                      <w:rFonts w:ascii="Arial" w:eastAsia="Times New Roman" w:hAnsi="Arial" w:cs="Arial"/>
                      <w:color w:val="000000"/>
                      <w:sz w:val="20"/>
                      <w:szCs w:val="20"/>
                      <w:lang w:eastAsia="ru-RU"/>
                    </w:rPr>
                    <w:t xml:space="preserve"> и GIE. </w:t>
                  </w:r>
                  <w:proofErr w:type="spellStart"/>
                  <w:r w:rsidRPr="00B65E2C">
                    <w:rPr>
                      <w:rFonts w:ascii="Arial" w:eastAsia="Times New Roman" w:hAnsi="Arial" w:cs="Arial"/>
                      <w:color w:val="000000"/>
                      <w:sz w:val="20"/>
                      <w:szCs w:val="20"/>
                      <w:lang w:eastAsia="ru-RU"/>
                    </w:rPr>
                    <w:t>UTXIFGx</w:t>
                  </w:r>
                  <w:proofErr w:type="spellEnd"/>
                  <w:r w:rsidRPr="00B65E2C">
                    <w:rPr>
                      <w:rFonts w:ascii="Arial" w:eastAsia="Times New Roman" w:hAnsi="Arial" w:cs="Arial"/>
                      <w:color w:val="000000"/>
                      <w:sz w:val="20"/>
                      <w:szCs w:val="20"/>
                      <w:lang w:eastAsia="ru-RU"/>
                    </w:rPr>
                    <w:t xml:space="preserve"> автоматически сбрасывается, если запрос прерывания обслужен или если символ записан в </w:t>
                  </w:r>
                  <w:proofErr w:type="spellStart"/>
                  <w:r w:rsidRPr="00B65E2C">
                    <w:rPr>
                      <w:rFonts w:ascii="Arial" w:eastAsia="Times New Roman" w:hAnsi="Arial" w:cs="Arial"/>
                      <w:color w:val="000000"/>
                      <w:sz w:val="20"/>
                      <w:szCs w:val="20"/>
                      <w:lang w:eastAsia="ru-RU"/>
                    </w:rPr>
                    <w:t>UxTXBUF</w:t>
                  </w:r>
                  <w:proofErr w:type="spellEnd"/>
                  <w:r w:rsidRPr="00B65E2C">
                    <w:rPr>
                      <w:rFonts w:ascii="Arial" w:eastAsia="Times New Roman" w:hAnsi="Arial" w:cs="Arial"/>
                      <w:color w:val="000000"/>
                      <w:sz w:val="20"/>
                      <w:szCs w:val="20"/>
                      <w:lang w:eastAsia="ru-RU"/>
                    </w:rPr>
                    <w:t>.</w:t>
                  </w:r>
                </w:p>
                <w:p w:rsidR="00B65E2C" w:rsidRPr="00B65E2C" w:rsidRDefault="00B65E2C" w:rsidP="00B65E2C">
                  <w:pPr>
                    <w:spacing w:before="280" w:after="280" w:line="240" w:lineRule="auto"/>
                    <w:ind w:firstLine="300"/>
                    <w:jc w:val="both"/>
                    <w:rPr>
                      <w:rFonts w:ascii="Times New Roman" w:eastAsia="Times New Roman" w:hAnsi="Times New Roman" w:cs="Times New Roman"/>
                      <w:sz w:val="24"/>
                      <w:szCs w:val="24"/>
                      <w:lang w:eastAsia="ru-RU"/>
                    </w:rPr>
                  </w:pPr>
                  <w:proofErr w:type="spellStart"/>
                  <w:r w:rsidRPr="00B65E2C">
                    <w:rPr>
                      <w:rFonts w:ascii="Arial" w:eastAsia="Times New Roman" w:hAnsi="Arial" w:cs="Arial"/>
                      <w:color w:val="000000"/>
                      <w:sz w:val="20"/>
                      <w:szCs w:val="20"/>
                      <w:lang w:eastAsia="ru-RU"/>
                    </w:rPr>
                    <w:t>UTXIFGx</w:t>
                  </w:r>
                  <w:proofErr w:type="spellEnd"/>
                  <w:r w:rsidRPr="00B65E2C">
                    <w:rPr>
                      <w:rFonts w:ascii="Arial" w:eastAsia="Times New Roman" w:hAnsi="Arial" w:cs="Arial"/>
                      <w:color w:val="000000"/>
                      <w:sz w:val="20"/>
                      <w:szCs w:val="20"/>
                      <w:lang w:eastAsia="ru-RU"/>
                    </w:rPr>
                    <w:t xml:space="preserve"> устанавливается после PUC или когда SWRST=1. </w:t>
                  </w:r>
                  <w:proofErr w:type="spellStart"/>
                  <w:r w:rsidRPr="00B65E2C">
                    <w:rPr>
                      <w:rFonts w:ascii="Arial" w:eastAsia="Times New Roman" w:hAnsi="Arial" w:cs="Arial"/>
                      <w:color w:val="000000"/>
                      <w:sz w:val="20"/>
                      <w:szCs w:val="20"/>
                      <w:lang w:eastAsia="ru-RU"/>
                    </w:rPr>
                    <w:t>UTXIEx</w:t>
                  </w:r>
                  <w:proofErr w:type="spellEnd"/>
                  <w:r w:rsidRPr="00B65E2C">
                    <w:rPr>
                      <w:rFonts w:ascii="Arial" w:eastAsia="Times New Roman" w:hAnsi="Arial" w:cs="Arial"/>
                      <w:color w:val="000000"/>
                      <w:sz w:val="20"/>
                      <w:szCs w:val="20"/>
                      <w:lang w:eastAsia="ru-RU"/>
                    </w:rPr>
                    <w:t xml:space="preserve"> сбрасывается после PUC или когда SWRST=1. Это показано на рис.13-10.</w:t>
                  </w:r>
                </w:p>
                <w:p w:rsidR="00B65E2C" w:rsidRPr="00B65E2C" w:rsidRDefault="00B65E2C" w:rsidP="00B65E2C">
                  <w:pPr>
                    <w:spacing w:before="280" w:after="28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color w:val="000000"/>
                      <w:sz w:val="24"/>
                      <w:szCs w:val="24"/>
                      <w:bdr w:val="none" w:sz="0" w:space="0" w:color="auto" w:frame="1"/>
                      <w:lang w:eastAsia="ru-RU"/>
                    </w:rPr>
                    <w:drawing>
                      <wp:inline distT="0" distB="0" distL="0" distR="0">
                        <wp:extent cx="3764280" cy="2049780"/>
                        <wp:effectExtent l="19050" t="0" r="7620" b="0"/>
                        <wp:docPr id="26" name="Рисунок 26" descr="msp430 Микроконтроллеры семейства MSP430 фирмы Texas Instru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sp430 Микроконтроллеры семейства MSP430 фирмы Texas Instruments "/>
                                <pic:cNvPicPr>
                                  <a:picLocks noChangeAspect="1" noChangeArrowheads="1"/>
                                </pic:cNvPicPr>
                              </pic:nvPicPr>
                              <pic:blipFill>
                                <a:blip r:embed="rId30" cstate="print"/>
                                <a:srcRect/>
                                <a:stretch>
                                  <a:fillRect/>
                                </a:stretch>
                              </pic:blipFill>
                              <pic:spPr bwMode="auto">
                                <a:xfrm>
                                  <a:off x="0" y="0"/>
                                  <a:ext cx="3764280" cy="2049780"/>
                                </a:xfrm>
                                <a:prstGeom prst="rect">
                                  <a:avLst/>
                                </a:prstGeom>
                                <a:noFill/>
                                <a:ln w="9525">
                                  <a:noFill/>
                                  <a:miter lim="800000"/>
                                  <a:headEnd/>
                                  <a:tailEnd/>
                                </a:ln>
                              </pic:spPr>
                            </pic:pic>
                          </a:graphicData>
                        </a:graphic>
                      </wp:inline>
                    </w:drawing>
                  </w:r>
                  <w:r w:rsidRPr="00B65E2C">
                    <w:rPr>
                      <w:rFonts w:ascii="Times New Roman" w:eastAsia="Times New Roman" w:hAnsi="Times New Roman" w:cs="Times New Roman"/>
                      <w:color w:val="000000"/>
                      <w:sz w:val="24"/>
                      <w:szCs w:val="24"/>
                      <w:lang w:eastAsia="ru-RU"/>
                    </w:rPr>
                    <w:br/>
                    <w:t>Рис.13-10. Прерывание при передаче</w:t>
                  </w:r>
                </w:p>
                <w:p w:rsidR="00B65E2C" w:rsidRPr="00B65E2C" w:rsidRDefault="00B65E2C" w:rsidP="00B65E2C">
                  <w:pPr>
                    <w:spacing w:after="0" w:line="240" w:lineRule="auto"/>
                    <w:rPr>
                      <w:rFonts w:ascii="Times New Roman" w:eastAsia="Times New Roman" w:hAnsi="Times New Roman" w:cs="Times New Roman"/>
                      <w:sz w:val="24"/>
                      <w:szCs w:val="24"/>
                      <w:lang w:eastAsia="ru-RU"/>
                    </w:rPr>
                  </w:pPr>
                </w:p>
                <w:p w:rsidR="00B65E2C" w:rsidRPr="00B65E2C" w:rsidRDefault="00B65E2C" w:rsidP="00B65E2C">
                  <w:pPr>
                    <w:spacing w:before="280" w:after="280" w:line="240" w:lineRule="auto"/>
                    <w:ind w:left="400"/>
                    <w:rPr>
                      <w:rFonts w:ascii="Times New Roman" w:eastAsia="Times New Roman" w:hAnsi="Times New Roman" w:cs="Times New Roman"/>
                      <w:sz w:val="24"/>
                      <w:szCs w:val="24"/>
                      <w:lang w:eastAsia="ru-RU"/>
                    </w:rPr>
                  </w:pPr>
                  <w:r w:rsidRPr="00B65E2C">
                    <w:rPr>
                      <w:rFonts w:ascii="Arial" w:eastAsia="Times New Roman" w:hAnsi="Arial" w:cs="Arial"/>
                      <w:b/>
                      <w:bCs/>
                      <w:color w:val="000000"/>
                      <w:sz w:val="20"/>
                      <w:szCs w:val="20"/>
                      <w:lang w:eastAsia="ru-RU"/>
                    </w:rPr>
                    <w:t>Функционирование прерывания USART при приеме</w:t>
                  </w:r>
                </w:p>
                <w:p w:rsidR="00B65E2C" w:rsidRPr="00B65E2C" w:rsidRDefault="00B65E2C" w:rsidP="00B65E2C">
                  <w:pPr>
                    <w:spacing w:before="280" w:after="28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 xml:space="preserve">Флаг прерывания </w:t>
                  </w:r>
                  <w:proofErr w:type="spellStart"/>
                  <w:r w:rsidRPr="00B65E2C">
                    <w:rPr>
                      <w:rFonts w:ascii="Arial" w:eastAsia="Times New Roman" w:hAnsi="Arial" w:cs="Arial"/>
                      <w:color w:val="000000"/>
                      <w:sz w:val="20"/>
                      <w:szCs w:val="20"/>
                      <w:lang w:eastAsia="ru-RU"/>
                    </w:rPr>
                    <w:t>URXIFGx</w:t>
                  </w:r>
                  <w:proofErr w:type="spellEnd"/>
                  <w:r w:rsidRPr="00B65E2C">
                    <w:rPr>
                      <w:rFonts w:ascii="Arial" w:eastAsia="Times New Roman" w:hAnsi="Arial" w:cs="Arial"/>
                      <w:color w:val="000000"/>
                      <w:sz w:val="20"/>
                      <w:szCs w:val="20"/>
                      <w:lang w:eastAsia="ru-RU"/>
                    </w:rPr>
                    <w:t xml:space="preserve"> устанавливается каждый раз при приеме символа и его загрузки в </w:t>
                  </w:r>
                  <w:proofErr w:type="spellStart"/>
                  <w:r w:rsidRPr="00B65E2C">
                    <w:rPr>
                      <w:rFonts w:ascii="Arial" w:eastAsia="Times New Roman" w:hAnsi="Arial" w:cs="Arial"/>
                      <w:color w:val="000000"/>
                      <w:sz w:val="20"/>
                      <w:szCs w:val="20"/>
                      <w:lang w:eastAsia="ru-RU"/>
                    </w:rPr>
                    <w:t>UxRXBUF</w:t>
                  </w:r>
                  <w:proofErr w:type="spellEnd"/>
                  <w:r w:rsidRPr="00B65E2C">
                    <w:rPr>
                      <w:rFonts w:ascii="Arial" w:eastAsia="Times New Roman" w:hAnsi="Arial" w:cs="Arial"/>
                      <w:color w:val="000000"/>
                      <w:sz w:val="20"/>
                      <w:szCs w:val="20"/>
                      <w:lang w:eastAsia="ru-RU"/>
                    </w:rPr>
                    <w:t xml:space="preserve">. Запрос прерывания генерируется, если также установлены флаги </w:t>
                  </w:r>
                  <w:proofErr w:type="spellStart"/>
                  <w:r w:rsidRPr="00B65E2C">
                    <w:rPr>
                      <w:rFonts w:ascii="Arial" w:eastAsia="Times New Roman" w:hAnsi="Arial" w:cs="Arial"/>
                      <w:color w:val="000000"/>
                      <w:sz w:val="20"/>
                      <w:szCs w:val="20"/>
                      <w:lang w:eastAsia="ru-RU"/>
                    </w:rPr>
                    <w:t>URXIEx</w:t>
                  </w:r>
                  <w:proofErr w:type="spellEnd"/>
                  <w:r w:rsidRPr="00B65E2C">
                    <w:rPr>
                      <w:rFonts w:ascii="Arial" w:eastAsia="Times New Roman" w:hAnsi="Arial" w:cs="Arial"/>
                      <w:color w:val="000000"/>
                      <w:sz w:val="20"/>
                      <w:szCs w:val="20"/>
                      <w:lang w:eastAsia="ru-RU"/>
                    </w:rPr>
                    <w:t xml:space="preserve"> и GIE. </w:t>
                  </w:r>
                  <w:proofErr w:type="spellStart"/>
                  <w:r w:rsidRPr="00B65E2C">
                    <w:rPr>
                      <w:rFonts w:ascii="Arial" w:eastAsia="Times New Roman" w:hAnsi="Arial" w:cs="Arial"/>
                      <w:color w:val="000000"/>
                      <w:sz w:val="20"/>
                      <w:szCs w:val="20"/>
                      <w:lang w:eastAsia="ru-RU"/>
                    </w:rPr>
                    <w:t>URXIFGx</w:t>
                  </w:r>
                  <w:proofErr w:type="spellEnd"/>
                  <w:r w:rsidRPr="00B65E2C">
                    <w:rPr>
                      <w:rFonts w:ascii="Arial" w:eastAsia="Times New Roman" w:hAnsi="Arial" w:cs="Arial"/>
                      <w:color w:val="000000"/>
                      <w:sz w:val="20"/>
                      <w:szCs w:val="20"/>
                      <w:lang w:eastAsia="ru-RU"/>
                    </w:rPr>
                    <w:t xml:space="preserve"> и </w:t>
                  </w:r>
                  <w:proofErr w:type="spellStart"/>
                  <w:r w:rsidRPr="00B65E2C">
                    <w:rPr>
                      <w:rFonts w:ascii="Arial" w:eastAsia="Times New Roman" w:hAnsi="Arial" w:cs="Arial"/>
                      <w:color w:val="000000"/>
                      <w:sz w:val="20"/>
                      <w:szCs w:val="20"/>
                      <w:lang w:eastAsia="ru-RU"/>
                    </w:rPr>
                    <w:t>URXIEx</w:t>
                  </w:r>
                  <w:proofErr w:type="spellEnd"/>
                  <w:r w:rsidRPr="00B65E2C">
                    <w:rPr>
                      <w:rFonts w:ascii="Arial" w:eastAsia="Times New Roman" w:hAnsi="Arial" w:cs="Arial"/>
                      <w:color w:val="000000"/>
                      <w:sz w:val="20"/>
                      <w:szCs w:val="20"/>
                      <w:lang w:eastAsia="ru-RU"/>
                    </w:rPr>
                    <w:t xml:space="preserve"> сбрасываются сигналом системного сброса PUC или когда SWRST=1. </w:t>
                  </w:r>
                  <w:proofErr w:type="spellStart"/>
                  <w:r w:rsidRPr="00B65E2C">
                    <w:rPr>
                      <w:rFonts w:ascii="Arial" w:eastAsia="Times New Roman" w:hAnsi="Arial" w:cs="Arial"/>
                      <w:color w:val="000000"/>
                      <w:sz w:val="20"/>
                      <w:szCs w:val="20"/>
                      <w:lang w:eastAsia="ru-RU"/>
                    </w:rPr>
                    <w:t>URXIFGx</w:t>
                  </w:r>
                  <w:proofErr w:type="spellEnd"/>
                  <w:r w:rsidRPr="00B65E2C">
                    <w:rPr>
                      <w:rFonts w:ascii="Arial" w:eastAsia="Times New Roman" w:hAnsi="Arial" w:cs="Arial"/>
                      <w:color w:val="000000"/>
                      <w:sz w:val="20"/>
                      <w:szCs w:val="20"/>
                      <w:lang w:eastAsia="ru-RU"/>
                    </w:rPr>
                    <w:t xml:space="preserve"> сбрасывается автоматически, если запрос прерывания обработан (когда URXSE=0) или когда прочитан </w:t>
                  </w:r>
                  <w:proofErr w:type="spellStart"/>
                  <w:r w:rsidRPr="00B65E2C">
                    <w:rPr>
                      <w:rFonts w:ascii="Arial" w:eastAsia="Times New Roman" w:hAnsi="Arial" w:cs="Arial"/>
                      <w:color w:val="000000"/>
                      <w:sz w:val="20"/>
                      <w:szCs w:val="20"/>
                      <w:lang w:eastAsia="ru-RU"/>
                    </w:rPr>
                    <w:t>UxRXBUF</w:t>
                  </w:r>
                  <w:proofErr w:type="spellEnd"/>
                  <w:r w:rsidRPr="00B65E2C">
                    <w:rPr>
                      <w:rFonts w:ascii="Arial" w:eastAsia="Times New Roman" w:hAnsi="Arial" w:cs="Arial"/>
                      <w:color w:val="000000"/>
                      <w:sz w:val="20"/>
                      <w:szCs w:val="20"/>
                      <w:lang w:eastAsia="ru-RU"/>
                    </w:rPr>
                    <w:t>. Это показано на рис.13-11.</w:t>
                  </w:r>
                </w:p>
                <w:p w:rsidR="00B65E2C" w:rsidRPr="00B65E2C" w:rsidRDefault="00B65E2C" w:rsidP="00B65E2C">
                  <w:pPr>
                    <w:spacing w:before="280" w:after="160" w:line="0" w:lineRule="atLeast"/>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color w:val="000000"/>
                      <w:sz w:val="24"/>
                      <w:szCs w:val="24"/>
                      <w:bdr w:val="none" w:sz="0" w:space="0" w:color="auto" w:frame="1"/>
                      <w:lang w:eastAsia="ru-RU"/>
                    </w:rPr>
                    <w:lastRenderedPageBreak/>
                    <w:drawing>
                      <wp:inline distT="0" distB="0" distL="0" distR="0">
                        <wp:extent cx="4655820" cy="2202180"/>
                        <wp:effectExtent l="19050" t="0" r="0" b="0"/>
                        <wp:docPr id="27" name="Рисунок 27" descr="msp430 Микроконтроллеры семейства MSP430 фирмы Texas Instru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sp430 Микроконтроллеры семейства MSP430 фирмы Texas Instruments "/>
                                <pic:cNvPicPr>
                                  <a:picLocks noChangeAspect="1" noChangeArrowheads="1"/>
                                </pic:cNvPicPr>
                              </pic:nvPicPr>
                              <pic:blipFill>
                                <a:blip r:embed="rId31" cstate="print"/>
                                <a:srcRect/>
                                <a:stretch>
                                  <a:fillRect/>
                                </a:stretch>
                              </pic:blipFill>
                              <pic:spPr bwMode="auto">
                                <a:xfrm>
                                  <a:off x="0" y="0"/>
                                  <a:ext cx="4655820" cy="2202180"/>
                                </a:xfrm>
                                <a:prstGeom prst="rect">
                                  <a:avLst/>
                                </a:prstGeom>
                                <a:noFill/>
                                <a:ln w="9525">
                                  <a:noFill/>
                                  <a:miter lim="800000"/>
                                  <a:headEnd/>
                                  <a:tailEnd/>
                                </a:ln>
                              </pic:spPr>
                            </pic:pic>
                          </a:graphicData>
                        </a:graphic>
                      </wp:inline>
                    </w:drawing>
                  </w:r>
                  <w:r w:rsidRPr="00B65E2C">
                    <w:rPr>
                      <w:rFonts w:ascii="Times New Roman" w:eastAsia="Times New Roman" w:hAnsi="Times New Roman" w:cs="Times New Roman"/>
                      <w:color w:val="000000"/>
                      <w:sz w:val="24"/>
                      <w:szCs w:val="24"/>
                      <w:lang w:eastAsia="ru-RU"/>
                    </w:rPr>
                    <w:br/>
                    <w:t>Рис.13-11. Прерывание при приеме</w:t>
                  </w:r>
                </w:p>
              </w:tc>
            </w:tr>
          </w:tbl>
          <w:p w:rsidR="00B65E2C" w:rsidRPr="00B65E2C" w:rsidRDefault="00B65E2C" w:rsidP="00B65E2C">
            <w:pPr>
              <w:spacing w:after="0" w:line="0" w:lineRule="atLeast"/>
              <w:rPr>
                <w:rFonts w:ascii="Times New Roman" w:eastAsia="Times New Roman" w:hAnsi="Times New Roman" w:cs="Times New Roman"/>
                <w:sz w:val="24"/>
                <w:szCs w:val="24"/>
                <w:lang w:eastAsia="ru-RU"/>
              </w:rPr>
            </w:pPr>
          </w:p>
        </w:tc>
      </w:tr>
    </w:tbl>
    <w:p w:rsidR="00B65E2C" w:rsidRPr="00B65E2C" w:rsidRDefault="00B65E2C" w:rsidP="00B65E2C">
      <w:pPr>
        <w:spacing w:after="0" w:line="240" w:lineRule="auto"/>
        <w:rPr>
          <w:rFonts w:ascii="Times New Roman" w:eastAsia="Times New Roman" w:hAnsi="Times New Roman" w:cs="Times New Roman"/>
          <w:sz w:val="24"/>
          <w:szCs w:val="24"/>
          <w:lang w:eastAsia="ru-RU"/>
        </w:rPr>
      </w:pPr>
    </w:p>
    <w:p w:rsidR="00B65E2C" w:rsidRPr="00B65E2C" w:rsidRDefault="00B65E2C" w:rsidP="00B65E2C">
      <w:pPr>
        <w:spacing w:after="160" w:line="240" w:lineRule="auto"/>
        <w:rPr>
          <w:rFonts w:ascii="Times New Roman" w:eastAsia="Times New Roman" w:hAnsi="Times New Roman" w:cs="Times New Roman"/>
          <w:sz w:val="24"/>
          <w:szCs w:val="24"/>
          <w:lang w:eastAsia="ru-RU"/>
        </w:rPr>
      </w:pPr>
      <w:r w:rsidRPr="00B65E2C">
        <w:rPr>
          <w:rFonts w:ascii="Calibri" w:eastAsia="Times New Roman" w:hAnsi="Calibri" w:cs="Calibri"/>
          <w:b/>
          <w:bCs/>
          <w:color w:val="000000"/>
          <w:shd w:val="clear" w:color="auto" w:fill="00FF00"/>
          <w:lang w:eastAsia="ru-RU"/>
        </w:rPr>
        <w:t>39.Регистры USART, режим UART.</w:t>
      </w:r>
      <w:r w:rsidRPr="00B65E2C">
        <w:rPr>
          <w:rFonts w:ascii="Calibri" w:eastAsia="Times New Roman" w:hAnsi="Calibri" w:cs="Calibri"/>
          <w:b/>
          <w:bCs/>
          <w:color w:val="000000"/>
          <w:lang w:eastAsia="ru-RU"/>
        </w:rPr>
        <w:t> </w:t>
      </w:r>
    </w:p>
    <w:tbl>
      <w:tblPr>
        <w:tblW w:w="0" w:type="auto"/>
        <w:tblCellMar>
          <w:top w:w="15" w:type="dxa"/>
          <w:left w:w="15" w:type="dxa"/>
          <w:bottom w:w="15" w:type="dxa"/>
          <w:right w:w="15" w:type="dxa"/>
        </w:tblCellMar>
        <w:tblLook w:val="04A0"/>
      </w:tblPr>
      <w:tblGrid>
        <w:gridCol w:w="9668"/>
      </w:tblGrid>
      <w:tr w:rsidR="00B65E2C" w:rsidRPr="00B65E2C" w:rsidTr="00B65E2C">
        <w:tc>
          <w:tcPr>
            <w:tcW w:w="0" w:type="auto"/>
            <w:hideMark/>
          </w:tcPr>
          <w:p w:rsidR="00B65E2C" w:rsidRPr="00B65E2C" w:rsidRDefault="00B65E2C" w:rsidP="00B65E2C">
            <w:pPr>
              <w:spacing w:after="0" w:line="240" w:lineRule="auto"/>
              <w:rPr>
                <w:rFonts w:ascii="Times New Roman" w:eastAsia="Times New Roman" w:hAnsi="Times New Roman" w:cs="Times New Roman"/>
                <w:sz w:val="24"/>
                <w:szCs w:val="24"/>
                <w:lang w:eastAsia="ru-RU"/>
              </w:rPr>
            </w:pPr>
          </w:p>
          <w:tbl>
            <w:tblPr>
              <w:tblW w:w="0" w:type="auto"/>
              <w:tblCellMar>
                <w:top w:w="15" w:type="dxa"/>
                <w:left w:w="15" w:type="dxa"/>
                <w:bottom w:w="15" w:type="dxa"/>
                <w:right w:w="15" w:type="dxa"/>
              </w:tblCellMar>
              <w:tblLook w:val="04A0"/>
            </w:tblPr>
            <w:tblGrid>
              <w:gridCol w:w="9638"/>
            </w:tblGrid>
            <w:tr w:rsidR="00B65E2C" w:rsidRPr="00B65E2C">
              <w:tc>
                <w:tcPr>
                  <w:tcW w:w="0" w:type="auto"/>
                  <w:vAlign w:val="center"/>
                  <w:hideMark/>
                </w:tcPr>
                <w:p w:rsidR="00B65E2C" w:rsidRPr="00B65E2C" w:rsidRDefault="00B65E2C" w:rsidP="00B65E2C">
                  <w:pPr>
                    <w:spacing w:after="28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В таблице 13-3 приведен перечень регистров для всех устройств с модулем USART. Таблица 13-4 справедлива только для устройств со вторым USART модулем - USART1.</w:t>
                  </w:r>
                </w:p>
                <w:p w:rsidR="00B65E2C" w:rsidRPr="00B65E2C" w:rsidRDefault="00B65E2C" w:rsidP="00B65E2C">
                  <w:pPr>
                    <w:spacing w:before="280" w:after="28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Таблица 13-3. Регистры управления и статуса USART0</w:t>
                  </w:r>
                </w:p>
                <w:tbl>
                  <w:tblPr>
                    <w:tblW w:w="0" w:type="auto"/>
                    <w:jc w:val="center"/>
                    <w:tblCellMar>
                      <w:top w:w="15" w:type="dxa"/>
                      <w:left w:w="15" w:type="dxa"/>
                      <w:bottom w:w="15" w:type="dxa"/>
                      <w:right w:w="15" w:type="dxa"/>
                    </w:tblCellMar>
                    <w:tblLook w:val="04A0"/>
                  </w:tblPr>
                  <w:tblGrid>
                    <w:gridCol w:w="4048"/>
                    <w:gridCol w:w="1224"/>
                    <w:gridCol w:w="1398"/>
                    <w:gridCol w:w="625"/>
                    <w:gridCol w:w="1559"/>
                  </w:tblGrid>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Регистр</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Краткое</w:t>
                        </w:r>
                        <w:r w:rsidRPr="00B65E2C">
                          <w:rPr>
                            <w:rFonts w:ascii="Times New Roman" w:eastAsia="Times New Roman" w:hAnsi="Times New Roman" w:cs="Times New Roman"/>
                            <w:color w:val="000000"/>
                            <w:lang w:eastAsia="ru-RU"/>
                          </w:rPr>
                          <w:br/>
                          <w:t>обозначение</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Тип</w:t>
                        </w:r>
                        <w:r w:rsidRPr="00B65E2C">
                          <w:rPr>
                            <w:rFonts w:ascii="Times New Roman" w:eastAsia="Times New Roman" w:hAnsi="Times New Roman" w:cs="Times New Roman"/>
                            <w:color w:val="000000"/>
                            <w:lang w:eastAsia="ru-RU"/>
                          </w:rPr>
                          <w:br/>
                          <w:t>регистра</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Адрес</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Исходное</w:t>
                        </w:r>
                        <w:r w:rsidRPr="00B65E2C">
                          <w:rPr>
                            <w:rFonts w:ascii="Times New Roman" w:eastAsia="Times New Roman" w:hAnsi="Times New Roman" w:cs="Times New Roman"/>
                            <w:color w:val="000000"/>
                            <w:lang w:eastAsia="ru-RU"/>
                          </w:rPr>
                          <w:br/>
                          <w:t>состояние</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Регистр управления USART</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U0CTL</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070h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001h после PUC</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Регистр управления передачей</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U0TCTL</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071h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001h после PUC</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Регистр управления приемом</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U0RCTL</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072h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000h после PUC</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Регистр управления модуляцией</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U0MCTL</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073h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Не изменяется</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Регистр 0 управления скоростью передачи</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U0BR0</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074h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Не изменяется</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Регистр 1 управления скоростью передачи</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U0BR1</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075h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Не изменяется</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Регистр буфера приема</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U0RXBUF</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Чтение</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076h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Не изменяется</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Регистр буфера передачи</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U0TXBUF</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077h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Не изменяется</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Регистр 1 включения модуля SFR*</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ME1</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004h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000h после PUC</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Регистр 1 разрешения прерывания SFR*</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IE1</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000h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000h после PUC</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Регистр 1 флага прерывания SFR*</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IFG1</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002h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082h после PUC</w:t>
                        </w:r>
                      </w:p>
                    </w:tc>
                  </w:tr>
                </w:tbl>
                <w:p w:rsidR="00B65E2C" w:rsidRPr="00B65E2C" w:rsidRDefault="00B65E2C" w:rsidP="00B65E2C">
                  <w:pPr>
                    <w:spacing w:before="280" w:after="28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 Не применимо к устройствам `12xx. См. описания регистров для выяснения расположения регистров и бит у этих устройств.</w:t>
                  </w:r>
                </w:p>
                <w:p w:rsidR="00B65E2C" w:rsidRPr="00B65E2C" w:rsidRDefault="00B65E2C" w:rsidP="00B65E2C">
                  <w:pPr>
                    <w:spacing w:after="0" w:line="240" w:lineRule="auto"/>
                    <w:rPr>
                      <w:rFonts w:ascii="Times New Roman" w:eastAsia="Times New Roman" w:hAnsi="Times New Roman" w:cs="Times New Roman"/>
                      <w:sz w:val="24"/>
                      <w:szCs w:val="24"/>
                      <w:lang w:eastAsia="ru-RU"/>
                    </w:rPr>
                  </w:pPr>
                </w:p>
                <w:p w:rsidR="00B65E2C" w:rsidRPr="00B65E2C" w:rsidRDefault="00B65E2C" w:rsidP="00B65E2C">
                  <w:pPr>
                    <w:spacing w:before="280" w:after="28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Таблица 13-4. Регистры управления и статуса USART1</w:t>
                  </w:r>
                </w:p>
                <w:tbl>
                  <w:tblPr>
                    <w:tblW w:w="0" w:type="auto"/>
                    <w:jc w:val="center"/>
                    <w:tblCellMar>
                      <w:top w:w="15" w:type="dxa"/>
                      <w:left w:w="15" w:type="dxa"/>
                      <w:bottom w:w="15" w:type="dxa"/>
                      <w:right w:w="15" w:type="dxa"/>
                    </w:tblCellMar>
                    <w:tblLook w:val="04A0"/>
                  </w:tblPr>
                  <w:tblGrid>
                    <w:gridCol w:w="4048"/>
                    <w:gridCol w:w="1224"/>
                    <w:gridCol w:w="1398"/>
                    <w:gridCol w:w="625"/>
                    <w:gridCol w:w="1559"/>
                  </w:tblGrid>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Регистр</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Краткое</w:t>
                        </w:r>
                        <w:r w:rsidRPr="00B65E2C">
                          <w:rPr>
                            <w:rFonts w:ascii="Times New Roman" w:eastAsia="Times New Roman" w:hAnsi="Times New Roman" w:cs="Times New Roman"/>
                            <w:color w:val="000000"/>
                            <w:lang w:eastAsia="ru-RU"/>
                          </w:rPr>
                          <w:br/>
                          <w:t>обозначение</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Тип</w:t>
                        </w:r>
                        <w:r w:rsidRPr="00B65E2C">
                          <w:rPr>
                            <w:rFonts w:ascii="Times New Roman" w:eastAsia="Times New Roman" w:hAnsi="Times New Roman" w:cs="Times New Roman"/>
                            <w:color w:val="000000"/>
                            <w:lang w:eastAsia="ru-RU"/>
                          </w:rPr>
                          <w:br/>
                          <w:t>регистра</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Адрес</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Исходное</w:t>
                        </w:r>
                        <w:r w:rsidRPr="00B65E2C">
                          <w:rPr>
                            <w:rFonts w:ascii="Times New Roman" w:eastAsia="Times New Roman" w:hAnsi="Times New Roman" w:cs="Times New Roman"/>
                            <w:color w:val="000000"/>
                            <w:lang w:eastAsia="ru-RU"/>
                          </w:rPr>
                          <w:br/>
                          <w:t>состояние</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Регистр управления USART</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U1CTL</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078h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001h после PUC</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Регистр управления передачей</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U1TCTL</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079h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001h после PUC</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Регистр управления приемом</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U1RCTL</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07Ah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000h после PUC</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Регистр управления модуляцией</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U1MCTL</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07Bh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Не изменяется</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Регистр 0 управления скоростью передачи</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U1BR0</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07Ch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Не изменяется</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lastRenderedPageBreak/>
                          <w:t>Регистр 1 управления скоростью передачи</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U1BR1</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07Dh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Не изменяется</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Регистр буфера приема</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U1RXBUF</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Чтение</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07Eh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Не изменяется</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Регистр буфера передачи</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U1TXBUF</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07Fh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Не изменяется</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Регистр 2 включения модуля SFR</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ME2</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005h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000h после PUC</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Регистр 2 разрешения прерывания SFR</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IE2</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001h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000h после PUC</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Регистр 2 флага прерывания SFR</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IFG2</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003h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000h после PUC</w:t>
                        </w:r>
                      </w:p>
                    </w:tc>
                  </w:tr>
                </w:tbl>
                <w:p w:rsidR="00B65E2C" w:rsidRPr="00B65E2C" w:rsidRDefault="00B65E2C" w:rsidP="00B65E2C">
                  <w:pPr>
                    <w:spacing w:after="0" w:line="0" w:lineRule="atLeast"/>
                    <w:rPr>
                      <w:rFonts w:ascii="Times New Roman" w:eastAsia="Times New Roman" w:hAnsi="Times New Roman" w:cs="Times New Roman"/>
                      <w:sz w:val="24"/>
                      <w:szCs w:val="24"/>
                      <w:lang w:eastAsia="ru-RU"/>
                    </w:rPr>
                  </w:pPr>
                </w:p>
              </w:tc>
            </w:tr>
          </w:tbl>
          <w:p w:rsidR="00B65E2C" w:rsidRPr="00B65E2C" w:rsidRDefault="00B65E2C" w:rsidP="00B65E2C">
            <w:pPr>
              <w:spacing w:after="0" w:line="0" w:lineRule="atLeast"/>
              <w:rPr>
                <w:rFonts w:ascii="Times New Roman" w:eastAsia="Times New Roman" w:hAnsi="Times New Roman" w:cs="Times New Roman"/>
                <w:sz w:val="24"/>
                <w:szCs w:val="24"/>
                <w:lang w:eastAsia="ru-RU"/>
              </w:rPr>
            </w:pPr>
          </w:p>
        </w:tc>
      </w:tr>
    </w:tbl>
    <w:p w:rsidR="00B65E2C" w:rsidRPr="00B65E2C" w:rsidRDefault="00B65E2C" w:rsidP="00B65E2C">
      <w:pPr>
        <w:spacing w:after="0" w:line="240" w:lineRule="auto"/>
        <w:rPr>
          <w:rFonts w:ascii="Times New Roman" w:eastAsia="Times New Roman" w:hAnsi="Times New Roman" w:cs="Times New Roman"/>
          <w:sz w:val="24"/>
          <w:szCs w:val="24"/>
          <w:lang w:eastAsia="ru-RU"/>
        </w:rPr>
      </w:pPr>
    </w:p>
    <w:p w:rsidR="00B65E2C" w:rsidRPr="00B65E2C" w:rsidRDefault="00B65E2C" w:rsidP="00B65E2C">
      <w:pPr>
        <w:spacing w:after="160" w:line="240" w:lineRule="auto"/>
        <w:rPr>
          <w:rFonts w:ascii="Times New Roman" w:eastAsia="Times New Roman" w:hAnsi="Times New Roman" w:cs="Times New Roman"/>
          <w:sz w:val="24"/>
          <w:szCs w:val="24"/>
          <w:lang w:eastAsia="ru-RU"/>
        </w:rPr>
      </w:pPr>
      <w:r w:rsidRPr="00B65E2C">
        <w:rPr>
          <w:rFonts w:ascii="Calibri" w:eastAsia="Times New Roman" w:hAnsi="Calibri" w:cs="Calibri"/>
          <w:color w:val="000000"/>
          <w:lang w:eastAsia="ru-RU"/>
        </w:rPr>
        <w:t>В режиме UART модуль USART передает и принимает символы на скорости, асинхронной другому устройству. Синхронизация каждого символа основана на выбранной скорости передачи USART. Для выполнения функций передачи и приема используется одинаковая скорость в бодах.</w:t>
      </w:r>
    </w:p>
    <w:p w:rsidR="00B65E2C" w:rsidRPr="00B65E2C" w:rsidRDefault="00B65E2C" w:rsidP="00B65E2C">
      <w:pPr>
        <w:spacing w:after="0" w:line="240" w:lineRule="auto"/>
        <w:rPr>
          <w:rFonts w:ascii="Times New Roman" w:eastAsia="Times New Roman" w:hAnsi="Times New Roman" w:cs="Times New Roman"/>
          <w:sz w:val="24"/>
          <w:szCs w:val="24"/>
          <w:lang w:eastAsia="ru-RU"/>
        </w:rPr>
      </w:pPr>
    </w:p>
    <w:p w:rsidR="00B65E2C" w:rsidRPr="00B65E2C" w:rsidRDefault="00B65E2C" w:rsidP="00B65E2C">
      <w:pPr>
        <w:spacing w:after="160" w:line="240" w:lineRule="auto"/>
        <w:rPr>
          <w:rFonts w:ascii="Times New Roman" w:eastAsia="Times New Roman" w:hAnsi="Times New Roman" w:cs="Times New Roman"/>
          <w:sz w:val="24"/>
          <w:szCs w:val="24"/>
          <w:lang w:eastAsia="ru-RU"/>
        </w:rPr>
      </w:pPr>
      <w:r w:rsidRPr="00B65E2C">
        <w:rPr>
          <w:rFonts w:ascii="Calibri" w:eastAsia="Times New Roman" w:hAnsi="Calibri" w:cs="Calibri"/>
          <w:color w:val="BFBFBF"/>
          <w:lang w:eastAsia="ru-RU"/>
        </w:rPr>
        <w:t>При обмене данными в асинхронном режиме UART каждый передаваемый символ содержит стартовый бит, семь или восемь битов данных, бит контроля чётности и один или два стоповых бит. Период следования битов определяется выбранным источником тактовых импульсов и настройкой работы сдвиговых регистров, преобразующих поступающий по шине данных MDB параллельный код в последовательный, а принимаемый последовательный код – в параллельный для передачи его на шину MDB. Скорость передачи определяется частотой тактирования принимающего и предающего сдвиговых регистров. В асинхронном режиме обмена данными между двумя устройствами используется протокол с форматом «свободная линия». При таком формате блоки данных на линиях передачи или приёма разделены временем простоя (временем, когда линия свободна). Простой линии приёма обнаруживается, когда приняты 10 или более не изменяющихся со временем логических единиц (меток) после первого стопового бита символа. При использовании двух стоповых битов, второй стоповый бит принимается за первый маркерный бит периода простоя. Когда связываются три или более устройств, к биту данных добавляется адресный 9 бит, что позволяет USART поддерживать многопроцессорные коммуникационные форматы со «свободной линией».</w:t>
      </w:r>
    </w:p>
    <w:p w:rsidR="00B65E2C" w:rsidRPr="00B65E2C" w:rsidRDefault="00B65E2C" w:rsidP="00B65E2C">
      <w:pPr>
        <w:spacing w:after="240" w:line="240" w:lineRule="auto"/>
        <w:rPr>
          <w:rFonts w:ascii="Times New Roman" w:eastAsia="Times New Roman" w:hAnsi="Times New Roman" w:cs="Times New Roman"/>
          <w:sz w:val="24"/>
          <w:szCs w:val="24"/>
          <w:lang w:eastAsia="ru-RU"/>
        </w:rPr>
      </w:pPr>
    </w:p>
    <w:p w:rsidR="00B65E2C" w:rsidRPr="00B65E2C" w:rsidRDefault="00B65E2C" w:rsidP="00B65E2C">
      <w:pPr>
        <w:spacing w:after="160" w:line="240" w:lineRule="auto"/>
        <w:rPr>
          <w:rFonts w:ascii="Times New Roman" w:eastAsia="Times New Roman" w:hAnsi="Times New Roman" w:cs="Times New Roman"/>
          <w:sz w:val="24"/>
          <w:szCs w:val="24"/>
          <w:lang w:eastAsia="ru-RU"/>
        </w:rPr>
      </w:pPr>
      <w:r w:rsidRPr="00B65E2C">
        <w:rPr>
          <w:rFonts w:ascii="Calibri" w:eastAsia="Times New Roman" w:hAnsi="Calibri" w:cs="Calibri"/>
          <w:b/>
          <w:bCs/>
          <w:color w:val="000000"/>
          <w:shd w:val="clear" w:color="auto" w:fill="00FF00"/>
          <w:lang w:eastAsia="ru-RU"/>
        </w:rPr>
        <w:t>40.Периферийный интерфейс USART, режим SPI. Функционирование SPI.</w:t>
      </w:r>
      <w:r w:rsidRPr="00B65E2C">
        <w:rPr>
          <w:rFonts w:ascii="Calibri" w:eastAsia="Times New Roman" w:hAnsi="Calibri" w:cs="Calibri"/>
          <w:b/>
          <w:bCs/>
          <w:color w:val="000000"/>
          <w:lang w:eastAsia="ru-RU"/>
        </w:rPr>
        <w:t> </w:t>
      </w:r>
    </w:p>
    <w:tbl>
      <w:tblPr>
        <w:tblW w:w="0" w:type="auto"/>
        <w:tblCellMar>
          <w:top w:w="15" w:type="dxa"/>
          <w:left w:w="15" w:type="dxa"/>
          <w:bottom w:w="15" w:type="dxa"/>
          <w:right w:w="15" w:type="dxa"/>
        </w:tblCellMar>
        <w:tblLook w:val="04A0"/>
      </w:tblPr>
      <w:tblGrid>
        <w:gridCol w:w="9668"/>
      </w:tblGrid>
      <w:tr w:rsidR="00B65E2C" w:rsidRPr="00B65E2C" w:rsidTr="00B65E2C">
        <w:tc>
          <w:tcPr>
            <w:tcW w:w="0" w:type="auto"/>
            <w:hideMark/>
          </w:tcPr>
          <w:p w:rsidR="00B65E2C" w:rsidRPr="00B65E2C" w:rsidRDefault="00B65E2C" w:rsidP="00B65E2C">
            <w:pPr>
              <w:spacing w:after="0" w:line="240" w:lineRule="auto"/>
              <w:rPr>
                <w:rFonts w:ascii="Times New Roman" w:eastAsia="Times New Roman" w:hAnsi="Times New Roman" w:cs="Times New Roman"/>
                <w:sz w:val="24"/>
                <w:szCs w:val="24"/>
                <w:lang w:eastAsia="ru-RU"/>
              </w:rPr>
            </w:pPr>
          </w:p>
          <w:tbl>
            <w:tblPr>
              <w:tblW w:w="0" w:type="auto"/>
              <w:tblCellMar>
                <w:top w:w="15" w:type="dxa"/>
                <w:left w:w="15" w:type="dxa"/>
                <w:bottom w:w="15" w:type="dxa"/>
                <w:right w:w="15" w:type="dxa"/>
              </w:tblCellMar>
              <w:tblLook w:val="04A0"/>
            </w:tblPr>
            <w:tblGrid>
              <w:gridCol w:w="9638"/>
            </w:tblGrid>
            <w:tr w:rsidR="00B65E2C" w:rsidRPr="00B65E2C">
              <w:tc>
                <w:tcPr>
                  <w:tcW w:w="0" w:type="auto"/>
                  <w:vAlign w:val="center"/>
                  <w:hideMark/>
                </w:tcPr>
                <w:p w:rsidR="00B65E2C" w:rsidRPr="00B65E2C" w:rsidRDefault="00B65E2C" w:rsidP="00B65E2C">
                  <w:pPr>
                    <w:spacing w:after="160" w:line="0" w:lineRule="atLeast"/>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В синхронном режиме USART подключает MSP430 к внешней системе через три или четыре вывода: SIMO, SOMI, UCLK и STE. Режим SPI выбирается, когда бит SYNC установлен, а бит I2C очищен.</w:t>
                  </w:r>
                </w:p>
              </w:tc>
            </w:tr>
          </w:tbl>
          <w:p w:rsidR="00B65E2C" w:rsidRPr="00B65E2C" w:rsidRDefault="00B65E2C" w:rsidP="00B65E2C">
            <w:pPr>
              <w:spacing w:after="0" w:line="0" w:lineRule="atLeast"/>
              <w:rPr>
                <w:rFonts w:ascii="Times New Roman" w:eastAsia="Times New Roman" w:hAnsi="Times New Roman" w:cs="Times New Roman"/>
                <w:sz w:val="24"/>
                <w:szCs w:val="24"/>
                <w:lang w:eastAsia="ru-RU"/>
              </w:rPr>
            </w:pPr>
          </w:p>
        </w:tc>
      </w:tr>
      <w:tr w:rsidR="00B65E2C" w:rsidRPr="00B65E2C" w:rsidTr="00B65E2C">
        <w:tc>
          <w:tcPr>
            <w:tcW w:w="0" w:type="auto"/>
            <w:hideMark/>
          </w:tcPr>
          <w:p w:rsidR="00B65E2C" w:rsidRPr="00B65E2C" w:rsidRDefault="00B65E2C" w:rsidP="00B65E2C">
            <w:pPr>
              <w:spacing w:after="0" w:line="240" w:lineRule="auto"/>
              <w:rPr>
                <w:rFonts w:ascii="Times New Roman" w:eastAsia="Times New Roman" w:hAnsi="Times New Roman" w:cs="Times New Roman"/>
                <w:sz w:val="24"/>
                <w:szCs w:val="24"/>
                <w:lang w:eastAsia="ru-RU"/>
              </w:rPr>
            </w:pPr>
          </w:p>
          <w:tbl>
            <w:tblPr>
              <w:tblW w:w="0" w:type="auto"/>
              <w:tblCellMar>
                <w:top w:w="15" w:type="dxa"/>
                <w:left w:w="15" w:type="dxa"/>
                <w:bottom w:w="15" w:type="dxa"/>
                <w:right w:w="15" w:type="dxa"/>
              </w:tblCellMar>
              <w:tblLook w:val="04A0"/>
            </w:tblPr>
            <w:tblGrid>
              <w:gridCol w:w="9638"/>
            </w:tblGrid>
            <w:tr w:rsidR="00B65E2C" w:rsidRPr="00B65E2C">
              <w:tc>
                <w:tcPr>
                  <w:tcW w:w="0" w:type="auto"/>
                  <w:vAlign w:val="center"/>
                  <w:hideMark/>
                </w:tcPr>
                <w:p w:rsidR="00B65E2C" w:rsidRPr="00B65E2C" w:rsidRDefault="00B65E2C" w:rsidP="00B65E2C">
                  <w:pPr>
                    <w:spacing w:after="160" w:line="0" w:lineRule="atLeast"/>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color w:val="000000"/>
                      <w:sz w:val="24"/>
                      <w:szCs w:val="24"/>
                      <w:bdr w:val="none" w:sz="0" w:space="0" w:color="auto" w:frame="1"/>
                      <w:lang w:eastAsia="ru-RU"/>
                    </w:rPr>
                    <w:lastRenderedPageBreak/>
                    <w:drawing>
                      <wp:inline distT="0" distB="0" distL="0" distR="0">
                        <wp:extent cx="4457700" cy="4640580"/>
                        <wp:effectExtent l="19050" t="0" r="0" b="0"/>
                        <wp:docPr id="28" name="Рисунок 28" descr="msp430 Микроконтроллеры семейства MSP430 фирмы Texas Instruments Рис.14-1. Блок-схема USART в режиме S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sp430 Микроконтроллеры семейства MSP430 фирмы Texas Instruments Рис.14-1. Блок-схема USART в режиме SPI"/>
                                <pic:cNvPicPr>
                                  <a:picLocks noChangeAspect="1" noChangeArrowheads="1"/>
                                </pic:cNvPicPr>
                              </pic:nvPicPr>
                              <pic:blipFill>
                                <a:blip r:embed="rId32" cstate="print"/>
                                <a:srcRect/>
                                <a:stretch>
                                  <a:fillRect/>
                                </a:stretch>
                              </pic:blipFill>
                              <pic:spPr bwMode="auto">
                                <a:xfrm>
                                  <a:off x="0" y="0"/>
                                  <a:ext cx="4457700" cy="4640580"/>
                                </a:xfrm>
                                <a:prstGeom prst="rect">
                                  <a:avLst/>
                                </a:prstGeom>
                                <a:noFill/>
                                <a:ln w="9525">
                                  <a:noFill/>
                                  <a:miter lim="800000"/>
                                  <a:headEnd/>
                                  <a:tailEnd/>
                                </a:ln>
                              </pic:spPr>
                            </pic:pic>
                          </a:graphicData>
                        </a:graphic>
                      </wp:inline>
                    </w:drawing>
                  </w:r>
                  <w:r w:rsidRPr="00B65E2C">
                    <w:rPr>
                      <w:rFonts w:ascii="Times New Roman" w:eastAsia="Times New Roman" w:hAnsi="Times New Roman" w:cs="Times New Roman"/>
                      <w:color w:val="000000"/>
                      <w:sz w:val="24"/>
                      <w:szCs w:val="24"/>
                      <w:lang w:eastAsia="ru-RU"/>
                    </w:rPr>
                    <w:br/>
                    <w:t>Рис.14-1. Блок-схема USART в режиме SPI</w:t>
                  </w:r>
                </w:p>
              </w:tc>
            </w:tr>
            <w:tr w:rsidR="00B65E2C" w:rsidRPr="00B65E2C">
              <w:tc>
                <w:tcPr>
                  <w:tcW w:w="0" w:type="auto"/>
                  <w:hideMark/>
                </w:tcPr>
                <w:p w:rsidR="00B65E2C" w:rsidRPr="00B65E2C" w:rsidRDefault="00B65E2C" w:rsidP="00B65E2C">
                  <w:pPr>
                    <w:spacing w:after="0" w:line="240" w:lineRule="auto"/>
                    <w:rPr>
                      <w:rFonts w:ascii="Times New Roman" w:eastAsia="Times New Roman" w:hAnsi="Times New Roman" w:cs="Times New Roman"/>
                      <w:sz w:val="24"/>
                      <w:szCs w:val="24"/>
                      <w:lang w:eastAsia="ru-RU"/>
                    </w:rPr>
                  </w:pPr>
                </w:p>
                <w:tbl>
                  <w:tblPr>
                    <w:tblW w:w="0" w:type="auto"/>
                    <w:tblCellMar>
                      <w:top w:w="15" w:type="dxa"/>
                      <w:left w:w="15" w:type="dxa"/>
                      <w:bottom w:w="15" w:type="dxa"/>
                      <w:right w:w="15" w:type="dxa"/>
                    </w:tblCellMar>
                    <w:tblLook w:val="04A0"/>
                  </w:tblPr>
                  <w:tblGrid>
                    <w:gridCol w:w="9608"/>
                  </w:tblGrid>
                  <w:tr w:rsidR="00B65E2C" w:rsidRPr="00B65E2C">
                    <w:tc>
                      <w:tcPr>
                        <w:tcW w:w="0" w:type="auto"/>
                        <w:vAlign w:val="center"/>
                        <w:hideMark/>
                      </w:tcPr>
                      <w:p w:rsidR="00B65E2C" w:rsidRPr="00B65E2C" w:rsidRDefault="00B65E2C" w:rsidP="00B65E2C">
                        <w:pPr>
                          <w:spacing w:after="28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В синхронном режиме последовательные данные передаются и принимаются множеством устройств с использованием общего тактирования, обеспечиваемого ведущим. Дополнительный вывод STE, управляемый ведущим, необходим для разрешения приема и передачи данных устройством.</w:t>
                        </w:r>
                      </w:p>
                      <w:p w:rsidR="00B65E2C" w:rsidRPr="00B65E2C" w:rsidRDefault="00B65E2C" w:rsidP="00B65E2C">
                        <w:pPr>
                          <w:spacing w:before="280" w:after="28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Три или четыре сигнала используются для обмена данными через SPI:</w:t>
                        </w:r>
                      </w:p>
                      <w:tbl>
                        <w:tblPr>
                          <w:tblW w:w="0" w:type="auto"/>
                          <w:tblCellMar>
                            <w:top w:w="15" w:type="dxa"/>
                            <w:left w:w="15" w:type="dxa"/>
                            <w:bottom w:w="15" w:type="dxa"/>
                            <w:right w:w="15" w:type="dxa"/>
                          </w:tblCellMar>
                          <w:tblLook w:val="04A0"/>
                        </w:tblPr>
                        <w:tblGrid>
                          <w:gridCol w:w="810"/>
                          <w:gridCol w:w="8768"/>
                        </w:tblGrid>
                        <w:tr w:rsidR="00B65E2C" w:rsidRPr="00B65E2C">
                          <w:tc>
                            <w:tcPr>
                              <w:tcW w:w="0" w:type="auto"/>
                              <w:tcMar>
                                <w:top w:w="24" w:type="dxa"/>
                                <w:left w:w="24" w:type="dxa"/>
                                <w:bottom w:w="24" w:type="dxa"/>
                                <w:right w:w="24" w:type="dxa"/>
                              </w:tcMa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sym w:font="Symbol" w:char="F0B7"/>
                              </w:r>
                              <w:r w:rsidRPr="00B65E2C">
                                <w:rPr>
                                  <w:rFonts w:ascii="Times New Roman" w:eastAsia="Times New Roman" w:hAnsi="Times New Roman" w:cs="Times New Roman"/>
                                  <w:color w:val="000000"/>
                                  <w:sz w:val="24"/>
                                  <w:szCs w:val="24"/>
                                  <w:lang w:eastAsia="ru-RU"/>
                                </w:rPr>
                                <w:t>  SIMO</w:t>
                              </w:r>
                            </w:p>
                          </w:tc>
                          <w:tc>
                            <w:tcPr>
                              <w:tcW w:w="0" w:type="auto"/>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Вход ведомого, выход ведущего</w:t>
                              </w:r>
                              <w:r w:rsidRPr="00B65E2C">
                                <w:rPr>
                                  <w:rFonts w:ascii="Times New Roman" w:eastAsia="Times New Roman" w:hAnsi="Times New Roman" w:cs="Times New Roman"/>
                                  <w:color w:val="000000"/>
                                  <w:sz w:val="24"/>
                                  <w:szCs w:val="24"/>
                                  <w:lang w:eastAsia="ru-RU"/>
                                </w:rPr>
                                <w:br/>
                                <w:t>Режим ведущего: SIMO – линия вывода данных</w:t>
                              </w:r>
                              <w:r w:rsidRPr="00B65E2C">
                                <w:rPr>
                                  <w:rFonts w:ascii="Times New Roman" w:eastAsia="Times New Roman" w:hAnsi="Times New Roman" w:cs="Times New Roman"/>
                                  <w:color w:val="000000"/>
                                  <w:sz w:val="24"/>
                                  <w:szCs w:val="24"/>
                                  <w:lang w:eastAsia="ru-RU"/>
                                </w:rPr>
                                <w:br/>
                                <w:t>Режим ведомого: SIMO – линия ввода данных</w:t>
                              </w:r>
                            </w:p>
                          </w:tc>
                        </w:tr>
                        <w:tr w:rsidR="00B65E2C" w:rsidRPr="00B65E2C">
                          <w:tc>
                            <w:tcPr>
                              <w:tcW w:w="0" w:type="auto"/>
                              <w:tcMar>
                                <w:top w:w="24" w:type="dxa"/>
                                <w:left w:w="24" w:type="dxa"/>
                                <w:bottom w:w="24" w:type="dxa"/>
                                <w:right w:w="24" w:type="dxa"/>
                              </w:tcMa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sym w:font="Symbol" w:char="F0B7"/>
                              </w:r>
                              <w:r w:rsidRPr="00B65E2C">
                                <w:rPr>
                                  <w:rFonts w:ascii="Times New Roman" w:eastAsia="Times New Roman" w:hAnsi="Times New Roman" w:cs="Times New Roman"/>
                                  <w:color w:val="000000"/>
                                  <w:sz w:val="24"/>
                                  <w:szCs w:val="24"/>
                                  <w:lang w:eastAsia="ru-RU"/>
                                </w:rPr>
                                <w:t>  SOMI</w:t>
                              </w:r>
                            </w:p>
                          </w:tc>
                          <w:tc>
                            <w:tcPr>
                              <w:tcW w:w="0" w:type="auto"/>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Выход ведомого, вход ведущего</w:t>
                              </w:r>
                              <w:r w:rsidRPr="00B65E2C">
                                <w:rPr>
                                  <w:rFonts w:ascii="Times New Roman" w:eastAsia="Times New Roman" w:hAnsi="Times New Roman" w:cs="Times New Roman"/>
                                  <w:color w:val="000000"/>
                                  <w:sz w:val="24"/>
                                  <w:szCs w:val="24"/>
                                  <w:lang w:eastAsia="ru-RU"/>
                                </w:rPr>
                                <w:br/>
                                <w:t>Режим ведущего: SOMI – линия ввода данных</w:t>
                              </w:r>
                              <w:r w:rsidRPr="00B65E2C">
                                <w:rPr>
                                  <w:rFonts w:ascii="Times New Roman" w:eastAsia="Times New Roman" w:hAnsi="Times New Roman" w:cs="Times New Roman"/>
                                  <w:color w:val="000000"/>
                                  <w:sz w:val="24"/>
                                  <w:szCs w:val="24"/>
                                  <w:lang w:eastAsia="ru-RU"/>
                                </w:rPr>
                                <w:br/>
                                <w:t>Режим ведомого: SOMI – линия вывода данных</w:t>
                              </w:r>
                            </w:p>
                          </w:tc>
                        </w:tr>
                        <w:tr w:rsidR="00B65E2C" w:rsidRPr="00B65E2C">
                          <w:tc>
                            <w:tcPr>
                              <w:tcW w:w="0" w:type="auto"/>
                              <w:tcMar>
                                <w:top w:w="24" w:type="dxa"/>
                                <w:left w:w="24" w:type="dxa"/>
                                <w:bottom w:w="24" w:type="dxa"/>
                                <w:right w:w="24" w:type="dxa"/>
                              </w:tcMa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sym w:font="Symbol" w:char="F0B7"/>
                              </w:r>
                              <w:r w:rsidRPr="00B65E2C">
                                <w:rPr>
                                  <w:rFonts w:ascii="Times New Roman" w:eastAsia="Times New Roman" w:hAnsi="Times New Roman" w:cs="Times New Roman"/>
                                  <w:color w:val="000000"/>
                                  <w:sz w:val="24"/>
                                  <w:szCs w:val="24"/>
                                  <w:lang w:eastAsia="ru-RU"/>
                                </w:rPr>
                                <w:t>  UCLK</w:t>
                              </w:r>
                            </w:p>
                          </w:tc>
                          <w:tc>
                            <w:tcPr>
                              <w:tcW w:w="0" w:type="auto"/>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Тактирование USART SPI</w:t>
                              </w:r>
                              <w:r w:rsidRPr="00B65E2C">
                                <w:rPr>
                                  <w:rFonts w:ascii="Times New Roman" w:eastAsia="Times New Roman" w:hAnsi="Times New Roman" w:cs="Times New Roman"/>
                                  <w:color w:val="000000"/>
                                  <w:sz w:val="24"/>
                                  <w:szCs w:val="24"/>
                                  <w:lang w:eastAsia="ru-RU"/>
                                </w:rPr>
                                <w:br/>
                                <w:t>Режим ведущего: UCLK – выход</w:t>
                              </w:r>
                              <w:r w:rsidRPr="00B65E2C">
                                <w:rPr>
                                  <w:rFonts w:ascii="Times New Roman" w:eastAsia="Times New Roman" w:hAnsi="Times New Roman" w:cs="Times New Roman"/>
                                  <w:color w:val="000000"/>
                                  <w:sz w:val="24"/>
                                  <w:szCs w:val="24"/>
                                  <w:lang w:eastAsia="ru-RU"/>
                                </w:rPr>
                                <w:br/>
                                <w:t>Режим ведомого: UCLK – вход</w:t>
                              </w:r>
                            </w:p>
                          </w:tc>
                        </w:tr>
                        <w:tr w:rsidR="00B65E2C" w:rsidRPr="00B65E2C">
                          <w:tc>
                            <w:tcPr>
                              <w:tcW w:w="0" w:type="auto"/>
                              <w:tcMar>
                                <w:top w:w="24" w:type="dxa"/>
                                <w:left w:w="24" w:type="dxa"/>
                                <w:bottom w:w="24" w:type="dxa"/>
                                <w:right w:w="24" w:type="dxa"/>
                              </w:tcMa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sym w:font="Symbol" w:char="F0B7"/>
                              </w:r>
                              <w:r w:rsidRPr="00B65E2C">
                                <w:rPr>
                                  <w:rFonts w:ascii="Times New Roman" w:eastAsia="Times New Roman" w:hAnsi="Times New Roman" w:cs="Times New Roman"/>
                                  <w:color w:val="000000"/>
                                  <w:sz w:val="24"/>
                                  <w:szCs w:val="24"/>
                                  <w:lang w:eastAsia="ru-RU"/>
                                </w:rPr>
                                <w:t>  STE</w:t>
                              </w:r>
                            </w:p>
                          </w:tc>
                          <w:tc>
                            <w:tcPr>
                              <w:tcW w:w="0" w:type="auto"/>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Разрешение передачи ведомого. Используется в 4-выводном режиме, когда на одной шине может быть много ведущих. Не применяется в 3-выводном режиме.</w:t>
                              </w:r>
                              <w:r w:rsidRPr="00B65E2C">
                                <w:rPr>
                                  <w:rFonts w:ascii="Times New Roman" w:eastAsia="Times New Roman" w:hAnsi="Times New Roman" w:cs="Times New Roman"/>
                                  <w:color w:val="000000"/>
                                  <w:sz w:val="24"/>
                                  <w:szCs w:val="24"/>
                                  <w:lang w:eastAsia="ru-RU"/>
                                </w:rPr>
                                <w:br/>
                                <w:t>4-х выводной режим ведущего: </w:t>
                              </w:r>
                              <w:r w:rsidRPr="00B65E2C">
                                <w:rPr>
                                  <w:rFonts w:ascii="Times New Roman" w:eastAsia="Times New Roman" w:hAnsi="Times New Roman" w:cs="Times New Roman"/>
                                  <w:color w:val="000000"/>
                                  <w:sz w:val="24"/>
                                  <w:szCs w:val="24"/>
                                  <w:lang w:eastAsia="ru-RU"/>
                                </w:rPr>
                                <w:br/>
                                <w:t>Когда STE имеет высокий уровень, SIMO и UCLK работают как обычно.</w:t>
                              </w:r>
                              <w:r w:rsidRPr="00B65E2C">
                                <w:rPr>
                                  <w:rFonts w:ascii="Times New Roman" w:eastAsia="Times New Roman" w:hAnsi="Times New Roman" w:cs="Times New Roman"/>
                                  <w:color w:val="000000"/>
                                  <w:sz w:val="24"/>
                                  <w:szCs w:val="24"/>
                                  <w:lang w:eastAsia="ru-RU"/>
                                </w:rPr>
                                <w:br/>
                                <w:t>Когда STE имеет низкий уровень, SIMO и UCLK устанавливаются на направление ввода.</w:t>
                              </w:r>
                              <w:r w:rsidRPr="00B65E2C">
                                <w:rPr>
                                  <w:rFonts w:ascii="Times New Roman" w:eastAsia="Times New Roman" w:hAnsi="Times New Roman" w:cs="Times New Roman"/>
                                  <w:color w:val="000000"/>
                                  <w:sz w:val="24"/>
                                  <w:szCs w:val="24"/>
                                  <w:lang w:eastAsia="ru-RU"/>
                                </w:rPr>
                                <w:br/>
                                <w:t>4-х выводной режим ведомого:</w:t>
                              </w:r>
                              <w:r w:rsidRPr="00B65E2C">
                                <w:rPr>
                                  <w:rFonts w:ascii="Times New Roman" w:eastAsia="Times New Roman" w:hAnsi="Times New Roman" w:cs="Times New Roman"/>
                                  <w:color w:val="000000"/>
                                  <w:sz w:val="24"/>
                                  <w:szCs w:val="24"/>
                                  <w:lang w:eastAsia="ru-RU"/>
                                </w:rPr>
                                <w:br/>
                              </w:r>
                              <w:r w:rsidRPr="00B65E2C">
                                <w:rPr>
                                  <w:rFonts w:ascii="Times New Roman" w:eastAsia="Times New Roman" w:hAnsi="Times New Roman" w:cs="Times New Roman"/>
                                  <w:color w:val="000000"/>
                                  <w:sz w:val="24"/>
                                  <w:szCs w:val="24"/>
                                  <w:lang w:eastAsia="ru-RU"/>
                                </w:rPr>
                                <w:lastRenderedPageBreak/>
                                <w:t>Когда STE имеет высокий уровень, функционирование RX/TX ведомого отключено и SOMI принудительно устанавливается на направление ввода.</w:t>
                              </w:r>
                              <w:r w:rsidRPr="00B65E2C">
                                <w:rPr>
                                  <w:rFonts w:ascii="Times New Roman" w:eastAsia="Times New Roman" w:hAnsi="Times New Roman" w:cs="Times New Roman"/>
                                  <w:color w:val="000000"/>
                                  <w:sz w:val="24"/>
                                  <w:szCs w:val="24"/>
                                  <w:lang w:eastAsia="ru-RU"/>
                                </w:rPr>
                                <w:br/>
                                <w:t>Когда STE имеет низкий уровень, функционирование RX/TX ведомого разрешено и SOMI работает как обычно.</w:t>
                              </w:r>
                            </w:p>
                          </w:tc>
                        </w:tr>
                      </w:tbl>
                      <w:p w:rsidR="00B65E2C" w:rsidRPr="00B65E2C" w:rsidRDefault="00B65E2C" w:rsidP="00B65E2C">
                        <w:pPr>
                          <w:spacing w:after="0" w:line="0" w:lineRule="atLeast"/>
                          <w:rPr>
                            <w:rFonts w:ascii="Times New Roman" w:eastAsia="Times New Roman" w:hAnsi="Times New Roman" w:cs="Times New Roman"/>
                            <w:sz w:val="24"/>
                            <w:szCs w:val="24"/>
                            <w:lang w:eastAsia="ru-RU"/>
                          </w:rPr>
                        </w:pPr>
                      </w:p>
                    </w:tc>
                  </w:tr>
                </w:tbl>
                <w:p w:rsidR="00B65E2C" w:rsidRPr="00B65E2C" w:rsidRDefault="00B65E2C" w:rsidP="00B65E2C">
                  <w:pPr>
                    <w:spacing w:after="0" w:line="0" w:lineRule="atLeast"/>
                    <w:rPr>
                      <w:rFonts w:ascii="Times New Roman" w:eastAsia="Times New Roman" w:hAnsi="Times New Roman" w:cs="Times New Roman"/>
                      <w:sz w:val="24"/>
                      <w:szCs w:val="24"/>
                      <w:lang w:eastAsia="ru-RU"/>
                    </w:rPr>
                  </w:pPr>
                </w:p>
              </w:tc>
            </w:tr>
          </w:tbl>
          <w:p w:rsidR="00B65E2C" w:rsidRPr="00B65E2C" w:rsidRDefault="00B65E2C" w:rsidP="00B65E2C">
            <w:pPr>
              <w:spacing w:after="0" w:line="0" w:lineRule="atLeast"/>
              <w:rPr>
                <w:rFonts w:ascii="Times New Roman" w:eastAsia="Times New Roman" w:hAnsi="Times New Roman" w:cs="Times New Roman"/>
                <w:sz w:val="24"/>
                <w:szCs w:val="24"/>
                <w:lang w:eastAsia="ru-RU"/>
              </w:rPr>
            </w:pPr>
          </w:p>
        </w:tc>
      </w:tr>
    </w:tbl>
    <w:p w:rsidR="00B65E2C" w:rsidRPr="00B65E2C" w:rsidRDefault="00B65E2C" w:rsidP="00B65E2C">
      <w:pPr>
        <w:spacing w:after="160" w:line="240" w:lineRule="auto"/>
        <w:rPr>
          <w:rFonts w:ascii="Times New Roman" w:eastAsia="Times New Roman" w:hAnsi="Times New Roman" w:cs="Times New Roman"/>
          <w:sz w:val="24"/>
          <w:szCs w:val="24"/>
          <w:lang w:eastAsia="ru-RU"/>
        </w:rPr>
      </w:pPr>
      <w:r w:rsidRPr="00B65E2C">
        <w:rPr>
          <w:rFonts w:ascii="Calibri" w:eastAsia="Times New Roman" w:hAnsi="Calibri" w:cs="Calibri"/>
          <w:b/>
          <w:bCs/>
          <w:color w:val="000000"/>
          <w:shd w:val="clear" w:color="auto" w:fill="00FF00"/>
          <w:lang w:eastAsia="ru-RU"/>
        </w:rPr>
        <w:lastRenderedPageBreak/>
        <w:t>41.Режимы ведущего/ведомого SPI.</w:t>
      </w:r>
      <w:r w:rsidRPr="00B65E2C">
        <w:rPr>
          <w:rFonts w:ascii="Calibri" w:eastAsia="Times New Roman" w:hAnsi="Calibri" w:cs="Calibri"/>
          <w:b/>
          <w:bCs/>
          <w:color w:val="000000"/>
          <w:lang w:eastAsia="ru-RU"/>
        </w:rPr>
        <w:t> </w:t>
      </w:r>
    </w:p>
    <w:tbl>
      <w:tblPr>
        <w:tblW w:w="0" w:type="auto"/>
        <w:tblCellMar>
          <w:top w:w="15" w:type="dxa"/>
          <w:left w:w="15" w:type="dxa"/>
          <w:bottom w:w="15" w:type="dxa"/>
          <w:right w:w="15" w:type="dxa"/>
        </w:tblCellMar>
        <w:tblLook w:val="04A0"/>
      </w:tblPr>
      <w:tblGrid>
        <w:gridCol w:w="9668"/>
      </w:tblGrid>
      <w:tr w:rsidR="00B65E2C" w:rsidRPr="00B65E2C" w:rsidTr="00B65E2C">
        <w:tc>
          <w:tcPr>
            <w:tcW w:w="0" w:type="auto"/>
            <w:hideMark/>
          </w:tcPr>
          <w:p w:rsidR="00B65E2C" w:rsidRPr="00B65E2C" w:rsidRDefault="00B65E2C" w:rsidP="00B65E2C">
            <w:pPr>
              <w:spacing w:after="0" w:line="240" w:lineRule="auto"/>
              <w:rPr>
                <w:rFonts w:ascii="Times New Roman" w:eastAsia="Times New Roman" w:hAnsi="Times New Roman" w:cs="Times New Roman"/>
                <w:sz w:val="24"/>
                <w:szCs w:val="24"/>
                <w:lang w:eastAsia="ru-RU"/>
              </w:rPr>
            </w:pPr>
          </w:p>
          <w:tbl>
            <w:tblPr>
              <w:tblW w:w="0" w:type="auto"/>
              <w:tblCellMar>
                <w:top w:w="15" w:type="dxa"/>
                <w:left w:w="15" w:type="dxa"/>
                <w:bottom w:w="15" w:type="dxa"/>
                <w:right w:w="15" w:type="dxa"/>
              </w:tblCellMar>
              <w:tblLook w:val="04A0"/>
            </w:tblPr>
            <w:tblGrid>
              <w:gridCol w:w="2101"/>
            </w:tblGrid>
            <w:tr w:rsidR="00B65E2C" w:rsidRPr="00B65E2C">
              <w:tc>
                <w:tcPr>
                  <w:tcW w:w="0" w:type="auto"/>
                  <w:vAlign w:val="center"/>
                  <w:hideMark/>
                </w:tcPr>
                <w:p w:rsidR="00B65E2C" w:rsidRPr="00B65E2C" w:rsidRDefault="00B65E2C" w:rsidP="00B65E2C">
                  <w:pPr>
                    <w:spacing w:after="160" w:line="0" w:lineRule="atLeast"/>
                    <w:ind w:left="400"/>
                    <w:rPr>
                      <w:rFonts w:ascii="Times New Roman" w:eastAsia="Times New Roman" w:hAnsi="Times New Roman" w:cs="Times New Roman"/>
                      <w:sz w:val="24"/>
                      <w:szCs w:val="24"/>
                      <w:lang w:eastAsia="ru-RU"/>
                    </w:rPr>
                  </w:pPr>
                  <w:r w:rsidRPr="00B65E2C">
                    <w:rPr>
                      <w:rFonts w:ascii="Arial" w:eastAsia="Times New Roman" w:hAnsi="Arial" w:cs="Arial"/>
                      <w:b/>
                      <w:bCs/>
                      <w:color w:val="000000"/>
                      <w:sz w:val="20"/>
                      <w:szCs w:val="20"/>
                      <w:lang w:eastAsia="ru-RU"/>
                    </w:rPr>
                    <w:t>Режим ведущего</w:t>
                  </w:r>
                </w:p>
              </w:tc>
            </w:tr>
          </w:tbl>
          <w:p w:rsidR="00B65E2C" w:rsidRPr="00B65E2C" w:rsidRDefault="00B65E2C" w:rsidP="00B65E2C">
            <w:pPr>
              <w:spacing w:after="0" w:line="0" w:lineRule="atLeast"/>
              <w:rPr>
                <w:rFonts w:ascii="Times New Roman" w:eastAsia="Times New Roman" w:hAnsi="Times New Roman" w:cs="Times New Roman"/>
                <w:sz w:val="24"/>
                <w:szCs w:val="24"/>
                <w:lang w:eastAsia="ru-RU"/>
              </w:rPr>
            </w:pPr>
          </w:p>
        </w:tc>
      </w:tr>
      <w:tr w:rsidR="00B65E2C" w:rsidRPr="00B65E2C" w:rsidTr="00B65E2C">
        <w:tc>
          <w:tcPr>
            <w:tcW w:w="0" w:type="auto"/>
            <w:hideMark/>
          </w:tcPr>
          <w:p w:rsidR="00B65E2C" w:rsidRPr="00B65E2C" w:rsidRDefault="00B65E2C" w:rsidP="00B65E2C">
            <w:pPr>
              <w:spacing w:after="0" w:line="240" w:lineRule="auto"/>
              <w:rPr>
                <w:rFonts w:ascii="Times New Roman" w:eastAsia="Times New Roman" w:hAnsi="Times New Roman" w:cs="Times New Roman"/>
                <w:sz w:val="24"/>
                <w:szCs w:val="24"/>
                <w:lang w:eastAsia="ru-RU"/>
              </w:rPr>
            </w:pPr>
          </w:p>
          <w:tbl>
            <w:tblPr>
              <w:tblW w:w="0" w:type="auto"/>
              <w:tblCellMar>
                <w:top w:w="15" w:type="dxa"/>
                <w:left w:w="15" w:type="dxa"/>
                <w:bottom w:w="15" w:type="dxa"/>
                <w:right w:w="15" w:type="dxa"/>
              </w:tblCellMar>
              <w:tblLook w:val="04A0"/>
            </w:tblPr>
            <w:tblGrid>
              <w:gridCol w:w="9638"/>
            </w:tblGrid>
            <w:tr w:rsidR="00B65E2C" w:rsidRPr="00B65E2C">
              <w:tc>
                <w:tcPr>
                  <w:tcW w:w="0" w:type="auto"/>
                  <w:vAlign w:val="center"/>
                  <w:hideMark/>
                </w:tcPr>
                <w:p w:rsidR="00B65E2C" w:rsidRPr="00B65E2C" w:rsidRDefault="00B65E2C" w:rsidP="00B65E2C">
                  <w:pPr>
                    <w:spacing w:after="28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color w:val="000000"/>
                      <w:sz w:val="24"/>
                      <w:szCs w:val="24"/>
                      <w:bdr w:val="none" w:sz="0" w:space="0" w:color="auto" w:frame="1"/>
                      <w:lang w:eastAsia="ru-RU"/>
                    </w:rPr>
                    <w:drawing>
                      <wp:inline distT="0" distB="0" distL="0" distR="0">
                        <wp:extent cx="4229100" cy="1714500"/>
                        <wp:effectExtent l="19050" t="0" r="0" b="0"/>
                        <wp:docPr id="29" name="Рисунок 29" descr="msp430 Микроконтроллеры семейства MSP430 фирмы Texas Instruments Рис.14-2. USART – ведущий, внешнее устройство - ведомо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sp430 Микроконтроллеры семейства MSP430 фирмы Texas Instruments Рис.14-2. USART – ведущий, внешнее устройство - ведомое"/>
                                <pic:cNvPicPr>
                                  <a:picLocks noChangeAspect="1" noChangeArrowheads="1"/>
                                </pic:cNvPicPr>
                              </pic:nvPicPr>
                              <pic:blipFill>
                                <a:blip r:embed="rId33" cstate="print"/>
                                <a:srcRect/>
                                <a:stretch>
                                  <a:fillRect/>
                                </a:stretch>
                              </pic:blipFill>
                              <pic:spPr bwMode="auto">
                                <a:xfrm>
                                  <a:off x="0" y="0"/>
                                  <a:ext cx="4229100" cy="1714500"/>
                                </a:xfrm>
                                <a:prstGeom prst="rect">
                                  <a:avLst/>
                                </a:prstGeom>
                                <a:noFill/>
                                <a:ln w="9525">
                                  <a:noFill/>
                                  <a:miter lim="800000"/>
                                  <a:headEnd/>
                                  <a:tailEnd/>
                                </a:ln>
                              </pic:spPr>
                            </pic:pic>
                          </a:graphicData>
                        </a:graphic>
                      </wp:inline>
                    </w:drawing>
                  </w:r>
                  <w:r w:rsidRPr="00B65E2C">
                    <w:rPr>
                      <w:rFonts w:ascii="Times New Roman" w:eastAsia="Times New Roman" w:hAnsi="Times New Roman" w:cs="Times New Roman"/>
                      <w:color w:val="000000"/>
                      <w:sz w:val="24"/>
                      <w:szCs w:val="24"/>
                      <w:lang w:eastAsia="ru-RU"/>
                    </w:rPr>
                    <w:br/>
                    <w:t>Рис.14-2. USART – ведущий, внешнее устройство - ведомое</w:t>
                  </w:r>
                </w:p>
                <w:p w:rsidR="00B65E2C" w:rsidRPr="00B65E2C" w:rsidRDefault="00B65E2C" w:rsidP="00B65E2C">
                  <w:pPr>
                    <w:spacing w:before="280" w:after="28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На рис.14-2 показан USART в качестве мастера в обеих 3-х и 4-х выводных конфигурациях. </w:t>
                  </w:r>
                </w:p>
                <w:p w:rsidR="00B65E2C" w:rsidRPr="00B65E2C" w:rsidRDefault="00B65E2C" w:rsidP="00B65E2C">
                  <w:pPr>
                    <w:spacing w:before="280" w:after="28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 xml:space="preserve">USART инициализирует передачу данных, когда данные перемещаются в буфер передачи данных </w:t>
                  </w:r>
                  <w:proofErr w:type="spellStart"/>
                  <w:r w:rsidRPr="00B65E2C">
                    <w:rPr>
                      <w:rFonts w:ascii="Arial" w:eastAsia="Times New Roman" w:hAnsi="Arial" w:cs="Arial"/>
                      <w:color w:val="000000"/>
                      <w:sz w:val="20"/>
                      <w:szCs w:val="20"/>
                      <w:lang w:eastAsia="ru-RU"/>
                    </w:rPr>
                    <w:t>UxTXBUF</w:t>
                  </w:r>
                  <w:proofErr w:type="spellEnd"/>
                  <w:r w:rsidRPr="00B65E2C">
                    <w:rPr>
                      <w:rFonts w:ascii="Arial" w:eastAsia="Times New Roman" w:hAnsi="Arial" w:cs="Arial"/>
                      <w:color w:val="000000"/>
                      <w:sz w:val="20"/>
                      <w:szCs w:val="20"/>
                      <w:lang w:eastAsia="ru-RU"/>
                    </w:rPr>
                    <w:t xml:space="preserve">. Данные </w:t>
                  </w:r>
                  <w:proofErr w:type="spellStart"/>
                  <w:r w:rsidRPr="00B65E2C">
                    <w:rPr>
                      <w:rFonts w:ascii="Arial" w:eastAsia="Times New Roman" w:hAnsi="Arial" w:cs="Arial"/>
                      <w:color w:val="000000"/>
                      <w:sz w:val="20"/>
                      <w:szCs w:val="20"/>
                      <w:lang w:eastAsia="ru-RU"/>
                    </w:rPr>
                    <w:t>UxTXBUF</w:t>
                  </w:r>
                  <w:proofErr w:type="spellEnd"/>
                  <w:r w:rsidRPr="00B65E2C">
                    <w:rPr>
                      <w:rFonts w:ascii="Arial" w:eastAsia="Times New Roman" w:hAnsi="Arial" w:cs="Arial"/>
                      <w:color w:val="000000"/>
                      <w:sz w:val="20"/>
                      <w:szCs w:val="20"/>
                      <w:lang w:eastAsia="ru-RU"/>
                    </w:rPr>
                    <w:t xml:space="preserve"> перемещаются в сдвиговый регистр TX, когда сдвиговый регистр TX пуст, инициируя передачу данных на SIMO, начиная со старшего разряда. Данные на SOMI сдвигаются в сдвиговый регистр приема по противоположному тактовому фронту, начиная со старшего разряда. Когда символ принят, принятые данные перемещены из сдвигового регистра RX в буфер принятых данных </w:t>
                  </w:r>
                  <w:proofErr w:type="spellStart"/>
                  <w:r w:rsidRPr="00B65E2C">
                    <w:rPr>
                      <w:rFonts w:ascii="Arial" w:eastAsia="Times New Roman" w:hAnsi="Arial" w:cs="Arial"/>
                      <w:color w:val="000000"/>
                      <w:sz w:val="20"/>
                      <w:szCs w:val="20"/>
                      <w:lang w:eastAsia="ru-RU"/>
                    </w:rPr>
                    <w:t>UxRXBUF</w:t>
                  </w:r>
                  <w:proofErr w:type="spellEnd"/>
                  <w:r w:rsidRPr="00B65E2C">
                    <w:rPr>
                      <w:rFonts w:ascii="Arial" w:eastAsia="Times New Roman" w:hAnsi="Arial" w:cs="Arial"/>
                      <w:color w:val="000000"/>
                      <w:sz w:val="20"/>
                      <w:szCs w:val="20"/>
                      <w:lang w:eastAsia="ru-RU"/>
                    </w:rPr>
                    <w:t xml:space="preserve">, флаг прерывания приема </w:t>
                  </w:r>
                  <w:proofErr w:type="spellStart"/>
                  <w:r w:rsidRPr="00B65E2C">
                    <w:rPr>
                      <w:rFonts w:ascii="Arial" w:eastAsia="Times New Roman" w:hAnsi="Arial" w:cs="Arial"/>
                      <w:color w:val="000000"/>
                      <w:sz w:val="20"/>
                      <w:szCs w:val="20"/>
                      <w:lang w:eastAsia="ru-RU"/>
                    </w:rPr>
                    <w:t>URXIFGx</w:t>
                  </w:r>
                  <w:proofErr w:type="spellEnd"/>
                  <w:r w:rsidRPr="00B65E2C">
                    <w:rPr>
                      <w:rFonts w:ascii="Arial" w:eastAsia="Times New Roman" w:hAnsi="Arial" w:cs="Arial"/>
                      <w:color w:val="000000"/>
                      <w:sz w:val="20"/>
                      <w:szCs w:val="20"/>
                      <w:lang w:eastAsia="ru-RU"/>
                    </w:rPr>
                    <w:t xml:space="preserve"> установлен, указывая завершение операции RX/TX.</w:t>
                  </w:r>
                </w:p>
                <w:p w:rsidR="00B65E2C" w:rsidRPr="00B65E2C" w:rsidRDefault="00B65E2C" w:rsidP="00B65E2C">
                  <w:pPr>
                    <w:spacing w:before="280" w:after="28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 xml:space="preserve">Установка флага прерывания передачи </w:t>
                  </w:r>
                  <w:proofErr w:type="spellStart"/>
                  <w:r w:rsidRPr="00B65E2C">
                    <w:rPr>
                      <w:rFonts w:ascii="Arial" w:eastAsia="Times New Roman" w:hAnsi="Arial" w:cs="Arial"/>
                      <w:color w:val="000000"/>
                      <w:sz w:val="20"/>
                      <w:szCs w:val="20"/>
                      <w:lang w:eastAsia="ru-RU"/>
                    </w:rPr>
                    <w:t>UTXIFGx</w:t>
                  </w:r>
                  <w:proofErr w:type="spellEnd"/>
                  <w:r w:rsidRPr="00B65E2C">
                    <w:rPr>
                      <w:rFonts w:ascii="Arial" w:eastAsia="Times New Roman" w:hAnsi="Arial" w:cs="Arial"/>
                      <w:color w:val="000000"/>
                      <w:sz w:val="20"/>
                      <w:szCs w:val="20"/>
                      <w:lang w:eastAsia="ru-RU"/>
                    </w:rPr>
                    <w:t xml:space="preserve"> указывает, что данные перемещены из </w:t>
                  </w:r>
                  <w:proofErr w:type="spellStart"/>
                  <w:r w:rsidRPr="00B65E2C">
                    <w:rPr>
                      <w:rFonts w:ascii="Arial" w:eastAsia="Times New Roman" w:hAnsi="Arial" w:cs="Arial"/>
                      <w:color w:val="000000"/>
                      <w:sz w:val="20"/>
                      <w:szCs w:val="20"/>
                      <w:lang w:eastAsia="ru-RU"/>
                    </w:rPr>
                    <w:t>UxTXBUF</w:t>
                  </w:r>
                  <w:proofErr w:type="spellEnd"/>
                  <w:r w:rsidRPr="00B65E2C">
                    <w:rPr>
                      <w:rFonts w:ascii="Arial" w:eastAsia="Times New Roman" w:hAnsi="Arial" w:cs="Arial"/>
                      <w:color w:val="000000"/>
                      <w:sz w:val="20"/>
                      <w:szCs w:val="20"/>
                      <w:lang w:eastAsia="ru-RU"/>
                    </w:rPr>
                    <w:t xml:space="preserve"> в сдвиговый регистр TX и </w:t>
                  </w:r>
                  <w:proofErr w:type="spellStart"/>
                  <w:r w:rsidRPr="00B65E2C">
                    <w:rPr>
                      <w:rFonts w:ascii="Arial" w:eastAsia="Times New Roman" w:hAnsi="Arial" w:cs="Arial"/>
                      <w:color w:val="000000"/>
                      <w:sz w:val="20"/>
                      <w:szCs w:val="20"/>
                      <w:lang w:eastAsia="ru-RU"/>
                    </w:rPr>
                    <w:t>UxTXBUF</w:t>
                  </w:r>
                  <w:proofErr w:type="spellEnd"/>
                  <w:r w:rsidRPr="00B65E2C">
                    <w:rPr>
                      <w:rFonts w:ascii="Arial" w:eastAsia="Times New Roman" w:hAnsi="Arial" w:cs="Arial"/>
                      <w:color w:val="000000"/>
                      <w:sz w:val="20"/>
                      <w:szCs w:val="20"/>
                      <w:lang w:eastAsia="ru-RU"/>
                    </w:rPr>
                    <w:t xml:space="preserve"> готов для поступления новых данных. Это не указывает на завершение операции RX/TX.</w:t>
                  </w:r>
                </w:p>
                <w:p w:rsidR="00B65E2C" w:rsidRPr="00B65E2C" w:rsidRDefault="00B65E2C" w:rsidP="00B65E2C">
                  <w:pPr>
                    <w:spacing w:before="280" w:after="160" w:line="0" w:lineRule="atLeast"/>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 xml:space="preserve">Чтобы принимать данные в USART в режиме ведущего, данные должны быть записаны в </w:t>
                  </w:r>
                  <w:proofErr w:type="spellStart"/>
                  <w:r w:rsidRPr="00B65E2C">
                    <w:rPr>
                      <w:rFonts w:ascii="Arial" w:eastAsia="Times New Roman" w:hAnsi="Arial" w:cs="Arial"/>
                      <w:color w:val="000000"/>
                      <w:sz w:val="20"/>
                      <w:szCs w:val="20"/>
                      <w:lang w:eastAsia="ru-RU"/>
                    </w:rPr>
                    <w:t>UxTXBUF</w:t>
                  </w:r>
                  <w:proofErr w:type="spellEnd"/>
                  <w:r w:rsidRPr="00B65E2C">
                    <w:rPr>
                      <w:rFonts w:ascii="Arial" w:eastAsia="Times New Roman" w:hAnsi="Arial" w:cs="Arial"/>
                      <w:color w:val="000000"/>
                      <w:sz w:val="20"/>
                      <w:szCs w:val="20"/>
                      <w:lang w:eastAsia="ru-RU"/>
                    </w:rPr>
                    <w:t>, поскольку операции приема и передачи выполняются одновременно.</w:t>
                  </w:r>
                </w:p>
              </w:tc>
            </w:tr>
          </w:tbl>
          <w:p w:rsidR="00B65E2C" w:rsidRPr="00B65E2C" w:rsidRDefault="00B65E2C" w:rsidP="00B65E2C">
            <w:pPr>
              <w:spacing w:after="0" w:line="0" w:lineRule="atLeast"/>
              <w:rPr>
                <w:rFonts w:ascii="Times New Roman" w:eastAsia="Times New Roman" w:hAnsi="Times New Roman" w:cs="Times New Roman"/>
                <w:sz w:val="24"/>
                <w:szCs w:val="24"/>
                <w:lang w:eastAsia="ru-RU"/>
              </w:rPr>
            </w:pPr>
          </w:p>
        </w:tc>
      </w:tr>
      <w:tr w:rsidR="00B65E2C" w:rsidRPr="00B65E2C" w:rsidTr="00B65E2C">
        <w:tc>
          <w:tcPr>
            <w:tcW w:w="0" w:type="auto"/>
            <w:hideMark/>
          </w:tcPr>
          <w:p w:rsidR="00B65E2C" w:rsidRPr="00B65E2C" w:rsidRDefault="00B65E2C" w:rsidP="00B65E2C">
            <w:pPr>
              <w:spacing w:after="0" w:line="240" w:lineRule="auto"/>
              <w:rPr>
                <w:rFonts w:ascii="Times New Roman" w:eastAsia="Times New Roman" w:hAnsi="Times New Roman" w:cs="Times New Roman"/>
                <w:sz w:val="24"/>
                <w:szCs w:val="24"/>
                <w:lang w:eastAsia="ru-RU"/>
              </w:rPr>
            </w:pPr>
          </w:p>
          <w:tbl>
            <w:tblPr>
              <w:tblW w:w="0" w:type="auto"/>
              <w:tblCellMar>
                <w:top w:w="15" w:type="dxa"/>
                <w:left w:w="15" w:type="dxa"/>
                <w:bottom w:w="15" w:type="dxa"/>
                <w:right w:w="15" w:type="dxa"/>
              </w:tblCellMar>
              <w:tblLook w:val="04A0"/>
            </w:tblPr>
            <w:tblGrid>
              <w:gridCol w:w="9638"/>
            </w:tblGrid>
            <w:tr w:rsidR="00B65E2C" w:rsidRPr="00B65E2C">
              <w:tc>
                <w:tcPr>
                  <w:tcW w:w="0" w:type="auto"/>
                  <w:vAlign w:val="center"/>
                  <w:hideMark/>
                </w:tcPr>
                <w:p w:rsidR="00B65E2C" w:rsidRPr="00B65E2C" w:rsidRDefault="00B65E2C" w:rsidP="00B65E2C">
                  <w:pPr>
                    <w:spacing w:after="280" w:line="240" w:lineRule="auto"/>
                    <w:ind w:left="400"/>
                    <w:rPr>
                      <w:rFonts w:ascii="Times New Roman" w:eastAsia="Times New Roman" w:hAnsi="Times New Roman" w:cs="Times New Roman"/>
                      <w:sz w:val="24"/>
                      <w:szCs w:val="24"/>
                      <w:lang w:eastAsia="ru-RU"/>
                    </w:rPr>
                  </w:pPr>
                  <w:r w:rsidRPr="00B65E2C">
                    <w:rPr>
                      <w:rFonts w:ascii="Arial" w:eastAsia="Times New Roman" w:hAnsi="Arial" w:cs="Arial"/>
                      <w:b/>
                      <w:bCs/>
                      <w:color w:val="000000"/>
                      <w:sz w:val="20"/>
                      <w:szCs w:val="20"/>
                      <w:lang w:eastAsia="ru-RU"/>
                    </w:rPr>
                    <w:t>Режим ведомого</w:t>
                  </w:r>
                </w:p>
                <w:p w:rsidR="00B65E2C" w:rsidRPr="00B65E2C" w:rsidRDefault="00B65E2C" w:rsidP="00B65E2C">
                  <w:pPr>
                    <w:spacing w:before="280" w:after="28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color w:val="000000"/>
                      <w:sz w:val="24"/>
                      <w:szCs w:val="24"/>
                      <w:bdr w:val="none" w:sz="0" w:space="0" w:color="auto" w:frame="1"/>
                      <w:lang w:eastAsia="ru-RU"/>
                    </w:rPr>
                    <w:drawing>
                      <wp:inline distT="0" distB="0" distL="0" distR="0">
                        <wp:extent cx="4899660" cy="1988820"/>
                        <wp:effectExtent l="19050" t="0" r="0" b="0"/>
                        <wp:docPr id="30" name="Рисунок 30" descr="msp430 Микроконтроллеры семейства MSP430 фирмы Texas Instruments Рис.14-3. USART – ведомый, внешнее устройство - ведуще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sp430 Микроконтроллеры семейства MSP430 фирмы Texas Instruments Рис.14-3. USART – ведомый, внешнее устройство - ведущее"/>
                                <pic:cNvPicPr>
                                  <a:picLocks noChangeAspect="1" noChangeArrowheads="1"/>
                                </pic:cNvPicPr>
                              </pic:nvPicPr>
                              <pic:blipFill>
                                <a:blip r:embed="rId34" cstate="print"/>
                                <a:srcRect/>
                                <a:stretch>
                                  <a:fillRect/>
                                </a:stretch>
                              </pic:blipFill>
                              <pic:spPr bwMode="auto">
                                <a:xfrm>
                                  <a:off x="0" y="0"/>
                                  <a:ext cx="4899660" cy="1988820"/>
                                </a:xfrm>
                                <a:prstGeom prst="rect">
                                  <a:avLst/>
                                </a:prstGeom>
                                <a:noFill/>
                                <a:ln w="9525">
                                  <a:noFill/>
                                  <a:miter lim="800000"/>
                                  <a:headEnd/>
                                  <a:tailEnd/>
                                </a:ln>
                              </pic:spPr>
                            </pic:pic>
                          </a:graphicData>
                        </a:graphic>
                      </wp:inline>
                    </w:drawing>
                  </w:r>
                  <w:r w:rsidRPr="00B65E2C">
                    <w:rPr>
                      <w:rFonts w:ascii="Times New Roman" w:eastAsia="Times New Roman" w:hAnsi="Times New Roman" w:cs="Times New Roman"/>
                      <w:color w:val="000000"/>
                      <w:sz w:val="24"/>
                      <w:szCs w:val="24"/>
                      <w:lang w:eastAsia="ru-RU"/>
                    </w:rPr>
                    <w:br/>
                    <w:t>Рис.14-3. USART – ведомый, внешнее устройство - ведущее</w:t>
                  </w:r>
                </w:p>
                <w:p w:rsidR="00B65E2C" w:rsidRPr="00B65E2C" w:rsidRDefault="00B65E2C" w:rsidP="00B65E2C">
                  <w:pPr>
                    <w:spacing w:before="280" w:after="28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lastRenderedPageBreak/>
                    <w:t>На рис.14-3 показан USART в качестве ведомого в обеих 3-х и 4-х выводных конфигурациях. </w:t>
                  </w:r>
                </w:p>
                <w:p w:rsidR="00B65E2C" w:rsidRPr="00B65E2C" w:rsidRDefault="00B65E2C" w:rsidP="00B65E2C">
                  <w:pPr>
                    <w:spacing w:before="280" w:after="160" w:line="0" w:lineRule="atLeast"/>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 xml:space="preserve">UCLK используется как вход для тактирования SPI и должен управляться внешним ведущим. Скорость передачи данных определяется этим тактовым сигналом и не зависит от внутреннего генератора скорости передачи. Данные записываются в </w:t>
                  </w:r>
                  <w:proofErr w:type="spellStart"/>
                  <w:r w:rsidRPr="00B65E2C">
                    <w:rPr>
                      <w:rFonts w:ascii="Arial" w:eastAsia="Times New Roman" w:hAnsi="Arial" w:cs="Arial"/>
                      <w:color w:val="000000"/>
                      <w:sz w:val="20"/>
                      <w:szCs w:val="20"/>
                      <w:lang w:eastAsia="ru-RU"/>
                    </w:rPr>
                    <w:t>UxTXBUF</w:t>
                  </w:r>
                  <w:proofErr w:type="spellEnd"/>
                  <w:r w:rsidRPr="00B65E2C">
                    <w:rPr>
                      <w:rFonts w:ascii="Arial" w:eastAsia="Times New Roman" w:hAnsi="Arial" w:cs="Arial"/>
                      <w:color w:val="000000"/>
                      <w:sz w:val="20"/>
                      <w:szCs w:val="20"/>
                      <w:lang w:eastAsia="ru-RU"/>
                    </w:rPr>
                    <w:t xml:space="preserve"> и перемещаются в сдвиговый регистр TX до старта передачи UCLK на SOMI. Данные на SIMO сдвигаются в сдвиговый регистр приема по противоположному фронту UCLK и перемещаются в </w:t>
                  </w:r>
                  <w:proofErr w:type="spellStart"/>
                  <w:r w:rsidRPr="00B65E2C">
                    <w:rPr>
                      <w:rFonts w:ascii="Arial" w:eastAsia="Times New Roman" w:hAnsi="Arial" w:cs="Arial"/>
                      <w:color w:val="000000"/>
                      <w:sz w:val="20"/>
                      <w:szCs w:val="20"/>
                      <w:lang w:eastAsia="ru-RU"/>
                    </w:rPr>
                    <w:t>UxRXBUF</w:t>
                  </w:r>
                  <w:proofErr w:type="spellEnd"/>
                  <w:r w:rsidRPr="00B65E2C">
                    <w:rPr>
                      <w:rFonts w:ascii="Arial" w:eastAsia="Times New Roman" w:hAnsi="Arial" w:cs="Arial"/>
                      <w:color w:val="000000"/>
                      <w:sz w:val="20"/>
                      <w:szCs w:val="20"/>
                      <w:lang w:eastAsia="ru-RU"/>
                    </w:rPr>
                    <w:t xml:space="preserve">, когда принято заданное количество бит. Когда данные перемещаются из сдвигового регистра RX в </w:t>
                  </w:r>
                  <w:proofErr w:type="spellStart"/>
                  <w:r w:rsidRPr="00B65E2C">
                    <w:rPr>
                      <w:rFonts w:ascii="Arial" w:eastAsia="Times New Roman" w:hAnsi="Arial" w:cs="Arial"/>
                      <w:color w:val="000000"/>
                      <w:sz w:val="20"/>
                      <w:szCs w:val="20"/>
                      <w:lang w:eastAsia="ru-RU"/>
                    </w:rPr>
                    <w:t>UxRXBUF</w:t>
                  </w:r>
                  <w:proofErr w:type="spellEnd"/>
                  <w:r w:rsidRPr="00B65E2C">
                    <w:rPr>
                      <w:rFonts w:ascii="Arial" w:eastAsia="Times New Roman" w:hAnsi="Arial" w:cs="Arial"/>
                      <w:color w:val="000000"/>
                      <w:sz w:val="20"/>
                      <w:szCs w:val="20"/>
                      <w:lang w:eastAsia="ru-RU"/>
                    </w:rPr>
                    <w:t xml:space="preserve">, устанавливается флаг прерывания </w:t>
                  </w:r>
                  <w:proofErr w:type="spellStart"/>
                  <w:r w:rsidRPr="00B65E2C">
                    <w:rPr>
                      <w:rFonts w:ascii="Arial" w:eastAsia="Times New Roman" w:hAnsi="Arial" w:cs="Arial"/>
                      <w:color w:val="000000"/>
                      <w:sz w:val="20"/>
                      <w:szCs w:val="20"/>
                      <w:lang w:eastAsia="ru-RU"/>
                    </w:rPr>
                    <w:t>URXIFGx</w:t>
                  </w:r>
                  <w:proofErr w:type="spellEnd"/>
                  <w:r w:rsidRPr="00B65E2C">
                    <w:rPr>
                      <w:rFonts w:ascii="Arial" w:eastAsia="Times New Roman" w:hAnsi="Arial" w:cs="Arial"/>
                      <w:color w:val="000000"/>
                      <w:sz w:val="20"/>
                      <w:szCs w:val="20"/>
                      <w:lang w:eastAsia="ru-RU"/>
                    </w:rPr>
                    <w:t xml:space="preserve">, указывая, что данные были приняты. Бит ошибки переполнения OE устанавливается, когда предыдущие принятые данные не были прочитаны из </w:t>
                  </w:r>
                  <w:proofErr w:type="spellStart"/>
                  <w:r w:rsidRPr="00B65E2C">
                    <w:rPr>
                      <w:rFonts w:ascii="Arial" w:eastAsia="Times New Roman" w:hAnsi="Arial" w:cs="Arial"/>
                      <w:color w:val="000000"/>
                      <w:sz w:val="20"/>
                      <w:szCs w:val="20"/>
                      <w:lang w:eastAsia="ru-RU"/>
                    </w:rPr>
                    <w:t>UxRXBUF</w:t>
                  </w:r>
                  <w:proofErr w:type="spellEnd"/>
                  <w:r w:rsidRPr="00B65E2C">
                    <w:rPr>
                      <w:rFonts w:ascii="Arial" w:eastAsia="Times New Roman" w:hAnsi="Arial" w:cs="Arial"/>
                      <w:color w:val="000000"/>
                      <w:sz w:val="20"/>
                      <w:szCs w:val="20"/>
                      <w:lang w:eastAsia="ru-RU"/>
                    </w:rPr>
                    <w:t xml:space="preserve"> до перемещения новых данных в </w:t>
                  </w:r>
                  <w:proofErr w:type="spellStart"/>
                  <w:r w:rsidRPr="00B65E2C">
                    <w:rPr>
                      <w:rFonts w:ascii="Arial" w:eastAsia="Times New Roman" w:hAnsi="Arial" w:cs="Arial"/>
                      <w:color w:val="000000"/>
                      <w:sz w:val="20"/>
                      <w:szCs w:val="20"/>
                      <w:lang w:eastAsia="ru-RU"/>
                    </w:rPr>
                    <w:t>UxRXBUF</w:t>
                  </w:r>
                  <w:proofErr w:type="spellEnd"/>
                  <w:r w:rsidRPr="00B65E2C">
                    <w:rPr>
                      <w:rFonts w:ascii="Arial" w:eastAsia="Times New Roman" w:hAnsi="Arial" w:cs="Arial"/>
                      <w:color w:val="000000"/>
                      <w:sz w:val="20"/>
                      <w:szCs w:val="20"/>
                      <w:lang w:eastAsia="ru-RU"/>
                    </w:rPr>
                    <w:t>.</w:t>
                  </w:r>
                </w:p>
              </w:tc>
            </w:tr>
          </w:tbl>
          <w:p w:rsidR="00B65E2C" w:rsidRPr="00B65E2C" w:rsidRDefault="00B65E2C" w:rsidP="00B65E2C">
            <w:pPr>
              <w:spacing w:after="0" w:line="0" w:lineRule="atLeast"/>
              <w:rPr>
                <w:rFonts w:ascii="Times New Roman" w:eastAsia="Times New Roman" w:hAnsi="Times New Roman" w:cs="Times New Roman"/>
                <w:sz w:val="24"/>
                <w:szCs w:val="24"/>
                <w:lang w:eastAsia="ru-RU"/>
              </w:rPr>
            </w:pPr>
          </w:p>
        </w:tc>
      </w:tr>
    </w:tbl>
    <w:p w:rsidR="00B65E2C" w:rsidRPr="00B65E2C" w:rsidRDefault="00B65E2C" w:rsidP="00B65E2C">
      <w:pPr>
        <w:spacing w:after="0" w:line="240" w:lineRule="auto"/>
        <w:rPr>
          <w:rFonts w:ascii="Times New Roman" w:eastAsia="Times New Roman" w:hAnsi="Times New Roman" w:cs="Times New Roman"/>
          <w:sz w:val="24"/>
          <w:szCs w:val="24"/>
          <w:lang w:eastAsia="ru-RU"/>
        </w:rPr>
      </w:pPr>
    </w:p>
    <w:p w:rsidR="00B65E2C" w:rsidRPr="00B65E2C" w:rsidRDefault="00B65E2C" w:rsidP="00B65E2C">
      <w:pPr>
        <w:spacing w:after="160" w:line="240" w:lineRule="auto"/>
        <w:rPr>
          <w:rFonts w:ascii="Times New Roman" w:eastAsia="Times New Roman" w:hAnsi="Times New Roman" w:cs="Times New Roman"/>
          <w:sz w:val="24"/>
          <w:szCs w:val="24"/>
          <w:lang w:eastAsia="ru-RU"/>
        </w:rPr>
      </w:pPr>
      <w:r w:rsidRPr="00B65E2C">
        <w:rPr>
          <w:rFonts w:ascii="Calibri" w:eastAsia="Times New Roman" w:hAnsi="Calibri" w:cs="Calibri"/>
          <w:b/>
          <w:bCs/>
          <w:color w:val="000000"/>
          <w:shd w:val="clear" w:color="auto" w:fill="00FF00"/>
          <w:lang w:eastAsia="ru-RU"/>
        </w:rPr>
        <w:t>42.Включение SPI. Разрешение приема/передачи.</w:t>
      </w:r>
      <w:r w:rsidRPr="00B65E2C">
        <w:rPr>
          <w:rFonts w:ascii="Calibri" w:eastAsia="Times New Roman" w:hAnsi="Calibri" w:cs="Calibri"/>
          <w:b/>
          <w:bCs/>
          <w:color w:val="000000"/>
          <w:lang w:eastAsia="ru-RU"/>
        </w:rPr>
        <w:t> </w:t>
      </w:r>
    </w:p>
    <w:tbl>
      <w:tblPr>
        <w:tblW w:w="0" w:type="auto"/>
        <w:tblCellMar>
          <w:top w:w="15" w:type="dxa"/>
          <w:left w:w="15" w:type="dxa"/>
          <w:bottom w:w="15" w:type="dxa"/>
          <w:right w:w="15" w:type="dxa"/>
        </w:tblCellMar>
        <w:tblLook w:val="04A0"/>
      </w:tblPr>
      <w:tblGrid>
        <w:gridCol w:w="9668"/>
      </w:tblGrid>
      <w:tr w:rsidR="00B65E2C" w:rsidRPr="00B65E2C" w:rsidTr="00B65E2C">
        <w:tc>
          <w:tcPr>
            <w:tcW w:w="0" w:type="auto"/>
            <w:hideMark/>
          </w:tcPr>
          <w:p w:rsidR="00B65E2C" w:rsidRPr="00B65E2C" w:rsidRDefault="00B65E2C" w:rsidP="00B65E2C">
            <w:pPr>
              <w:spacing w:after="0" w:line="240" w:lineRule="auto"/>
              <w:rPr>
                <w:rFonts w:ascii="Times New Roman" w:eastAsia="Times New Roman" w:hAnsi="Times New Roman" w:cs="Times New Roman"/>
                <w:sz w:val="24"/>
                <w:szCs w:val="24"/>
                <w:lang w:eastAsia="ru-RU"/>
              </w:rPr>
            </w:pPr>
          </w:p>
          <w:tbl>
            <w:tblPr>
              <w:tblW w:w="0" w:type="auto"/>
              <w:tblCellMar>
                <w:top w:w="15" w:type="dxa"/>
                <w:left w:w="15" w:type="dxa"/>
                <w:bottom w:w="15" w:type="dxa"/>
                <w:right w:w="15" w:type="dxa"/>
              </w:tblCellMar>
              <w:tblLook w:val="04A0"/>
            </w:tblPr>
            <w:tblGrid>
              <w:gridCol w:w="9638"/>
            </w:tblGrid>
            <w:tr w:rsidR="00B65E2C" w:rsidRPr="00B65E2C">
              <w:tc>
                <w:tcPr>
                  <w:tcW w:w="0" w:type="auto"/>
                  <w:vAlign w:val="center"/>
                  <w:hideMark/>
                </w:tcPr>
                <w:p w:rsidR="00B65E2C" w:rsidRPr="00B65E2C" w:rsidRDefault="00B65E2C" w:rsidP="00B65E2C">
                  <w:pPr>
                    <w:spacing w:after="28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 xml:space="preserve">Когда USPIEx=0, любая последующая запись в </w:t>
                  </w:r>
                  <w:proofErr w:type="spellStart"/>
                  <w:r w:rsidRPr="00B65E2C">
                    <w:rPr>
                      <w:rFonts w:ascii="Arial" w:eastAsia="Times New Roman" w:hAnsi="Arial" w:cs="Arial"/>
                      <w:color w:val="000000"/>
                      <w:sz w:val="20"/>
                      <w:szCs w:val="20"/>
                      <w:lang w:eastAsia="ru-RU"/>
                    </w:rPr>
                    <w:t>UxTXBUF</w:t>
                  </w:r>
                  <w:proofErr w:type="spellEnd"/>
                  <w:r w:rsidRPr="00B65E2C">
                    <w:rPr>
                      <w:rFonts w:ascii="Arial" w:eastAsia="Times New Roman" w:hAnsi="Arial" w:cs="Arial"/>
                      <w:color w:val="000000"/>
                      <w:sz w:val="20"/>
                      <w:szCs w:val="20"/>
                      <w:lang w:eastAsia="ru-RU"/>
                    </w:rPr>
                    <w:t xml:space="preserve"> не приводит к передаче. Данные, записанные в </w:t>
                  </w:r>
                  <w:proofErr w:type="spellStart"/>
                  <w:r w:rsidRPr="00B65E2C">
                    <w:rPr>
                      <w:rFonts w:ascii="Arial" w:eastAsia="Times New Roman" w:hAnsi="Arial" w:cs="Arial"/>
                      <w:color w:val="000000"/>
                      <w:sz w:val="20"/>
                      <w:szCs w:val="20"/>
                      <w:lang w:eastAsia="ru-RU"/>
                    </w:rPr>
                    <w:t>UxTXBUF</w:t>
                  </w:r>
                  <w:proofErr w:type="spellEnd"/>
                  <w:r w:rsidRPr="00B65E2C">
                    <w:rPr>
                      <w:rFonts w:ascii="Arial" w:eastAsia="Times New Roman" w:hAnsi="Arial" w:cs="Arial"/>
                      <w:color w:val="000000"/>
                      <w:sz w:val="20"/>
                      <w:szCs w:val="20"/>
                      <w:lang w:eastAsia="ru-RU"/>
                    </w:rPr>
                    <w:t xml:space="preserve"> начнут передаваться, когда USPIEx=1 и активен источник BRCLK. На рис.14-4 и рис.14-5 показаны диаграммы состояний при разрешении передачи.</w:t>
                  </w:r>
                </w:p>
                <w:p w:rsidR="00B65E2C" w:rsidRPr="00B65E2C" w:rsidRDefault="00B65E2C" w:rsidP="00B65E2C">
                  <w:pPr>
                    <w:spacing w:before="280" w:after="28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color w:val="000000"/>
                      <w:sz w:val="24"/>
                      <w:szCs w:val="24"/>
                      <w:bdr w:val="none" w:sz="0" w:space="0" w:color="auto" w:frame="1"/>
                      <w:lang w:eastAsia="ru-RU"/>
                    </w:rPr>
                    <w:drawing>
                      <wp:inline distT="0" distB="0" distL="0" distR="0">
                        <wp:extent cx="3543300" cy="1226820"/>
                        <wp:effectExtent l="19050" t="0" r="0" b="0"/>
                        <wp:docPr id="31" name="Рисунок 31" descr="msp430 Микроконтроллеры семейства MSP430 фирмы Texas Instruments Рис.14-4. Разрешение передачи в режиме ведуще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sp430 Микроконтроллеры семейства MSP430 фирмы Texas Instruments Рис.14-4. Разрешение передачи в режиме ведущего"/>
                                <pic:cNvPicPr>
                                  <a:picLocks noChangeAspect="1" noChangeArrowheads="1"/>
                                </pic:cNvPicPr>
                              </pic:nvPicPr>
                              <pic:blipFill>
                                <a:blip r:embed="rId35" cstate="print"/>
                                <a:srcRect/>
                                <a:stretch>
                                  <a:fillRect/>
                                </a:stretch>
                              </pic:blipFill>
                              <pic:spPr bwMode="auto">
                                <a:xfrm>
                                  <a:off x="0" y="0"/>
                                  <a:ext cx="3543300" cy="1226820"/>
                                </a:xfrm>
                                <a:prstGeom prst="rect">
                                  <a:avLst/>
                                </a:prstGeom>
                                <a:noFill/>
                                <a:ln w="9525">
                                  <a:noFill/>
                                  <a:miter lim="800000"/>
                                  <a:headEnd/>
                                  <a:tailEnd/>
                                </a:ln>
                              </pic:spPr>
                            </pic:pic>
                          </a:graphicData>
                        </a:graphic>
                      </wp:inline>
                    </w:drawing>
                  </w:r>
                  <w:r w:rsidRPr="00B65E2C">
                    <w:rPr>
                      <w:rFonts w:ascii="Times New Roman" w:eastAsia="Times New Roman" w:hAnsi="Times New Roman" w:cs="Times New Roman"/>
                      <w:color w:val="000000"/>
                      <w:sz w:val="24"/>
                      <w:szCs w:val="24"/>
                      <w:lang w:eastAsia="ru-RU"/>
                    </w:rPr>
                    <w:br/>
                  </w:r>
                  <w:r w:rsidRPr="00B65E2C">
                    <w:rPr>
                      <w:rFonts w:ascii="Times New Roman" w:eastAsia="Times New Roman" w:hAnsi="Times New Roman" w:cs="Times New Roman"/>
                      <w:color w:val="000000"/>
                      <w:lang w:eastAsia="ru-RU"/>
                    </w:rPr>
                    <w:t>Рис.14-4. Разрешение передачи в режиме ведущего</w:t>
                  </w:r>
                </w:p>
                <w:p w:rsidR="00B65E2C" w:rsidRPr="00B65E2C" w:rsidRDefault="00B65E2C" w:rsidP="00B65E2C">
                  <w:pPr>
                    <w:spacing w:before="280" w:after="28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color w:val="000000"/>
                      <w:sz w:val="24"/>
                      <w:szCs w:val="24"/>
                      <w:bdr w:val="none" w:sz="0" w:space="0" w:color="auto" w:frame="1"/>
                      <w:lang w:eastAsia="ru-RU"/>
                    </w:rPr>
                    <w:drawing>
                      <wp:inline distT="0" distB="0" distL="0" distR="0">
                        <wp:extent cx="3528060" cy="1112520"/>
                        <wp:effectExtent l="19050" t="0" r="0" b="0"/>
                        <wp:docPr id="32" name="Рисунок 32" descr="msp430 Микроконтроллеры семейства MSP430 фирмы Texas Instruments Рис.14-5. Диаграмма состояний разрешения передачи ведомо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sp430 Микроконтроллеры семейства MSP430 фирмы Texas Instruments Рис.14-5. Диаграмма состояний разрешения передачи ведомого"/>
                                <pic:cNvPicPr>
                                  <a:picLocks noChangeAspect="1" noChangeArrowheads="1"/>
                                </pic:cNvPicPr>
                              </pic:nvPicPr>
                              <pic:blipFill>
                                <a:blip r:embed="rId36" cstate="print"/>
                                <a:srcRect/>
                                <a:stretch>
                                  <a:fillRect/>
                                </a:stretch>
                              </pic:blipFill>
                              <pic:spPr bwMode="auto">
                                <a:xfrm>
                                  <a:off x="0" y="0"/>
                                  <a:ext cx="3528060" cy="1112520"/>
                                </a:xfrm>
                                <a:prstGeom prst="rect">
                                  <a:avLst/>
                                </a:prstGeom>
                                <a:noFill/>
                                <a:ln w="9525">
                                  <a:noFill/>
                                  <a:miter lim="800000"/>
                                  <a:headEnd/>
                                  <a:tailEnd/>
                                </a:ln>
                              </pic:spPr>
                            </pic:pic>
                          </a:graphicData>
                        </a:graphic>
                      </wp:inline>
                    </w:drawing>
                  </w:r>
                  <w:r w:rsidRPr="00B65E2C">
                    <w:rPr>
                      <w:rFonts w:ascii="Times New Roman" w:eastAsia="Times New Roman" w:hAnsi="Times New Roman" w:cs="Times New Roman"/>
                      <w:color w:val="000000"/>
                      <w:sz w:val="24"/>
                      <w:szCs w:val="24"/>
                      <w:lang w:eastAsia="ru-RU"/>
                    </w:rPr>
                    <w:br/>
                  </w:r>
                  <w:r w:rsidRPr="00B65E2C">
                    <w:rPr>
                      <w:rFonts w:ascii="Times New Roman" w:eastAsia="Times New Roman" w:hAnsi="Times New Roman" w:cs="Times New Roman"/>
                      <w:color w:val="000000"/>
                      <w:lang w:eastAsia="ru-RU"/>
                    </w:rPr>
                    <w:t>Рис.14-5. Диаграмма состояний разрешения передачи ведомого</w:t>
                  </w:r>
                </w:p>
                <w:p w:rsidR="00B65E2C" w:rsidRPr="00B65E2C" w:rsidRDefault="00B65E2C" w:rsidP="00B65E2C">
                  <w:pPr>
                    <w:spacing w:before="280" w:after="280" w:line="240" w:lineRule="auto"/>
                    <w:ind w:left="400"/>
                    <w:rPr>
                      <w:rFonts w:ascii="Times New Roman" w:eastAsia="Times New Roman" w:hAnsi="Times New Roman" w:cs="Times New Roman"/>
                      <w:sz w:val="24"/>
                      <w:szCs w:val="24"/>
                      <w:lang w:eastAsia="ru-RU"/>
                    </w:rPr>
                  </w:pPr>
                  <w:r w:rsidRPr="00B65E2C">
                    <w:rPr>
                      <w:rFonts w:ascii="Arial" w:eastAsia="Times New Roman" w:hAnsi="Arial" w:cs="Arial"/>
                      <w:b/>
                      <w:bCs/>
                      <w:color w:val="000000"/>
                      <w:sz w:val="20"/>
                      <w:szCs w:val="20"/>
                      <w:lang w:eastAsia="ru-RU"/>
                    </w:rPr>
                    <w:t>Разрешение приема</w:t>
                  </w:r>
                </w:p>
                <w:p w:rsidR="00B65E2C" w:rsidRPr="00B65E2C" w:rsidRDefault="00B65E2C" w:rsidP="00B65E2C">
                  <w:pPr>
                    <w:spacing w:before="280" w:after="28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Диаграммы состояний разрешения приема SPI показаны на рис.14-6 и рис.14-7. Когда USPIEx=0, UCLK не сдвигает данные в сдвиговый регистр RX.</w:t>
                  </w:r>
                </w:p>
                <w:p w:rsidR="00B65E2C" w:rsidRPr="00B65E2C" w:rsidRDefault="00B65E2C" w:rsidP="00B65E2C">
                  <w:pPr>
                    <w:spacing w:before="280" w:after="28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color w:val="000000"/>
                      <w:sz w:val="24"/>
                      <w:szCs w:val="24"/>
                      <w:bdr w:val="none" w:sz="0" w:space="0" w:color="auto" w:frame="1"/>
                      <w:lang w:eastAsia="ru-RU"/>
                    </w:rPr>
                    <w:drawing>
                      <wp:inline distT="0" distB="0" distL="0" distR="0">
                        <wp:extent cx="3657600" cy="1173480"/>
                        <wp:effectExtent l="19050" t="0" r="0" b="0"/>
                        <wp:docPr id="33" name="Рисунок 33" descr="msp430 Микроконтроллеры семейства MSP430 фирмы Texas Instruments Рис.14-6. Диаграмма состояний разрешения приема в режиме ведущего S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sp430 Микроконтроллеры семейства MSP430 фирмы Texas Instruments Рис.14-6. Диаграмма состояний разрешения приема в режиме ведущего SPI"/>
                                <pic:cNvPicPr>
                                  <a:picLocks noChangeAspect="1" noChangeArrowheads="1"/>
                                </pic:cNvPicPr>
                              </pic:nvPicPr>
                              <pic:blipFill>
                                <a:blip r:embed="rId37" cstate="print"/>
                                <a:srcRect/>
                                <a:stretch>
                                  <a:fillRect/>
                                </a:stretch>
                              </pic:blipFill>
                              <pic:spPr bwMode="auto">
                                <a:xfrm>
                                  <a:off x="0" y="0"/>
                                  <a:ext cx="3657600" cy="1173480"/>
                                </a:xfrm>
                                <a:prstGeom prst="rect">
                                  <a:avLst/>
                                </a:prstGeom>
                                <a:noFill/>
                                <a:ln w="9525">
                                  <a:noFill/>
                                  <a:miter lim="800000"/>
                                  <a:headEnd/>
                                  <a:tailEnd/>
                                </a:ln>
                              </pic:spPr>
                            </pic:pic>
                          </a:graphicData>
                        </a:graphic>
                      </wp:inline>
                    </w:drawing>
                  </w:r>
                  <w:r w:rsidRPr="00B65E2C">
                    <w:rPr>
                      <w:rFonts w:ascii="Times New Roman" w:eastAsia="Times New Roman" w:hAnsi="Times New Roman" w:cs="Times New Roman"/>
                      <w:color w:val="000000"/>
                      <w:sz w:val="24"/>
                      <w:szCs w:val="24"/>
                      <w:lang w:eastAsia="ru-RU"/>
                    </w:rPr>
                    <w:br/>
                    <w:t>Рис.14-6. Диаграмма состояний разрешения приема в режиме ведущего SPI</w:t>
                  </w:r>
                </w:p>
                <w:p w:rsidR="00B65E2C" w:rsidRPr="00B65E2C" w:rsidRDefault="00B65E2C" w:rsidP="00B65E2C">
                  <w:pPr>
                    <w:spacing w:before="280" w:after="160" w:line="0" w:lineRule="atLeast"/>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color w:val="000000"/>
                      <w:sz w:val="24"/>
                      <w:szCs w:val="24"/>
                      <w:bdr w:val="none" w:sz="0" w:space="0" w:color="auto" w:frame="1"/>
                      <w:lang w:eastAsia="ru-RU"/>
                    </w:rPr>
                    <w:lastRenderedPageBreak/>
                    <w:drawing>
                      <wp:inline distT="0" distB="0" distL="0" distR="0">
                        <wp:extent cx="3589020" cy="1150620"/>
                        <wp:effectExtent l="19050" t="0" r="0" b="0"/>
                        <wp:docPr id="34" name="Рисунок 34" descr="msp430 Микроконтроллеры семейства MSP430 фирмы Texas Instruments Рис.14-7. Диаграмма состояний разрешения приема ведомым S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sp430 Микроконтроллеры семейства MSP430 фирмы Texas Instruments Рис.14-7. Диаграмма состояний разрешения приема ведомым SPI"/>
                                <pic:cNvPicPr>
                                  <a:picLocks noChangeAspect="1" noChangeArrowheads="1"/>
                                </pic:cNvPicPr>
                              </pic:nvPicPr>
                              <pic:blipFill>
                                <a:blip r:embed="rId38" cstate="print"/>
                                <a:srcRect/>
                                <a:stretch>
                                  <a:fillRect/>
                                </a:stretch>
                              </pic:blipFill>
                              <pic:spPr bwMode="auto">
                                <a:xfrm>
                                  <a:off x="0" y="0"/>
                                  <a:ext cx="3589020" cy="1150620"/>
                                </a:xfrm>
                                <a:prstGeom prst="rect">
                                  <a:avLst/>
                                </a:prstGeom>
                                <a:noFill/>
                                <a:ln w="9525">
                                  <a:noFill/>
                                  <a:miter lim="800000"/>
                                  <a:headEnd/>
                                  <a:tailEnd/>
                                </a:ln>
                              </pic:spPr>
                            </pic:pic>
                          </a:graphicData>
                        </a:graphic>
                      </wp:inline>
                    </w:drawing>
                  </w:r>
                  <w:r w:rsidRPr="00B65E2C">
                    <w:rPr>
                      <w:rFonts w:ascii="Times New Roman" w:eastAsia="Times New Roman" w:hAnsi="Times New Roman" w:cs="Times New Roman"/>
                      <w:color w:val="000000"/>
                      <w:sz w:val="24"/>
                      <w:szCs w:val="24"/>
                      <w:lang w:eastAsia="ru-RU"/>
                    </w:rPr>
                    <w:br/>
                    <w:t>Рис.14-7. Диаграмма состояний разрешения приема ведомым SPI</w:t>
                  </w:r>
                </w:p>
              </w:tc>
            </w:tr>
          </w:tbl>
          <w:p w:rsidR="00B65E2C" w:rsidRPr="00B65E2C" w:rsidRDefault="00B65E2C" w:rsidP="00B65E2C">
            <w:pPr>
              <w:spacing w:after="0" w:line="0" w:lineRule="atLeast"/>
              <w:rPr>
                <w:rFonts w:ascii="Times New Roman" w:eastAsia="Times New Roman" w:hAnsi="Times New Roman" w:cs="Times New Roman"/>
                <w:sz w:val="24"/>
                <w:szCs w:val="24"/>
                <w:lang w:eastAsia="ru-RU"/>
              </w:rPr>
            </w:pPr>
          </w:p>
        </w:tc>
      </w:tr>
    </w:tbl>
    <w:p w:rsidR="00B65E2C" w:rsidRPr="00B65E2C" w:rsidRDefault="00B65E2C" w:rsidP="00B65E2C">
      <w:pPr>
        <w:spacing w:after="0" w:line="240" w:lineRule="auto"/>
        <w:rPr>
          <w:rFonts w:ascii="Times New Roman" w:eastAsia="Times New Roman" w:hAnsi="Times New Roman" w:cs="Times New Roman"/>
          <w:sz w:val="24"/>
          <w:szCs w:val="24"/>
          <w:lang w:eastAsia="ru-RU"/>
        </w:rPr>
      </w:pPr>
    </w:p>
    <w:p w:rsidR="00B65E2C" w:rsidRPr="00B65E2C" w:rsidRDefault="00B65E2C" w:rsidP="00B65E2C">
      <w:pPr>
        <w:spacing w:after="160" w:line="240" w:lineRule="auto"/>
        <w:rPr>
          <w:rFonts w:ascii="Times New Roman" w:eastAsia="Times New Roman" w:hAnsi="Times New Roman" w:cs="Times New Roman"/>
          <w:sz w:val="24"/>
          <w:szCs w:val="24"/>
          <w:lang w:eastAsia="ru-RU"/>
        </w:rPr>
      </w:pPr>
      <w:r w:rsidRPr="00B65E2C">
        <w:rPr>
          <w:rFonts w:ascii="Calibri" w:eastAsia="Times New Roman" w:hAnsi="Calibri" w:cs="Calibri"/>
          <w:b/>
          <w:bCs/>
          <w:color w:val="000000"/>
          <w:shd w:val="clear" w:color="auto" w:fill="00FF00"/>
          <w:lang w:eastAsia="ru-RU"/>
        </w:rPr>
        <w:t>43.Управление тактированием SPI.</w:t>
      </w:r>
      <w:r w:rsidRPr="00B65E2C">
        <w:rPr>
          <w:rFonts w:ascii="Calibri" w:eastAsia="Times New Roman" w:hAnsi="Calibri" w:cs="Calibri"/>
          <w:b/>
          <w:bCs/>
          <w:color w:val="000000"/>
          <w:lang w:eastAsia="ru-RU"/>
        </w:rPr>
        <w:t> </w:t>
      </w:r>
    </w:p>
    <w:tbl>
      <w:tblPr>
        <w:tblW w:w="0" w:type="auto"/>
        <w:tblCellMar>
          <w:top w:w="15" w:type="dxa"/>
          <w:left w:w="15" w:type="dxa"/>
          <w:bottom w:w="15" w:type="dxa"/>
          <w:right w:w="15" w:type="dxa"/>
        </w:tblCellMar>
        <w:tblLook w:val="04A0"/>
      </w:tblPr>
      <w:tblGrid>
        <w:gridCol w:w="9668"/>
      </w:tblGrid>
      <w:tr w:rsidR="00B65E2C" w:rsidRPr="00B65E2C" w:rsidTr="00B65E2C">
        <w:tc>
          <w:tcPr>
            <w:tcW w:w="0" w:type="auto"/>
            <w:hideMark/>
          </w:tcPr>
          <w:p w:rsidR="00B65E2C" w:rsidRPr="00B65E2C" w:rsidRDefault="00B65E2C" w:rsidP="00B65E2C">
            <w:pPr>
              <w:spacing w:after="0" w:line="240" w:lineRule="auto"/>
              <w:rPr>
                <w:rFonts w:ascii="Times New Roman" w:eastAsia="Times New Roman" w:hAnsi="Times New Roman" w:cs="Times New Roman"/>
                <w:sz w:val="24"/>
                <w:szCs w:val="24"/>
                <w:lang w:eastAsia="ru-RU"/>
              </w:rPr>
            </w:pPr>
          </w:p>
          <w:tbl>
            <w:tblPr>
              <w:tblW w:w="0" w:type="auto"/>
              <w:tblCellMar>
                <w:top w:w="15" w:type="dxa"/>
                <w:left w:w="15" w:type="dxa"/>
                <w:bottom w:w="15" w:type="dxa"/>
                <w:right w:w="15" w:type="dxa"/>
              </w:tblCellMar>
              <w:tblLook w:val="04A0"/>
            </w:tblPr>
            <w:tblGrid>
              <w:gridCol w:w="9638"/>
            </w:tblGrid>
            <w:tr w:rsidR="00B65E2C" w:rsidRPr="00B65E2C">
              <w:tc>
                <w:tcPr>
                  <w:tcW w:w="0" w:type="auto"/>
                  <w:vAlign w:val="center"/>
                  <w:hideMark/>
                </w:tcPr>
                <w:p w:rsidR="00B65E2C" w:rsidRPr="00B65E2C" w:rsidRDefault="00B65E2C" w:rsidP="00B65E2C">
                  <w:pPr>
                    <w:spacing w:after="28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 xml:space="preserve">Сигнал UCLK на шине SPI обеспечивается ведущим. Когда MM=1, BITCLK обеспечивается генератором скорости передачи USART на выводе UCLK, как показано на рис.14-8. Когда MM=0, тактирование USART на выводе UCLK обеспечивается ведущим, генератор скорости передачи не используется, а значения битов </w:t>
                  </w:r>
                  <w:proofErr w:type="spellStart"/>
                  <w:r w:rsidRPr="00B65E2C">
                    <w:rPr>
                      <w:rFonts w:ascii="Arial" w:eastAsia="Times New Roman" w:hAnsi="Arial" w:cs="Arial"/>
                      <w:color w:val="000000"/>
                      <w:sz w:val="20"/>
                      <w:szCs w:val="20"/>
                      <w:lang w:eastAsia="ru-RU"/>
                    </w:rPr>
                    <w:t>SSELx</w:t>
                  </w:r>
                  <w:proofErr w:type="spellEnd"/>
                  <w:r w:rsidRPr="00B65E2C">
                    <w:rPr>
                      <w:rFonts w:ascii="Arial" w:eastAsia="Times New Roman" w:hAnsi="Arial" w:cs="Arial"/>
                      <w:color w:val="000000"/>
                      <w:sz w:val="20"/>
                      <w:szCs w:val="20"/>
                      <w:lang w:eastAsia="ru-RU"/>
                    </w:rPr>
                    <w:t xml:space="preserve"> не учитываются. Приемник и передатчик SPI работают параллельно и используют одинаковый источник тактирования для передачи данных.</w:t>
                  </w:r>
                </w:p>
                <w:p w:rsidR="00B65E2C" w:rsidRPr="00B65E2C" w:rsidRDefault="00B65E2C" w:rsidP="00B65E2C">
                  <w:pPr>
                    <w:spacing w:before="280" w:after="28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color w:val="000000"/>
                      <w:sz w:val="24"/>
                      <w:szCs w:val="24"/>
                      <w:bdr w:val="none" w:sz="0" w:space="0" w:color="auto" w:frame="1"/>
                      <w:lang w:eastAsia="ru-RU"/>
                    </w:rPr>
                    <w:drawing>
                      <wp:inline distT="0" distB="0" distL="0" distR="0">
                        <wp:extent cx="4015740" cy="1859280"/>
                        <wp:effectExtent l="19050" t="0" r="3810" b="0"/>
                        <wp:docPr id="35" name="Рисунок 35" descr="msp430 Микроконтроллеры семейства MSP430 фирмы Texas Instruments Рис.14-8. Генератор скорости передачи S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sp430 Микроконтроллеры семейства MSP430 фирмы Texas Instruments Рис.14-8. Генератор скорости передачи SPI"/>
                                <pic:cNvPicPr>
                                  <a:picLocks noChangeAspect="1" noChangeArrowheads="1"/>
                                </pic:cNvPicPr>
                              </pic:nvPicPr>
                              <pic:blipFill>
                                <a:blip r:embed="rId39" cstate="print"/>
                                <a:srcRect/>
                                <a:stretch>
                                  <a:fillRect/>
                                </a:stretch>
                              </pic:blipFill>
                              <pic:spPr bwMode="auto">
                                <a:xfrm>
                                  <a:off x="0" y="0"/>
                                  <a:ext cx="4015740" cy="1859280"/>
                                </a:xfrm>
                                <a:prstGeom prst="rect">
                                  <a:avLst/>
                                </a:prstGeom>
                                <a:noFill/>
                                <a:ln w="9525">
                                  <a:noFill/>
                                  <a:miter lim="800000"/>
                                  <a:headEnd/>
                                  <a:tailEnd/>
                                </a:ln>
                              </pic:spPr>
                            </pic:pic>
                          </a:graphicData>
                        </a:graphic>
                      </wp:inline>
                    </w:drawing>
                  </w:r>
                  <w:r w:rsidRPr="00B65E2C">
                    <w:rPr>
                      <w:rFonts w:ascii="Times New Roman" w:eastAsia="Times New Roman" w:hAnsi="Times New Roman" w:cs="Times New Roman"/>
                      <w:color w:val="000000"/>
                      <w:sz w:val="24"/>
                      <w:szCs w:val="24"/>
                      <w:lang w:eastAsia="ru-RU"/>
                    </w:rPr>
                    <w:br/>
                    <w:t>Рис.14-8. Генератор скорости передачи SPI</w:t>
                  </w:r>
                </w:p>
                <w:p w:rsidR="00B65E2C" w:rsidRPr="00B65E2C" w:rsidRDefault="00B65E2C" w:rsidP="00B65E2C">
                  <w:pPr>
                    <w:spacing w:before="280" w:after="28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16-разрядное значение UxBR0+UxBR1 представляет собой коэффициент деления источника тактирования USART – BRCLK. Максимальная скорость передачи, генерируемая в режиме ведущего равна BRCLK/2. Модулятор в генераторе скорости передачи USART не используется в режиме SPI, рекомендуется устанавливать его значение равным 000h. Частота UCLK определяется так:</w:t>
                  </w:r>
                </w:p>
                <w:p w:rsidR="00B65E2C" w:rsidRPr="00B65E2C" w:rsidRDefault="00B65E2C" w:rsidP="00B65E2C">
                  <w:pPr>
                    <w:spacing w:before="280" w:after="160" w:line="0" w:lineRule="atLeast"/>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 xml:space="preserve">Скорость передачи = BRCLK / </w:t>
                  </w:r>
                  <w:proofErr w:type="spellStart"/>
                  <w:r w:rsidRPr="00B65E2C">
                    <w:rPr>
                      <w:rFonts w:ascii="Arial" w:eastAsia="Times New Roman" w:hAnsi="Arial" w:cs="Arial"/>
                      <w:color w:val="000000"/>
                      <w:sz w:val="20"/>
                      <w:szCs w:val="20"/>
                      <w:lang w:eastAsia="ru-RU"/>
                    </w:rPr>
                    <w:t>UxBR</w:t>
                  </w:r>
                  <w:proofErr w:type="spellEnd"/>
                  <w:r w:rsidRPr="00B65E2C">
                    <w:rPr>
                      <w:rFonts w:ascii="Arial" w:eastAsia="Times New Roman" w:hAnsi="Arial" w:cs="Arial"/>
                      <w:color w:val="000000"/>
                      <w:sz w:val="20"/>
                      <w:szCs w:val="20"/>
                      <w:lang w:eastAsia="ru-RU"/>
                    </w:rPr>
                    <w:t xml:space="preserve">, где </w:t>
                  </w:r>
                  <w:proofErr w:type="spellStart"/>
                  <w:r w:rsidRPr="00B65E2C">
                    <w:rPr>
                      <w:rFonts w:ascii="Arial" w:eastAsia="Times New Roman" w:hAnsi="Arial" w:cs="Arial"/>
                      <w:color w:val="000000"/>
                      <w:sz w:val="20"/>
                      <w:szCs w:val="20"/>
                      <w:lang w:eastAsia="ru-RU"/>
                    </w:rPr>
                    <w:t>UxBR</w:t>
                  </w:r>
                  <w:proofErr w:type="spellEnd"/>
                  <w:r w:rsidRPr="00B65E2C">
                    <w:rPr>
                      <w:rFonts w:ascii="Arial" w:eastAsia="Times New Roman" w:hAnsi="Arial" w:cs="Arial"/>
                      <w:color w:val="000000"/>
                      <w:sz w:val="20"/>
                      <w:szCs w:val="20"/>
                      <w:lang w:eastAsia="ru-RU"/>
                    </w:rPr>
                    <w:t xml:space="preserve"> = [UxBR1, UxBR0]</w:t>
                  </w:r>
                </w:p>
              </w:tc>
            </w:tr>
          </w:tbl>
          <w:p w:rsidR="00B65E2C" w:rsidRPr="00B65E2C" w:rsidRDefault="00B65E2C" w:rsidP="00B65E2C">
            <w:pPr>
              <w:spacing w:after="0" w:line="0" w:lineRule="atLeast"/>
              <w:rPr>
                <w:rFonts w:ascii="Times New Roman" w:eastAsia="Times New Roman" w:hAnsi="Times New Roman" w:cs="Times New Roman"/>
                <w:sz w:val="24"/>
                <w:szCs w:val="24"/>
                <w:lang w:eastAsia="ru-RU"/>
              </w:rPr>
            </w:pPr>
          </w:p>
        </w:tc>
      </w:tr>
    </w:tbl>
    <w:p w:rsidR="00B65E2C" w:rsidRPr="00B65E2C" w:rsidRDefault="00B65E2C" w:rsidP="00B65E2C">
      <w:pPr>
        <w:spacing w:after="0" w:line="240" w:lineRule="auto"/>
        <w:rPr>
          <w:rFonts w:ascii="Times New Roman" w:eastAsia="Times New Roman" w:hAnsi="Times New Roman" w:cs="Times New Roman"/>
          <w:sz w:val="24"/>
          <w:szCs w:val="24"/>
          <w:lang w:eastAsia="ru-RU"/>
        </w:rPr>
      </w:pPr>
    </w:p>
    <w:p w:rsidR="00B65E2C" w:rsidRPr="00B65E2C" w:rsidRDefault="00B65E2C" w:rsidP="00B65E2C">
      <w:pPr>
        <w:spacing w:after="160" w:line="240" w:lineRule="auto"/>
        <w:rPr>
          <w:rFonts w:ascii="Times New Roman" w:eastAsia="Times New Roman" w:hAnsi="Times New Roman" w:cs="Times New Roman"/>
          <w:sz w:val="24"/>
          <w:szCs w:val="24"/>
          <w:lang w:eastAsia="ru-RU"/>
        </w:rPr>
      </w:pPr>
      <w:r w:rsidRPr="00B65E2C">
        <w:rPr>
          <w:rFonts w:ascii="Calibri" w:eastAsia="Times New Roman" w:hAnsi="Calibri" w:cs="Calibri"/>
          <w:b/>
          <w:bCs/>
          <w:color w:val="000000"/>
          <w:shd w:val="clear" w:color="auto" w:fill="00FF00"/>
          <w:lang w:eastAsia="ru-RU"/>
        </w:rPr>
        <w:t>44.Прерывания SPI.</w:t>
      </w:r>
      <w:r w:rsidRPr="00B65E2C">
        <w:rPr>
          <w:rFonts w:ascii="Calibri" w:eastAsia="Times New Roman" w:hAnsi="Calibri" w:cs="Calibri"/>
          <w:b/>
          <w:bCs/>
          <w:color w:val="000000"/>
          <w:lang w:eastAsia="ru-RU"/>
        </w:rPr>
        <w:t> </w:t>
      </w:r>
    </w:p>
    <w:tbl>
      <w:tblPr>
        <w:tblW w:w="0" w:type="auto"/>
        <w:tblCellMar>
          <w:top w:w="15" w:type="dxa"/>
          <w:left w:w="15" w:type="dxa"/>
          <w:bottom w:w="15" w:type="dxa"/>
          <w:right w:w="15" w:type="dxa"/>
        </w:tblCellMar>
        <w:tblLook w:val="04A0"/>
      </w:tblPr>
      <w:tblGrid>
        <w:gridCol w:w="9668"/>
      </w:tblGrid>
      <w:tr w:rsidR="00B65E2C" w:rsidRPr="00B65E2C" w:rsidTr="00B65E2C">
        <w:tc>
          <w:tcPr>
            <w:tcW w:w="0" w:type="auto"/>
            <w:hideMark/>
          </w:tcPr>
          <w:p w:rsidR="00B65E2C" w:rsidRPr="00B65E2C" w:rsidRDefault="00B65E2C" w:rsidP="00B65E2C">
            <w:pPr>
              <w:spacing w:after="0" w:line="240" w:lineRule="auto"/>
              <w:rPr>
                <w:rFonts w:ascii="Times New Roman" w:eastAsia="Times New Roman" w:hAnsi="Times New Roman" w:cs="Times New Roman"/>
                <w:sz w:val="24"/>
                <w:szCs w:val="24"/>
                <w:lang w:eastAsia="ru-RU"/>
              </w:rPr>
            </w:pPr>
          </w:p>
          <w:tbl>
            <w:tblPr>
              <w:tblW w:w="0" w:type="auto"/>
              <w:tblCellMar>
                <w:top w:w="15" w:type="dxa"/>
                <w:left w:w="15" w:type="dxa"/>
                <w:bottom w:w="15" w:type="dxa"/>
                <w:right w:w="15" w:type="dxa"/>
              </w:tblCellMar>
              <w:tblLook w:val="04A0"/>
            </w:tblPr>
            <w:tblGrid>
              <w:gridCol w:w="9638"/>
            </w:tblGrid>
            <w:tr w:rsidR="00B65E2C" w:rsidRPr="00B65E2C">
              <w:tc>
                <w:tcPr>
                  <w:tcW w:w="0" w:type="auto"/>
                  <w:vAlign w:val="center"/>
                  <w:hideMark/>
                </w:tcPr>
                <w:p w:rsidR="00B65E2C" w:rsidRPr="00B65E2C" w:rsidRDefault="00B65E2C" w:rsidP="00B65E2C">
                  <w:pPr>
                    <w:spacing w:after="280" w:line="240" w:lineRule="auto"/>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SPI имеет один вектор прерывания для передачи и один вектор прерывания для приема.</w:t>
                  </w:r>
                </w:p>
                <w:p w:rsidR="00B65E2C" w:rsidRPr="00B65E2C" w:rsidRDefault="00B65E2C" w:rsidP="00B65E2C">
                  <w:pPr>
                    <w:spacing w:before="280" w:after="280" w:line="240" w:lineRule="auto"/>
                    <w:rPr>
                      <w:rFonts w:ascii="Times New Roman" w:eastAsia="Times New Roman" w:hAnsi="Times New Roman" w:cs="Times New Roman"/>
                      <w:sz w:val="24"/>
                      <w:szCs w:val="24"/>
                      <w:lang w:eastAsia="ru-RU"/>
                    </w:rPr>
                  </w:pPr>
                  <w:r w:rsidRPr="00B65E2C">
                    <w:rPr>
                      <w:rFonts w:ascii="Arial" w:eastAsia="Times New Roman" w:hAnsi="Arial" w:cs="Arial"/>
                      <w:b/>
                      <w:bCs/>
                      <w:color w:val="000000"/>
                      <w:sz w:val="20"/>
                      <w:szCs w:val="20"/>
                      <w:lang w:eastAsia="ru-RU"/>
                    </w:rPr>
                    <w:t>Работа прерывания SPI при передаче</w:t>
                  </w:r>
                </w:p>
                <w:p w:rsidR="00B65E2C" w:rsidRPr="00B65E2C" w:rsidRDefault="00B65E2C" w:rsidP="00B65E2C">
                  <w:pPr>
                    <w:spacing w:before="280" w:after="280" w:line="240" w:lineRule="auto"/>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 xml:space="preserve">Флаг прерывания </w:t>
                  </w:r>
                  <w:proofErr w:type="spellStart"/>
                  <w:r w:rsidRPr="00B65E2C">
                    <w:rPr>
                      <w:rFonts w:ascii="Arial" w:eastAsia="Times New Roman" w:hAnsi="Arial" w:cs="Arial"/>
                      <w:color w:val="000000"/>
                      <w:sz w:val="20"/>
                      <w:szCs w:val="20"/>
                      <w:lang w:eastAsia="ru-RU"/>
                    </w:rPr>
                    <w:t>UTXIFGx</w:t>
                  </w:r>
                  <w:proofErr w:type="spellEnd"/>
                  <w:r w:rsidRPr="00B65E2C">
                    <w:rPr>
                      <w:rFonts w:ascii="Arial" w:eastAsia="Times New Roman" w:hAnsi="Arial" w:cs="Arial"/>
                      <w:color w:val="000000"/>
                      <w:sz w:val="20"/>
                      <w:szCs w:val="20"/>
                      <w:lang w:eastAsia="ru-RU"/>
                    </w:rPr>
                    <w:t xml:space="preserve"> устанавливается передатчиком для указания, что </w:t>
                  </w:r>
                  <w:proofErr w:type="spellStart"/>
                  <w:r w:rsidRPr="00B65E2C">
                    <w:rPr>
                      <w:rFonts w:ascii="Arial" w:eastAsia="Times New Roman" w:hAnsi="Arial" w:cs="Arial"/>
                      <w:color w:val="000000"/>
                      <w:sz w:val="20"/>
                      <w:szCs w:val="20"/>
                      <w:lang w:eastAsia="ru-RU"/>
                    </w:rPr>
                    <w:t>UxTXBUF</w:t>
                  </w:r>
                  <w:proofErr w:type="spellEnd"/>
                  <w:r w:rsidRPr="00B65E2C">
                    <w:rPr>
                      <w:rFonts w:ascii="Arial" w:eastAsia="Times New Roman" w:hAnsi="Arial" w:cs="Arial"/>
                      <w:color w:val="000000"/>
                      <w:sz w:val="20"/>
                      <w:szCs w:val="20"/>
                      <w:lang w:eastAsia="ru-RU"/>
                    </w:rPr>
                    <w:t xml:space="preserve"> готов к приему другого символа. Запрос прерывания генерируется, если также установлены флаги </w:t>
                  </w:r>
                  <w:proofErr w:type="spellStart"/>
                  <w:r w:rsidRPr="00B65E2C">
                    <w:rPr>
                      <w:rFonts w:ascii="Arial" w:eastAsia="Times New Roman" w:hAnsi="Arial" w:cs="Arial"/>
                      <w:color w:val="000000"/>
                      <w:sz w:val="20"/>
                      <w:szCs w:val="20"/>
                      <w:lang w:eastAsia="ru-RU"/>
                    </w:rPr>
                    <w:t>UTXIEx</w:t>
                  </w:r>
                  <w:proofErr w:type="spellEnd"/>
                  <w:r w:rsidRPr="00B65E2C">
                    <w:rPr>
                      <w:rFonts w:ascii="Arial" w:eastAsia="Times New Roman" w:hAnsi="Arial" w:cs="Arial"/>
                      <w:color w:val="000000"/>
                      <w:sz w:val="20"/>
                      <w:szCs w:val="20"/>
                      <w:lang w:eastAsia="ru-RU"/>
                    </w:rPr>
                    <w:t xml:space="preserve"> и GIE. </w:t>
                  </w:r>
                  <w:proofErr w:type="spellStart"/>
                  <w:r w:rsidRPr="00B65E2C">
                    <w:rPr>
                      <w:rFonts w:ascii="Arial" w:eastAsia="Times New Roman" w:hAnsi="Arial" w:cs="Arial"/>
                      <w:color w:val="000000"/>
                      <w:sz w:val="20"/>
                      <w:szCs w:val="20"/>
                      <w:lang w:eastAsia="ru-RU"/>
                    </w:rPr>
                    <w:t>UTXIFGx</w:t>
                  </w:r>
                  <w:proofErr w:type="spellEnd"/>
                  <w:r w:rsidRPr="00B65E2C">
                    <w:rPr>
                      <w:rFonts w:ascii="Arial" w:eastAsia="Times New Roman" w:hAnsi="Arial" w:cs="Arial"/>
                      <w:color w:val="000000"/>
                      <w:sz w:val="20"/>
                      <w:szCs w:val="20"/>
                      <w:lang w:eastAsia="ru-RU"/>
                    </w:rPr>
                    <w:t xml:space="preserve"> автоматически сбрасывается, если запрос прерывания обработан или если символ записан в </w:t>
                  </w:r>
                  <w:proofErr w:type="spellStart"/>
                  <w:r w:rsidRPr="00B65E2C">
                    <w:rPr>
                      <w:rFonts w:ascii="Arial" w:eastAsia="Times New Roman" w:hAnsi="Arial" w:cs="Arial"/>
                      <w:color w:val="000000"/>
                      <w:sz w:val="20"/>
                      <w:szCs w:val="20"/>
                      <w:lang w:eastAsia="ru-RU"/>
                    </w:rPr>
                    <w:t>UxTXBUF</w:t>
                  </w:r>
                  <w:proofErr w:type="spellEnd"/>
                  <w:r w:rsidRPr="00B65E2C">
                    <w:rPr>
                      <w:rFonts w:ascii="Arial" w:eastAsia="Times New Roman" w:hAnsi="Arial" w:cs="Arial"/>
                      <w:color w:val="000000"/>
                      <w:sz w:val="20"/>
                      <w:szCs w:val="20"/>
                      <w:lang w:eastAsia="ru-RU"/>
                    </w:rPr>
                    <w:t>.</w:t>
                  </w:r>
                </w:p>
                <w:p w:rsidR="00B65E2C" w:rsidRPr="00B65E2C" w:rsidRDefault="00B65E2C" w:rsidP="00B65E2C">
                  <w:pPr>
                    <w:spacing w:before="280" w:after="280" w:line="240" w:lineRule="auto"/>
                    <w:jc w:val="both"/>
                    <w:rPr>
                      <w:rFonts w:ascii="Times New Roman" w:eastAsia="Times New Roman" w:hAnsi="Times New Roman" w:cs="Times New Roman"/>
                      <w:sz w:val="24"/>
                      <w:szCs w:val="24"/>
                      <w:lang w:eastAsia="ru-RU"/>
                    </w:rPr>
                  </w:pPr>
                  <w:proofErr w:type="spellStart"/>
                  <w:r w:rsidRPr="00B65E2C">
                    <w:rPr>
                      <w:rFonts w:ascii="Arial" w:eastAsia="Times New Roman" w:hAnsi="Arial" w:cs="Arial"/>
                      <w:color w:val="000000"/>
                      <w:sz w:val="20"/>
                      <w:szCs w:val="20"/>
                      <w:lang w:eastAsia="ru-RU"/>
                    </w:rPr>
                    <w:t>UTXIFGx</w:t>
                  </w:r>
                  <w:proofErr w:type="spellEnd"/>
                  <w:r w:rsidRPr="00B65E2C">
                    <w:rPr>
                      <w:rFonts w:ascii="Arial" w:eastAsia="Times New Roman" w:hAnsi="Arial" w:cs="Arial"/>
                      <w:color w:val="000000"/>
                      <w:sz w:val="20"/>
                      <w:szCs w:val="20"/>
                      <w:lang w:eastAsia="ru-RU"/>
                    </w:rPr>
                    <w:t xml:space="preserve"> устанавливается после PUC или когда SWRST=1. </w:t>
                  </w:r>
                  <w:proofErr w:type="spellStart"/>
                  <w:r w:rsidRPr="00B65E2C">
                    <w:rPr>
                      <w:rFonts w:ascii="Arial" w:eastAsia="Times New Roman" w:hAnsi="Arial" w:cs="Arial"/>
                      <w:color w:val="000000"/>
                      <w:sz w:val="20"/>
                      <w:szCs w:val="20"/>
                      <w:lang w:eastAsia="ru-RU"/>
                    </w:rPr>
                    <w:t>UTXIEx</w:t>
                  </w:r>
                  <w:proofErr w:type="spellEnd"/>
                  <w:r w:rsidRPr="00B65E2C">
                    <w:rPr>
                      <w:rFonts w:ascii="Arial" w:eastAsia="Times New Roman" w:hAnsi="Arial" w:cs="Arial"/>
                      <w:color w:val="000000"/>
                      <w:sz w:val="20"/>
                      <w:szCs w:val="20"/>
                      <w:lang w:eastAsia="ru-RU"/>
                    </w:rPr>
                    <w:t xml:space="preserve"> сбрасывается после PUC или когда SWRST=1. Это показано на рис.14-10.</w:t>
                  </w:r>
                </w:p>
                <w:p w:rsidR="00B65E2C" w:rsidRPr="00B65E2C" w:rsidRDefault="00B65E2C" w:rsidP="00B65E2C">
                  <w:pPr>
                    <w:spacing w:before="280" w:after="28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color w:val="000000"/>
                      <w:sz w:val="24"/>
                      <w:szCs w:val="24"/>
                      <w:bdr w:val="none" w:sz="0" w:space="0" w:color="auto" w:frame="1"/>
                      <w:lang w:eastAsia="ru-RU"/>
                    </w:rPr>
                    <w:lastRenderedPageBreak/>
                    <w:drawing>
                      <wp:inline distT="0" distB="0" distL="0" distR="0">
                        <wp:extent cx="4137660" cy="1691640"/>
                        <wp:effectExtent l="19050" t="0" r="0" b="0"/>
                        <wp:docPr id="36" name="Рисунок 36" descr="msp430 Микроконтроллеры семейства MSP430 фирмы Texas Instruments Рис.14-10. Функционирование  прерывания при передач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sp430 Микроконтроллеры семейства MSP430 фирмы Texas Instruments Рис.14-10. Функционирование  прерывания при передаче"/>
                                <pic:cNvPicPr>
                                  <a:picLocks noChangeAspect="1" noChangeArrowheads="1"/>
                                </pic:cNvPicPr>
                              </pic:nvPicPr>
                              <pic:blipFill>
                                <a:blip r:embed="rId40" cstate="print"/>
                                <a:srcRect/>
                                <a:stretch>
                                  <a:fillRect/>
                                </a:stretch>
                              </pic:blipFill>
                              <pic:spPr bwMode="auto">
                                <a:xfrm>
                                  <a:off x="0" y="0"/>
                                  <a:ext cx="4137660" cy="1691640"/>
                                </a:xfrm>
                                <a:prstGeom prst="rect">
                                  <a:avLst/>
                                </a:prstGeom>
                                <a:noFill/>
                                <a:ln w="9525">
                                  <a:noFill/>
                                  <a:miter lim="800000"/>
                                  <a:headEnd/>
                                  <a:tailEnd/>
                                </a:ln>
                              </pic:spPr>
                            </pic:pic>
                          </a:graphicData>
                        </a:graphic>
                      </wp:inline>
                    </w:drawing>
                  </w:r>
                  <w:r w:rsidRPr="00B65E2C">
                    <w:rPr>
                      <w:rFonts w:ascii="Times New Roman" w:eastAsia="Times New Roman" w:hAnsi="Times New Roman" w:cs="Times New Roman"/>
                      <w:color w:val="000000"/>
                      <w:sz w:val="24"/>
                      <w:szCs w:val="24"/>
                      <w:lang w:eastAsia="ru-RU"/>
                    </w:rPr>
                    <w:br/>
                    <w:t>Рис.14-10. Функционирование прерывания при передаче</w:t>
                  </w:r>
                </w:p>
                <w:p w:rsidR="00B65E2C" w:rsidRPr="00B65E2C" w:rsidRDefault="00B65E2C" w:rsidP="00B65E2C">
                  <w:pPr>
                    <w:spacing w:before="280" w:after="280" w:line="240" w:lineRule="auto"/>
                    <w:ind w:left="400"/>
                    <w:rPr>
                      <w:rFonts w:ascii="Times New Roman" w:eastAsia="Times New Roman" w:hAnsi="Times New Roman" w:cs="Times New Roman"/>
                      <w:sz w:val="24"/>
                      <w:szCs w:val="24"/>
                      <w:lang w:eastAsia="ru-RU"/>
                    </w:rPr>
                  </w:pPr>
                  <w:r w:rsidRPr="00B65E2C">
                    <w:rPr>
                      <w:rFonts w:ascii="Arial" w:eastAsia="Times New Roman" w:hAnsi="Arial" w:cs="Arial"/>
                      <w:b/>
                      <w:bCs/>
                      <w:color w:val="000000"/>
                      <w:sz w:val="20"/>
                      <w:szCs w:val="20"/>
                      <w:lang w:eastAsia="ru-RU"/>
                    </w:rPr>
                    <w:t>Работа прерывания SPI при приеме</w:t>
                  </w:r>
                </w:p>
                <w:p w:rsidR="00B65E2C" w:rsidRPr="00B65E2C" w:rsidRDefault="00B65E2C" w:rsidP="00B65E2C">
                  <w:pPr>
                    <w:spacing w:before="280" w:after="28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 xml:space="preserve">Флаг прерывания </w:t>
                  </w:r>
                  <w:proofErr w:type="spellStart"/>
                  <w:r w:rsidRPr="00B65E2C">
                    <w:rPr>
                      <w:rFonts w:ascii="Arial" w:eastAsia="Times New Roman" w:hAnsi="Arial" w:cs="Arial"/>
                      <w:color w:val="000000"/>
                      <w:sz w:val="20"/>
                      <w:szCs w:val="20"/>
                      <w:lang w:eastAsia="ru-RU"/>
                    </w:rPr>
                    <w:t>URXIFGx</w:t>
                  </w:r>
                  <w:proofErr w:type="spellEnd"/>
                  <w:r w:rsidRPr="00B65E2C">
                    <w:rPr>
                      <w:rFonts w:ascii="Arial" w:eastAsia="Times New Roman" w:hAnsi="Arial" w:cs="Arial"/>
                      <w:color w:val="000000"/>
                      <w:sz w:val="20"/>
                      <w:szCs w:val="20"/>
                      <w:lang w:eastAsia="ru-RU"/>
                    </w:rPr>
                    <w:t xml:space="preserve"> устанавливается каждый раз, когда символ принят и загружен в </w:t>
                  </w:r>
                  <w:proofErr w:type="spellStart"/>
                  <w:r w:rsidRPr="00B65E2C">
                    <w:rPr>
                      <w:rFonts w:ascii="Arial" w:eastAsia="Times New Roman" w:hAnsi="Arial" w:cs="Arial"/>
                      <w:color w:val="000000"/>
                      <w:sz w:val="20"/>
                      <w:szCs w:val="20"/>
                      <w:lang w:eastAsia="ru-RU"/>
                    </w:rPr>
                    <w:t>UxRXBUF</w:t>
                  </w:r>
                  <w:proofErr w:type="spellEnd"/>
                  <w:r w:rsidRPr="00B65E2C">
                    <w:rPr>
                      <w:rFonts w:ascii="Arial" w:eastAsia="Times New Roman" w:hAnsi="Arial" w:cs="Arial"/>
                      <w:color w:val="000000"/>
                      <w:sz w:val="20"/>
                      <w:szCs w:val="20"/>
                      <w:lang w:eastAsia="ru-RU"/>
                    </w:rPr>
                    <w:t xml:space="preserve">, как показано на рис.14-11 и 14-12. Запрос прерывания генерируется, если также установлены флаги </w:t>
                  </w:r>
                  <w:proofErr w:type="spellStart"/>
                  <w:r w:rsidRPr="00B65E2C">
                    <w:rPr>
                      <w:rFonts w:ascii="Arial" w:eastAsia="Times New Roman" w:hAnsi="Arial" w:cs="Arial"/>
                      <w:color w:val="000000"/>
                      <w:sz w:val="20"/>
                      <w:szCs w:val="20"/>
                      <w:lang w:eastAsia="ru-RU"/>
                    </w:rPr>
                    <w:t>URXIEx</w:t>
                  </w:r>
                  <w:proofErr w:type="spellEnd"/>
                  <w:r w:rsidRPr="00B65E2C">
                    <w:rPr>
                      <w:rFonts w:ascii="Arial" w:eastAsia="Times New Roman" w:hAnsi="Arial" w:cs="Arial"/>
                      <w:color w:val="000000"/>
                      <w:sz w:val="20"/>
                      <w:szCs w:val="20"/>
                      <w:lang w:eastAsia="ru-RU"/>
                    </w:rPr>
                    <w:t xml:space="preserve"> и GIE. </w:t>
                  </w:r>
                  <w:proofErr w:type="spellStart"/>
                  <w:r w:rsidRPr="00B65E2C">
                    <w:rPr>
                      <w:rFonts w:ascii="Arial" w:eastAsia="Times New Roman" w:hAnsi="Arial" w:cs="Arial"/>
                      <w:color w:val="000000"/>
                      <w:sz w:val="20"/>
                      <w:szCs w:val="20"/>
                      <w:lang w:eastAsia="ru-RU"/>
                    </w:rPr>
                    <w:t>URXIFGx</w:t>
                  </w:r>
                  <w:proofErr w:type="spellEnd"/>
                  <w:r w:rsidRPr="00B65E2C">
                    <w:rPr>
                      <w:rFonts w:ascii="Arial" w:eastAsia="Times New Roman" w:hAnsi="Arial" w:cs="Arial"/>
                      <w:color w:val="000000"/>
                      <w:sz w:val="20"/>
                      <w:szCs w:val="20"/>
                      <w:lang w:eastAsia="ru-RU"/>
                    </w:rPr>
                    <w:t xml:space="preserve"> и </w:t>
                  </w:r>
                  <w:proofErr w:type="spellStart"/>
                  <w:r w:rsidRPr="00B65E2C">
                    <w:rPr>
                      <w:rFonts w:ascii="Arial" w:eastAsia="Times New Roman" w:hAnsi="Arial" w:cs="Arial"/>
                      <w:color w:val="000000"/>
                      <w:sz w:val="20"/>
                      <w:szCs w:val="20"/>
                      <w:lang w:eastAsia="ru-RU"/>
                    </w:rPr>
                    <w:t>URXIEx</w:t>
                  </w:r>
                  <w:proofErr w:type="spellEnd"/>
                  <w:r w:rsidRPr="00B65E2C">
                    <w:rPr>
                      <w:rFonts w:ascii="Arial" w:eastAsia="Times New Roman" w:hAnsi="Arial" w:cs="Arial"/>
                      <w:color w:val="000000"/>
                      <w:sz w:val="20"/>
                      <w:szCs w:val="20"/>
                      <w:lang w:eastAsia="ru-RU"/>
                    </w:rPr>
                    <w:t xml:space="preserve"> сбрасываются сигналом системного сброса PUC или когда SWRST=1. </w:t>
                  </w:r>
                  <w:proofErr w:type="spellStart"/>
                  <w:r w:rsidRPr="00B65E2C">
                    <w:rPr>
                      <w:rFonts w:ascii="Arial" w:eastAsia="Times New Roman" w:hAnsi="Arial" w:cs="Arial"/>
                      <w:color w:val="000000"/>
                      <w:sz w:val="20"/>
                      <w:szCs w:val="20"/>
                      <w:lang w:eastAsia="ru-RU"/>
                    </w:rPr>
                    <w:t>URXIFGx</w:t>
                  </w:r>
                  <w:proofErr w:type="spellEnd"/>
                  <w:r w:rsidRPr="00B65E2C">
                    <w:rPr>
                      <w:rFonts w:ascii="Arial" w:eastAsia="Times New Roman" w:hAnsi="Arial" w:cs="Arial"/>
                      <w:color w:val="000000"/>
                      <w:sz w:val="20"/>
                      <w:szCs w:val="20"/>
                      <w:lang w:eastAsia="ru-RU"/>
                    </w:rPr>
                    <w:t xml:space="preserve"> сбрасывается автоматически, если ожидаемое прерывание обработано или когда </w:t>
                  </w:r>
                  <w:proofErr w:type="spellStart"/>
                  <w:r w:rsidRPr="00B65E2C">
                    <w:rPr>
                      <w:rFonts w:ascii="Arial" w:eastAsia="Times New Roman" w:hAnsi="Arial" w:cs="Arial"/>
                      <w:color w:val="000000"/>
                      <w:sz w:val="20"/>
                      <w:szCs w:val="20"/>
                      <w:lang w:eastAsia="ru-RU"/>
                    </w:rPr>
                    <w:t>UxRXBUF</w:t>
                  </w:r>
                  <w:proofErr w:type="spellEnd"/>
                  <w:r w:rsidRPr="00B65E2C">
                    <w:rPr>
                      <w:rFonts w:ascii="Arial" w:eastAsia="Times New Roman" w:hAnsi="Arial" w:cs="Arial"/>
                      <w:color w:val="000000"/>
                      <w:sz w:val="20"/>
                      <w:szCs w:val="20"/>
                      <w:lang w:eastAsia="ru-RU"/>
                    </w:rPr>
                    <w:t xml:space="preserve"> прочитан. Это показано на рис.14-11 </w:t>
                  </w:r>
                </w:p>
                <w:p w:rsidR="00B65E2C" w:rsidRPr="00B65E2C" w:rsidRDefault="00B65E2C" w:rsidP="00B65E2C">
                  <w:pPr>
                    <w:spacing w:before="280" w:after="28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color w:val="000000"/>
                      <w:sz w:val="24"/>
                      <w:szCs w:val="24"/>
                      <w:bdr w:val="none" w:sz="0" w:space="0" w:color="auto" w:frame="1"/>
                      <w:lang w:eastAsia="ru-RU"/>
                    </w:rPr>
                    <w:drawing>
                      <wp:inline distT="0" distB="0" distL="0" distR="0">
                        <wp:extent cx="4221480" cy="1950720"/>
                        <wp:effectExtent l="19050" t="0" r="7620" b="0"/>
                        <wp:docPr id="37" name="Рисунок 37" descr="msp430 Микроконтроллеры семейства MSP430 фирмы Texas Instruments Рис.14-11. Функционирование прерывания при прием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sp430 Микроконтроллеры семейства MSP430 фирмы Texas Instruments Рис.14-11. Функционирование прерывания при приеме"/>
                                <pic:cNvPicPr>
                                  <a:picLocks noChangeAspect="1" noChangeArrowheads="1"/>
                                </pic:cNvPicPr>
                              </pic:nvPicPr>
                              <pic:blipFill>
                                <a:blip r:embed="rId41" cstate="print"/>
                                <a:srcRect/>
                                <a:stretch>
                                  <a:fillRect/>
                                </a:stretch>
                              </pic:blipFill>
                              <pic:spPr bwMode="auto">
                                <a:xfrm>
                                  <a:off x="0" y="0"/>
                                  <a:ext cx="4221480" cy="1950720"/>
                                </a:xfrm>
                                <a:prstGeom prst="rect">
                                  <a:avLst/>
                                </a:prstGeom>
                                <a:noFill/>
                                <a:ln w="9525">
                                  <a:noFill/>
                                  <a:miter lim="800000"/>
                                  <a:headEnd/>
                                  <a:tailEnd/>
                                </a:ln>
                              </pic:spPr>
                            </pic:pic>
                          </a:graphicData>
                        </a:graphic>
                      </wp:inline>
                    </w:drawing>
                  </w:r>
                  <w:r w:rsidRPr="00B65E2C">
                    <w:rPr>
                      <w:rFonts w:ascii="Times New Roman" w:eastAsia="Times New Roman" w:hAnsi="Times New Roman" w:cs="Times New Roman"/>
                      <w:color w:val="000000"/>
                      <w:sz w:val="24"/>
                      <w:szCs w:val="24"/>
                      <w:lang w:eastAsia="ru-RU"/>
                    </w:rPr>
                    <w:br/>
                    <w:t>Рис.14-11. Функционирование прерывания при приеме</w:t>
                  </w:r>
                </w:p>
                <w:p w:rsidR="00B65E2C" w:rsidRPr="00B65E2C" w:rsidRDefault="00B65E2C" w:rsidP="00B65E2C">
                  <w:pPr>
                    <w:spacing w:after="0" w:line="0" w:lineRule="atLeast"/>
                    <w:rPr>
                      <w:rFonts w:ascii="Times New Roman" w:eastAsia="Times New Roman" w:hAnsi="Times New Roman" w:cs="Times New Roman"/>
                      <w:sz w:val="24"/>
                      <w:szCs w:val="24"/>
                      <w:lang w:eastAsia="ru-RU"/>
                    </w:rPr>
                  </w:pPr>
                </w:p>
              </w:tc>
            </w:tr>
          </w:tbl>
          <w:p w:rsidR="00B65E2C" w:rsidRPr="00B65E2C" w:rsidRDefault="00B65E2C" w:rsidP="00B65E2C">
            <w:pPr>
              <w:spacing w:after="0" w:line="0" w:lineRule="atLeast"/>
              <w:rPr>
                <w:rFonts w:ascii="Times New Roman" w:eastAsia="Times New Roman" w:hAnsi="Times New Roman" w:cs="Times New Roman"/>
                <w:sz w:val="24"/>
                <w:szCs w:val="24"/>
                <w:lang w:eastAsia="ru-RU"/>
              </w:rPr>
            </w:pPr>
          </w:p>
        </w:tc>
      </w:tr>
    </w:tbl>
    <w:p w:rsidR="00B65E2C" w:rsidRPr="00B65E2C" w:rsidRDefault="00B65E2C" w:rsidP="00B65E2C">
      <w:pPr>
        <w:spacing w:after="0" w:line="240" w:lineRule="auto"/>
        <w:rPr>
          <w:rFonts w:ascii="Times New Roman" w:eastAsia="Times New Roman" w:hAnsi="Times New Roman" w:cs="Times New Roman"/>
          <w:sz w:val="24"/>
          <w:szCs w:val="24"/>
          <w:lang w:eastAsia="ru-RU"/>
        </w:rPr>
      </w:pPr>
    </w:p>
    <w:p w:rsidR="00B65E2C" w:rsidRPr="00B65E2C" w:rsidRDefault="00B65E2C" w:rsidP="00B65E2C">
      <w:pPr>
        <w:spacing w:after="160" w:line="240" w:lineRule="auto"/>
        <w:rPr>
          <w:rFonts w:ascii="Times New Roman" w:eastAsia="Times New Roman" w:hAnsi="Times New Roman" w:cs="Times New Roman"/>
          <w:sz w:val="24"/>
          <w:szCs w:val="24"/>
          <w:lang w:eastAsia="ru-RU"/>
        </w:rPr>
      </w:pPr>
      <w:r w:rsidRPr="00B65E2C">
        <w:rPr>
          <w:rFonts w:ascii="Calibri" w:eastAsia="Times New Roman" w:hAnsi="Calibri" w:cs="Calibri"/>
          <w:b/>
          <w:bCs/>
          <w:color w:val="000000"/>
          <w:shd w:val="clear" w:color="auto" w:fill="00FF00"/>
          <w:lang w:eastAsia="ru-RU"/>
        </w:rPr>
        <w:t>45.Регистры USART, режим SPI.</w:t>
      </w:r>
      <w:r w:rsidRPr="00B65E2C">
        <w:rPr>
          <w:rFonts w:ascii="Calibri" w:eastAsia="Times New Roman" w:hAnsi="Calibri" w:cs="Calibri"/>
          <w:b/>
          <w:bCs/>
          <w:color w:val="000000"/>
          <w:lang w:eastAsia="ru-RU"/>
        </w:rPr>
        <w:t> </w:t>
      </w:r>
    </w:p>
    <w:tbl>
      <w:tblPr>
        <w:tblW w:w="0" w:type="auto"/>
        <w:tblCellMar>
          <w:top w:w="15" w:type="dxa"/>
          <w:left w:w="15" w:type="dxa"/>
          <w:bottom w:w="15" w:type="dxa"/>
          <w:right w:w="15" w:type="dxa"/>
        </w:tblCellMar>
        <w:tblLook w:val="04A0"/>
      </w:tblPr>
      <w:tblGrid>
        <w:gridCol w:w="9668"/>
      </w:tblGrid>
      <w:tr w:rsidR="00B65E2C" w:rsidRPr="00B65E2C" w:rsidTr="00B65E2C">
        <w:tc>
          <w:tcPr>
            <w:tcW w:w="0" w:type="auto"/>
            <w:hideMark/>
          </w:tcPr>
          <w:p w:rsidR="00B65E2C" w:rsidRPr="00B65E2C" w:rsidRDefault="00B65E2C" w:rsidP="00B65E2C">
            <w:pPr>
              <w:spacing w:after="0" w:line="240" w:lineRule="auto"/>
              <w:rPr>
                <w:rFonts w:ascii="Times New Roman" w:eastAsia="Times New Roman" w:hAnsi="Times New Roman" w:cs="Times New Roman"/>
                <w:sz w:val="24"/>
                <w:szCs w:val="24"/>
                <w:lang w:eastAsia="ru-RU"/>
              </w:rPr>
            </w:pPr>
          </w:p>
          <w:tbl>
            <w:tblPr>
              <w:tblW w:w="0" w:type="auto"/>
              <w:tblCellMar>
                <w:top w:w="15" w:type="dxa"/>
                <w:left w:w="15" w:type="dxa"/>
                <w:bottom w:w="15" w:type="dxa"/>
                <w:right w:w="15" w:type="dxa"/>
              </w:tblCellMar>
              <w:tblLook w:val="04A0"/>
            </w:tblPr>
            <w:tblGrid>
              <w:gridCol w:w="9638"/>
            </w:tblGrid>
            <w:tr w:rsidR="00B65E2C" w:rsidRPr="00B65E2C">
              <w:tc>
                <w:tcPr>
                  <w:tcW w:w="0" w:type="auto"/>
                  <w:vAlign w:val="center"/>
                  <w:hideMark/>
                </w:tcPr>
                <w:p w:rsidR="00B65E2C" w:rsidRPr="00B65E2C" w:rsidRDefault="00B65E2C" w:rsidP="00B65E2C">
                  <w:pPr>
                    <w:spacing w:after="28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Регистры USART, показанные в таблице 14-1 и таблице 14-2, структурированы побайтно, поэтому доступ к ним необходимо выполнять с помощью команд работы с байтами.</w:t>
                  </w:r>
                </w:p>
                <w:p w:rsidR="00B65E2C" w:rsidRPr="00B65E2C" w:rsidRDefault="00B65E2C" w:rsidP="00B65E2C">
                  <w:pPr>
                    <w:spacing w:before="280" w:after="28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Таблица 14-1. Регистры управления и статуса USART0</w:t>
                  </w:r>
                </w:p>
                <w:tbl>
                  <w:tblPr>
                    <w:tblW w:w="0" w:type="auto"/>
                    <w:jc w:val="center"/>
                    <w:tblCellMar>
                      <w:top w:w="15" w:type="dxa"/>
                      <w:left w:w="15" w:type="dxa"/>
                      <w:bottom w:w="15" w:type="dxa"/>
                      <w:right w:w="15" w:type="dxa"/>
                    </w:tblCellMar>
                    <w:tblLook w:val="04A0"/>
                  </w:tblPr>
                  <w:tblGrid>
                    <w:gridCol w:w="4048"/>
                    <w:gridCol w:w="1224"/>
                    <w:gridCol w:w="1398"/>
                    <w:gridCol w:w="625"/>
                    <w:gridCol w:w="1559"/>
                  </w:tblGrid>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Регистр</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Краткое</w:t>
                        </w:r>
                        <w:r w:rsidRPr="00B65E2C">
                          <w:rPr>
                            <w:rFonts w:ascii="Times New Roman" w:eastAsia="Times New Roman" w:hAnsi="Times New Roman" w:cs="Times New Roman"/>
                            <w:color w:val="000000"/>
                            <w:lang w:eastAsia="ru-RU"/>
                          </w:rPr>
                          <w:br/>
                          <w:t>обозначение</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Тип</w:t>
                        </w:r>
                        <w:r w:rsidRPr="00B65E2C">
                          <w:rPr>
                            <w:rFonts w:ascii="Times New Roman" w:eastAsia="Times New Roman" w:hAnsi="Times New Roman" w:cs="Times New Roman"/>
                            <w:color w:val="000000"/>
                            <w:lang w:eastAsia="ru-RU"/>
                          </w:rPr>
                          <w:br/>
                          <w:t>регистра</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Адрес</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Исходное</w:t>
                        </w:r>
                        <w:r w:rsidRPr="00B65E2C">
                          <w:rPr>
                            <w:rFonts w:ascii="Times New Roman" w:eastAsia="Times New Roman" w:hAnsi="Times New Roman" w:cs="Times New Roman"/>
                            <w:color w:val="000000"/>
                            <w:lang w:eastAsia="ru-RU"/>
                          </w:rPr>
                          <w:br/>
                          <w:t>состояние</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Регистр управления USART</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U0CTL</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070h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001h после PUC</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Регистр управления передачей</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U0TCTL</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071h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001h после PUC</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Регистр управления приемом</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U0RCTL</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072h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000h после PUC</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Регистр управления модуляцией</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U0MCTL</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073h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Не изменяется</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Регистр 0 управления скоростью передачи</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U0BR0</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074h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Не изменяется</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Регистр 1 управления скоростью передачи</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U0BR1</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075h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Не изменяется</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Регистр буфера приема</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U0RXBUF</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Чтение</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076h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Не изменяется</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Регистр буфера передачи</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U0TXBUF</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077h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Не изменяется</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lastRenderedPageBreak/>
                          <w:t>Регистр 1 включения модуля SFR*</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ME1</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004h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000h после PUC</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Регистр 1 разрешения прерывания SFR*</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IE1</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000h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000h после PUC</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Регистр 1 флага прерывания SFR*</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IFG1</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002h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082h после PUC</w:t>
                        </w:r>
                      </w:p>
                    </w:tc>
                  </w:tr>
                </w:tbl>
                <w:p w:rsidR="00B65E2C" w:rsidRPr="00B65E2C" w:rsidRDefault="00B65E2C" w:rsidP="00B65E2C">
                  <w:pPr>
                    <w:spacing w:after="240" w:line="240" w:lineRule="auto"/>
                    <w:rPr>
                      <w:rFonts w:ascii="Times New Roman" w:eastAsia="Times New Roman" w:hAnsi="Times New Roman" w:cs="Times New Roman"/>
                      <w:sz w:val="24"/>
                      <w:szCs w:val="24"/>
                      <w:lang w:eastAsia="ru-RU"/>
                    </w:rPr>
                  </w:pPr>
                  <w:r w:rsidRPr="00B65E2C">
                    <w:rPr>
                      <w:rFonts w:ascii="Times New Roman" w:eastAsia="Times New Roman" w:hAnsi="Times New Roman" w:cs="Times New Roman"/>
                      <w:sz w:val="24"/>
                      <w:szCs w:val="24"/>
                      <w:lang w:eastAsia="ru-RU"/>
                    </w:rPr>
                    <w:br/>
                  </w:r>
                </w:p>
                <w:p w:rsidR="00B65E2C" w:rsidRPr="00B65E2C" w:rsidRDefault="00B65E2C" w:rsidP="00B65E2C">
                  <w:pPr>
                    <w:spacing w:before="280" w:after="28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Таблица 14-2. Регистры управления и статуса USART1</w:t>
                  </w:r>
                </w:p>
                <w:tbl>
                  <w:tblPr>
                    <w:tblW w:w="0" w:type="auto"/>
                    <w:jc w:val="center"/>
                    <w:tblCellMar>
                      <w:top w:w="15" w:type="dxa"/>
                      <w:left w:w="15" w:type="dxa"/>
                      <w:bottom w:w="15" w:type="dxa"/>
                      <w:right w:w="15" w:type="dxa"/>
                    </w:tblCellMar>
                    <w:tblLook w:val="04A0"/>
                  </w:tblPr>
                  <w:tblGrid>
                    <w:gridCol w:w="4048"/>
                    <w:gridCol w:w="1224"/>
                    <w:gridCol w:w="1398"/>
                    <w:gridCol w:w="625"/>
                    <w:gridCol w:w="1559"/>
                  </w:tblGrid>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Регистр</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Краткое</w:t>
                        </w:r>
                        <w:r w:rsidRPr="00B65E2C">
                          <w:rPr>
                            <w:rFonts w:ascii="Times New Roman" w:eastAsia="Times New Roman" w:hAnsi="Times New Roman" w:cs="Times New Roman"/>
                            <w:color w:val="000000"/>
                            <w:lang w:eastAsia="ru-RU"/>
                          </w:rPr>
                          <w:br/>
                          <w:t>обозначение</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Тип</w:t>
                        </w:r>
                        <w:r w:rsidRPr="00B65E2C">
                          <w:rPr>
                            <w:rFonts w:ascii="Times New Roman" w:eastAsia="Times New Roman" w:hAnsi="Times New Roman" w:cs="Times New Roman"/>
                            <w:color w:val="000000"/>
                            <w:lang w:eastAsia="ru-RU"/>
                          </w:rPr>
                          <w:br/>
                          <w:t>регистра</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Адрес</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Исходное</w:t>
                        </w:r>
                        <w:r w:rsidRPr="00B65E2C">
                          <w:rPr>
                            <w:rFonts w:ascii="Times New Roman" w:eastAsia="Times New Roman" w:hAnsi="Times New Roman" w:cs="Times New Roman"/>
                            <w:color w:val="000000"/>
                            <w:lang w:eastAsia="ru-RU"/>
                          </w:rPr>
                          <w:br/>
                          <w:t>состояние</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Регистр управления USART</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U1CTL</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078h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001h после PUC</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Регистр управления передачей</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U1TCTL</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079h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001h после PUC</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Регистр управления приемом</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U1RCTL</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07Ah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000h после PUC</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Регистр управления модуляцией</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U1MCTL</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07Bh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Не изменяется</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Регистр 0 управления скоростью передачи</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U1BR0</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07Ch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Не изменяется</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Регистр 1 управления скоростью передачи</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U1BR1</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07Dh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Не изменяется</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Регистр буфера приема</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U1RXBUF</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Чтение</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07Eh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Не изменяется</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Регистр буфера передачи</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U1TXBUF</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07Fh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Не изменяется</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Регистр 2 включения модуля SFR</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ME2</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005h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000h после PUC</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Регистр 2 разрешения прерывания SFR</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IE2</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001h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000h после PUC</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Регистр 2 флага прерывания SFR</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IFG2</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003h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020h после PUC</w:t>
                        </w:r>
                      </w:p>
                    </w:tc>
                  </w:tr>
                </w:tbl>
                <w:p w:rsidR="00B65E2C" w:rsidRPr="00B65E2C" w:rsidRDefault="00B65E2C" w:rsidP="00B65E2C">
                  <w:pPr>
                    <w:spacing w:after="0" w:line="0" w:lineRule="atLeast"/>
                    <w:rPr>
                      <w:rFonts w:ascii="Times New Roman" w:eastAsia="Times New Roman" w:hAnsi="Times New Roman" w:cs="Times New Roman"/>
                      <w:sz w:val="24"/>
                      <w:szCs w:val="24"/>
                      <w:lang w:eastAsia="ru-RU"/>
                    </w:rPr>
                  </w:pPr>
                </w:p>
              </w:tc>
            </w:tr>
          </w:tbl>
          <w:p w:rsidR="00B65E2C" w:rsidRPr="00B65E2C" w:rsidRDefault="00B65E2C" w:rsidP="00B65E2C">
            <w:pPr>
              <w:spacing w:after="0" w:line="0" w:lineRule="atLeast"/>
              <w:rPr>
                <w:rFonts w:ascii="Times New Roman" w:eastAsia="Times New Roman" w:hAnsi="Times New Roman" w:cs="Times New Roman"/>
                <w:sz w:val="24"/>
                <w:szCs w:val="24"/>
                <w:lang w:eastAsia="ru-RU"/>
              </w:rPr>
            </w:pPr>
          </w:p>
        </w:tc>
      </w:tr>
    </w:tbl>
    <w:p w:rsidR="00B65E2C" w:rsidRPr="00B65E2C" w:rsidRDefault="00B65E2C" w:rsidP="00B65E2C">
      <w:pPr>
        <w:spacing w:before="280" w:after="280" w:line="240" w:lineRule="auto"/>
        <w:ind w:firstLine="300"/>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lastRenderedPageBreak/>
        <w:t>Режим SPI имеет следующие возможности:</w:t>
      </w:r>
    </w:p>
    <w:p w:rsidR="00B65E2C" w:rsidRPr="00B65E2C" w:rsidRDefault="00B65E2C" w:rsidP="00B65E2C">
      <w:pPr>
        <w:numPr>
          <w:ilvl w:val="0"/>
          <w:numId w:val="14"/>
        </w:numPr>
        <w:spacing w:before="280" w:after="0" w:line="240" w:lineRule="auto"/>
        <w:textAlignment w:val="baseline"/>
        <w:rPr>
          <w:rFonts w:ascii="Arial" w:eastAsia="Times New Roman" w:hAnsi="Arial" w:cs="Arial"/>
          <w:color w:val="000000"/>
          <w:sz w:val="20"/>
          <w:szCs w:val="20"/>
          <w:lang w:eastAsia="ru-RU"/>
        </w:rPr>
      </w:pPr>
      <w:r w:rsidRPr="00B65E2C">
        <w:rPr>
          <w:rFonts w:ascii="Arial" w:eastAsia="Times New Roman" w:hAnsi="Arial" w:cs="Arial"/>
          <w:color w:val="000000"/>
          <w:sz w:val="20"/>
          <w:szCs w:val="20"/>
          <w:lang w:eastAsia="ru-RU"/>
        </w:rPr>
        <w:t>7-ми или 8-разрядные данные</w:t>
      </w:r>
    </w:p>
    <w:p w:rsidR="00B65E2C" w:rsidRPr="00B65E2C" w:rsidRDefault="00B65E2C" w:rsidP="00B65E2C">
      <w:pPr>
        <w:numPr>
          <w:ilvl w:val="0"/>
          <w:numId w:val="14"/>
        </w:numPr>
        <w:spacing w:after="0" w:line="240" w:lineRule="auto"/>
        <w:textAlignment w:val="baseline"/>
        <w:rPr>
          <w:rFonts w:ascii="Arial" w:eastAsia="Times New Roman" w:hAnsi="Arial" w:cs="Arial"/>
          <w:color w:val="000000"/>
          <w:sz w:val="20"/>
          <w:szCs w:val="20"/>
          <w:lang w:eastAsia="ru-RU"/>
        </w:rPr>
      </w:pPr>
      <w:r w:rsidRPr="00B65E2C">
        <w:rPr>
          <w:rFonts w:ascii="Arial" w:eastAsia="Times New Roman" w:hAnsi="Arial" w:cs="Arial"/>
          <w:color w:val="000000"/>
          <w:sz w:val="20"/>
          <w:szCs w:val="20"/>
          <w:lang w:eastAsia="ru-RU"/>
        </w:rPr>
        <w:t>Работа SPI с 3-мя или 4-мя выводами</w:t>
      </w:r>
    </w:p>
    <w:p w:rsidR="00B65E2C" w:rsidRPr="00B65E2C" w:rsidRDefault="00B65E2C" w:rsidP="00B65E2C">
      <w:pPr>
        <w:numPr>
          <w:ilvl w:val="0"/>
          <w:numId w:val="14"/>
        </w:numPr>
        <w:spacing w:after="0" w:line="240" w:lineRule="auto"/>
        <w:textAlignment w:val="baseline"/>
        <w:rPr>
          <w:rFonts w:ascii="Arial" w:eastAsia="Times New Roman" w:hAnsi="Arial" w:cs="Arial"/>
          <w:color w:val="000000"/>
          <w:sz w:val="20"/>
          <w:szCs w:val="20"/>
          <w:lang w:eastAsia="ru-RU"/>
        </w:rPr>
      </w:pPr>
      <w:r w:rsidRPr="00B65E2C">
        <w:rPr>
          <w:rFonts w:ascii="Arial" w:eastAsia="Times New Roman" w:hAnsi="Arial" w:cs="Arial"/>
          <w:color w:val="000000"/>
          <w:sz w:val="20"/>
          <w:szCs w:val="20"/>
          <w:lang w:eastAsia="ru-RU"/>
        </w:rPr>
        <w:t>Режимы ведущий или ведомый</w:t>
      </w:r>
    </w:p>
    <w:p w:rsidR="00B65E2C" w:rsidRPr="00B65E2C" w:rsidRDefault="00B65E2C" w:rsidP="00B65E2C">
      <w:pPr>
        <w:numPr>
          <w:ilvl w:val="0"/>
          <w:numId w:val="14"/>
        </w:numPr>
        <w:spacing w:after="0" w:line="240" w:lineRule="auto"/>
        <w:textAlignment w:val="baseline"/>
        <w:rPr>
          <w:rFonts w:ascii="Arial" w:eastAsia="Times New Roman" w:hAnsi="Arial" w:cs="Arial"/>
          <w:color w:val="000000"/>
          <w:sz w:val="20"/>
          <w:szCs w:val="20"/>
          <w:lang w:eastAsia="ru-RU"/>
        </w:rPr>
      </w:pPr>
      <w:r w:rsidRPr="00B65E2C">
        <w:rPr>
          <w:rFonts w:ascii="Arial" w:eastAsia="Times New Roman" w:hAnsi="Arial" w:cs="Arial"/>
          <w:color w:val="000000"/>
          <w:sz w:val="20"/>
          <w:szCs w:val="20"/>
          <w:lang w:eastAsia="ru-RU"/>
        </w:rPr>
        <w:t>Независимые сдвиговые регистры передачи и приема</w:t>
      </w:r>
    </w:p>
    <w:p w:rsidR="00B65E2C" w:rsidRPr="00B65E2C" w:rsidRDefault="00B65E2C" w:rsidP="00B65E2C">
      <w:pPr>
        <w:numPr>
          <w:ilvl w:val="0"/>
          <w:numId w:val="14"/>
        </w:numPr>
        <w:spacing w:after="0" w:line="240" w:lineRule="auto"/>
        <w:textAlignment w:val="baseline"/>
        <w:rPr>
          <w:rFonts w:ascii="Arial" w:eastAsia="Times New Roman" w:hAnsi="Arial" w:cs="Arial"/>
          <w:color w:val="000000"/>
          <w:sz w:val="20"/>
          <w:szCs w:val="20"/>
          <w:lang w:eastAsia="ru-RU"/>
        </w:rPr>
      </w:pPr>
      <w:r w:rsidRPr="00B65E2C">
        <w:rPr>
          <w:rFonts w:ascii="Arial" w:eastAsia="Times New Roman" w:hAnsi="Arial" w:cs="Arial"/>
          <w:color w:val="000000"/>
          <w:sz w:val="20"/>
          <w:szCs w:val="20"/>
          <w:lang w:eastAsia="ru-RU"/>
        </w:rPr>
        <w:t>Раздельные буферные регистры передачи и приема</w:t>
      </w:r>
    </w:p>
    <w:p w:rsidR="00B65E2C" w:rsidRPr="00B65E2C" w:rsidRDefault="00B65E2C" w:rsidP="00B65E2C">
      <w:pPr>
        <w:numPr>
          <w:ilvl w:val="0"/>
          <w:numId w:val="14"/>
        </w:numPr>
        <w:spacing w:after="0" w:line="240" w:lineRule="auto"/>
        <w:textAlignment w:val="baseline"/>
        <w:rPr>
          <w:rFonts w:ascii="Arial" w:eastAsia="Times New Roman" w:hAnsi="Arial" w:cs="Arial"/>
          <w:color w:val="000000"/>
          <w:sz w:val="20"/>
          <w:szCs w:val="20"/>
          <w:lang w:eastAsia="ru-RU"/>
        </w:rPr>
      </w:pPr>
      <w:r w:rsidRPr="00B65E2C">
        <w:rPr>
          <w:rFonts w:ascii="Arial" w:eastAsia="Times New Roman" w:hAnsi="Arial" w:cs="Arial"/>
          <w:color w:val="000000"/>
          <w:sz w:val="20"/>
          <w:szCs w:val="20"/>
          <w:lang w:eastAsia="ru-RU"/>
        </w:rPr>
        <w:t>Выбираемая полярность UCLK и управление фазой</w:t>
      </w:r>
    </w:p>
    <w:p w:rsidR="00B65E2C" w:rsidRPr="00B65E2C" w:rsidRDefault="00B65E2C" w:rsidP="00B65E2C">
      <w:pPr>
        <w:numPr>
          <w:ilvl w:val="0"/>
          <w:numId w:val="14"/>
        </w:numPr>
        <w:spacing w:after="0" w:line="240" w:lineRule="auto"/>
        <w:textAlignment w:val="baseline"/>
        <w:rPr>
          <w:rFonts w:ascii="Arial" w:eastAsia="Times New Roman" w:hAnsi="Arial" w:cs="Arial"/>
          <w:color w:val="000000"/>
          <w:sz w:val="20"/>
          <w:szCs w:val="20"/>
          <w:lang w:eastAsia="ru-RU"/>
        </w:rPr>
      </w:pPr>
      <w:r w:rsidRPr="00B65E2C">
        <w:rPr>
          <w:rFonts w:ascii="Arial" w:eastAsia="Times New Roman" w:hAnsi="Arial" w:cs="Arial"/>
          <w:color w:val="000000"/>
          <w:sz w:val="20"/>
          <w:szCs w:val="20"/>
          <w:lang w:eastAsia="ru-RU"/>
        </w:rPr>
        <w:t>Программируемая частота UCLK в режиме ведущего</w:t>
      </w:r>
    </w:p>
    <w:p w:rsidR="00B65E2C" w:rsidRPr="00B65E2C" w:rsidRDefault="00B65E2C" w:rsidP="00B65E2C">
      <w:pPr>
        <w:numPr>
          <w:ilvl w:val="0"/>
          <w:numId w:val="14"/>
        </w:numPr>
        <w:spacing w:after="280" w:line="240" w:lineRule="auto"/>
        <w:textAlignment w:val="baseline"/>
        <w:rPr>
          <w:rFonts w:ascii="Arial" w:eastAsia="Times New Roman" w:hAnsi="Arial" w:cs="Arial"/>
          <w:color w:val="000000"/>
          <w:sz w:val="20"/>
          <w:szCs w:val="20"/>
          <w:lang w:eastAsia="ru-RU"/>
        </w:rPr>
      </w:pPr>
      <w:r w:rsidRPr="00B65E2C">
        <w:rPr>
          <w:rFonts w:ascii="Arial" w:eastAsia="Times New Roman" w:hAnsi="Arial" w:cs="Arial"/>
          <w:color w:val="000000"/>
          <w:sz w:val="20"/>
          <w:szCs w:val="20"/>
          <w:lang w:eastAsia="ru-RU"/>
        </w:rPr>
        <w:t>Независимая возможность прерывания для приема и передачи</w:t>
      </w:r>
    </w:p>
    <w:p w:rsidR="00B65E2C" w:rsidRPr="00B65E2C" w:rsidRDefault="00B65E2C" w:rsidP="00B65E2C">
      <w:pPr>
        <w:spacing w:after="160" w:line="240" w:lineRule="auto"/>
        <w:rPr>
          <w:rFonts w:ascii="Times New Roman" w:eastAsia="Times New Roman" w:hAnsi="Times New Roman" w:cs="Times New Roman"/>
          <w:sz w:val="24"/>
          <w:szCs w:val="24"/>
          <w:lang w:eastAsia="ru-RU"/>
        </w:rPr>
      </w:pPr>
      <w:r w:rsidRPr="00B65E2C">
        <w:rPr>
          <w:rFonts w:ascii="Calibri" w:eastAsia="Times New Roman" w:hAnsi="Calibri" w:cs="Calibri"/>
          <w:b/>
          <w:bCs/>
          <w:color w:val="000000"/>
          <w:shd w:val="clear" w:color="auto" w:fill="00FF00"/>
          <w:lang w:eastAsia="ru-RU"/>
        </w:rPr>
        <w:t>46.Периферийный интерфейс USART, режим I2C. Функционирование I2C.</w:t>
      </w:r>
      <w:r w:rsidRPr="00B65E2C">
        <w:rPr>
          <w:rFonts w:ascii="Calibri" w:eastAsia="Times New Roman" w:hAnsi="Calibri" w:cs="Calibri"/>
          <w:b/>
          <w:bCs/>
          <w:color w:val="000000"/>
          <w:lang w:eastAsia="ru-RU"/>
        </w:rPr>
        <w:t> </w:t>
      </w:r>
    </w:p>
    <w:tbl>
      <w:tblPr>
        <w:tblW w:w="0" w:type="auto"/>
        <w:tblCellMar>
          <w:top w:w="15" w:type="dxa"/>
          <w:left w:w="15" w:type="dxa"/>
          <w:bottom w:w="15" w:type="dxa"/>
          <w:right w:w="15" w:type="dxa"/>
        </w:tblCellMar>
        <w:tblLook w:val="04A0"/>
      </w:tblPr>
      <w:tblGrid>
        <w:gridCol w:w="9668"/>
      </w:tblGrid>
      <w:tr w:rsidR="00B65E2C" w:rsidRPr="00B65E2C" w:rsidTr="00B65E2C">
        <w:tc>
          <w:tcPr>
            <w:tcW w:w="0" w:type="auto"/>
            <w:hideMark/>
          </w:tcPr>
          <w:p w:rsidR="00B65E2C" w:rsidRPr="00B65E2C" w:rsidRDefault="00B65E2C" w:rsidP="00B65E2C">
            <w:pPr>
              <w:spacing w:after="0" w:line="240" w:lineRule="auto"/>
              <w:rPr>
                <w:rFonts w:ascii="Times New Roman" w:eastAsia="Times New Roman" w:hAnsi="Times New Roman" w:cs="Times New Roman"/>
                <w:sz w:val="24"/>
                <w:szCs w:val="24"/>
                <w:lang w:eastAsia="ru-RU"/>
              </w:rPr>
            </w:pPr>
          </w:p>
          <w:tbl>
            <w:tblPr>
              <w:tblW w:w="0" w:type="auto"/>
              <w:tblCellMar>
                <w:top w:w="15" w:type="dxa"/>
                <w:left w:w="15" w:type="dxa"/>
                <w:bottom w:w="15" w:type="dxa"/>
                <w:right w:w="15" w:type="dxa"/>
              </w:tblCellMar>
              <w:tblLook w:val="04A0"/>
            </w:tblPr>
            <w:tblGrid>
              <w:gridCol w:w="9638"/>
            </w:tblGrid>
            <w:tr w:rsidR="00B65E2C" w:rsidRPr="00B65E2C">
              <w:tc>
                <w:tcPr>
                  <w:tcW w:w="0" w:type="auto"/>
                  <w:vAlign w:val="center"/>
                  <w:hideMark/>
                </w:tcPr>
                <w:p w:rsidR="00B65E2C" w:rsidRPr="00B65E2C" w:rsidRDefault="00B65E2C" w:rsidP="00B65E2C">
                  <w:pPr>
                    <w:spacing w:after="160" w:line="0" w:lineRule="atLeast"/>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Модуль управления взаимообменом между интегральными схемами (I</w:t>
                  </w:r>
                  <w:r w:rsidRPr="00B65E2C">
                    <w:rPr>
                      <w:rFonts w:ascii="Arial" w:eastAsia="Times New Roman" w:hAnsi="Arial" w:cs="Arial"/>
                      <w:color w:val="000000"/>
                      <w:sz w:val="12"/>
                      <w:szCs w:val="12"/>
                      <w:vertAlign w:val="superscript"/>
                      <w:lang w:eastAsia="ru-RU"/>
                    </w:rPr>
                    <w:t>2</w:t>
                  </w:r>
                  <w:r w:rsidRPr="00B65E2C">
                    <w:rPr>
                      <w:rFonts w:ascii="Arial" w:eastAsia="Times New Roman" w:hAnsi="Arial" w:cs="Arial"/>
                      <w:color w:val="000000"/>
                      <w:sz w:val="20"/>
                      <w:szCs w:val="20"/>
                      <w:lang w:eastAsia="ru-RU"/>
                    </w:rPr>
                    <w:t>C) обеспечивает интерфейс между MSP430 и I</w:t>
                  </w:r>
                  <w:r w:rsidRPr="00B65E2C">
                    <w:rPr>
                      <w:rFonts w:ascii="Arial" w:eastAsia="Times New Roman" w:hAnsi="Arial" w:cs="Arial"/>
                      <w:color w:val="000000"/>
                      <w:sz w:val="12"/>
                      <w:szCs w:val="12"/>
                      <w:vertAlign w:val="superscript"/>
                      <w:lang w:eastAsia="ru-RU"/>
                    </w:rPr>
                    <w:t>2</w:t>
                  </w:r>
                  <w:r w:rsidRPr="00B65E2C">
                    <w:rPr>
                      <w:rFonts w:ascii="Arial" w:eastAsia="Times New Roman" w:hAnsi="Arial" w:cs="Arial"/>
                      <w:color w:val="000000"/>
                      <w:sz w:val="20"/>
                      <w:szCs w:val="20"/>
                      <w:lang w:eastAsia="ru-RU"/>
                    </w:rPr>
                    <w:t>C-совместимыми устройствами через последовательную двухпроводную шину I</w:t>
                  </w:r>
                  <w:r w:rsidRPr="00B65E2C">
                    <w:rPr>
                      <w:rFonts w:ascii="Arial" w:eastAsia="Times New Roman" w:hAnsi="Arial" w:cs="Arial"/>
                      <w:color w:val="000000"/>
                      <w:sz w:val="12"/>
                      <w:szCs w:val="12"/>
                      <w:vertAlign w:val="superscript"/>
                      <w:lang w:eastAsia="ru-RU"/>
                    </w:rPr>
                    <w:t>2</w:t>
                  </w:r>
                  <w:r w:rsidRPr="00B65E2C">
                    <w:rPr>
                      <w:rFonts w:ascii="Arial" w:eastAsia="Times New Roman" w:hAnsi="Arial" w:cs="Arial"/>
                      <w:color w:val="000000"/>
                      <w:sz w:val="20"/>
                      <w:szCs w:val="20"/>
                      <w:lang w:eastAsia="ru-RU"/>
                    </w:rPr>
                    <w:t>C. Внешние компоненты, подключенные к шине I</w:t>
                  </w:r>
                  <w:r w:rsidRPr="00B65E2C">
                    <w:rPr>
                      <w:rFonts w:ascii="Arial" w:eastAsia="Times New Roman" w:hAnsi="Arial" w:cs="Arial"/>
                      <w:color w:val="000000"/>
                      <w:sz w:val="12"/>
                      <w:szCs w:val="12"/>
                      <w:vertAlign w:val="superscript"/>
                      <w:lang w:eastAsia="ru-RU"/>
                    </w:rPr>
                    <w:t>2</w:t>
                  </w:r>
                  <w:r w:rsidRPr="00B65E2C">
                    <w:rPr>
                      <w:rFonts w:ascii="Arial" w:eastAsia="Times New Roman" w:hAnsi="Arial" w:cs="Arial"/>
                      <w:color w:val="000000"/>
                      <w:sz w:val="20"/>
                      <w:szCs w:val="20"/>
                      <w:lang w:eastAsia="ru-RU"/>
                    </w:rPr>
                    <w:t>C последовательно передают и принимают последовательные данные в/из USART через 2-х проводной I</w:t>
                  </w:r>
                  <w:r w:rsidRPr="00B65E2C">
                    <w:rPr>
                      <w:rFonts w:ascii="Arial" w:eastAsia="Times New Roman" w:hAnsi="Arial" w:cs="Arial"/>
                      <w:color w:val="000000"/>
                      <w:sz w:val="12"/>
                      <w:szCs w:val="12"/>
                      <w:vertAlign w:val="superscript"/>
                      <w:lang w:eastAsia="ru-RU"/>
                    </w:rPr>
                    <w:t>2</w:t>
                  </w:r>
                  <w:r w:rsidRPr="00B65E2C">
                    <w:rPr>
                      <w:rFonts w:ascii="Arial" w:eastAsia="Times New Roman" w:hAnsi="Arial" w:cs="Arial"/>
                      <w:color w:val="000000"/>
                      <w:sz w:val="20"/>
                      <w:szCs w:val="20"/>
                      <w:lang w:eastAsia="ru-RU"/>
                    </w:rPr>
                    <w:t>C-интерфейс.</w:t>
                  </w:r>
                </w:p>
              </w:tc>
            </w:tr>
          </w:tbl>
          <w:p w:rsidR="00B65E2C" w:rsidRPr="00B65E2C" w:rsidRDefault="00B65E2C" w:rsidP="00B65E2C">
            <w:pPr>
              <w:spacing w:after="0" w:line="0" w:lineRule="atLeast"/>
              <w:rPr>
                <w:rFonts w:ascii="Times New Roman" w:eastAsia="Times New Roman" w:hAnsi="Times New Roman" w:cs="Times New Roman"/>
                <w:sz w:val="24"/>
                <w:szCs w:val="24"/>
                <w:lang w:eastAsia="ru-RU"/>
              </w:rPr>
            </w:pPr>
          </w:p>
        </w:tc>
      </w:tr>
      <w:tr w:rsidR="00B65E2C" w:rsidRPr="00B65E2C" w:rsidTr="00B65E2C">
        <w:tc>
          <w:tcPr>
            <w:tcW w:w="0" w:type="auto"/>
            <w:hideMark/>
          </w:tcPr>
          <w:p w:rsidR="00B65E2C" w:rsidRPr="00B65E2C" w:rsidRDefault="00B65E2C" w:rsidP="00B65E2C">
            <w:pPr>
              <w:spacing w:after="0" w:line="240" w:lineRule="auto"/>
              <w:rPr>
                <w:rFonts w:ascii="Times New Roman" w:eastAsia="Times New Roman" w:hAnsi="Times New Roman" w:cs="Times New Roman"/>
                <w:sz w:val="24"/>
                <w:szCs w:val="24"/>
                <w:lang w:eastAsia="ru-RU"/>
              </w:rPr>
            </w:pPr>
          </w:p>
          <w:tbl>
            <w:tblPr>
              <w:tblW w:w="0" w:type="auto"/>
              <w:tblCellMar>
                <w:top w:w="15" w:type="dxa"/>
                <w:left w:w="15" w:type="dxa"/>
                <w:bottom w:w="15" w:type="dxa"/>
                <w:right w:w="15" w:type="dxa"/>
              </w:tblCellMar>
              <w:tblLook w:val="04A0"/>
            </w:tblPr>
            <w:tblGrid>
              <w:gridCol w:w="9638"/>
            </w:tblGrid>
            <w:tr w:rsidR="00B65E2C" w:rsidRPr="00B65E2C">
              <w:tc>
                <w:tcPr>
                  <w:tcW w:w="0" w:type="auto"/>
                  <w:vAlign w:val="center"/>
                  <w:hideMark/>
                </w:tcPr>
                <w:p w:rsidR="00B65E2C" w:rsidRPr="00B65E2C" w:rsidRDefault="00B65E2C" w:rsidP="00B65E2C">
                  <w:pPr>
                    <w:spacing w:after="28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color w:val="000000"/>
                      <w:sz w:val="24"/>
                      <w:szCs w:val="24"/>
                      <w:bdr w:val="none" w:sz="0" w:space="0" w:color="auto" w:frame="1"/>
                      <w:lang w:eastAsia="ru-RU"/>
                    </w:rPr>
                    <w:lastRenderedPageBreak/>
                    <w:drawing>
                      <wp:inline distT="0" distB="0" distL="0" distR="0">
                        <wp:extent cx="4175760" cy="2316480"/>
                        <wp:effectExtent l="19050" t="0" r="0" b="0"/>
                        <wp:docPr id="38" name="Рисунок 38" descr="msp430 Микроконтроллеры семейства MSP430 фирмы Texas Instruments Рис.15-1. Блок-схема USART: режим I&lt;sup&gt;2&lt;/sup&g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sp430 Микроконтроллеры семейства MSP430 фирмы Texas Instruments Рис.15-1. Блок-схема USART: режим I&lt;sup&gt;2&lt;/sup&gt;C"/>
                                <pic:cNvPicPr>
                                  <a:picLocks noChangeAspect="1" noChangeArrowheads="1"/>
                                </pic:cNvPicPr>
                              </pic:nvPicPr>
                              <pic:blipFill>
                                <a:blip r:embed="rId42" cstate="print"/>
                                <a:srcRect/>
                                <a:stretch>
                                  <a:fillRect/>
                                </a:stretch>
                              </pic:blipFill>
                              <pic:spPr bwMode="auto">
                                <a:xfrm>
                                  <a:off x="0" y="0"/>
                                  <a:ext cx="4175760" cy="2316480"/>
                                </a:xfrm>
                                <a:prstGeom prst="rect">
                                  <a:avLst/>
                                </a:prstGeom>
                                <a:noFill/>
                                <a:ln w="9525">
                                  <a:noFill/>
                                  <a:miter lim="800000"/>
                                  <a:headEnd/>
                                  <a:tailEnd/>
                                </a:ln>
                              </pic:spPr>
                            </pic:pic>
                          </a:graphicData>
                        </a:graphic>
                      </wp:inline>
                    </w:drawing>
                  </w:r>
                  <w:r w:rsidRPr="00B65E2C">
                    <w:rPr>
                      <w:rFonts w:ascii="Times New Roman" w:eastAsia="Times New Roman" w:hAnsi="Times New Roman" w:cs="Times New Roman"/>
                      <w:color w:val="000000"/>
                      <w:sz w:val="24"/>
                      <w:szCs w:val="24"/>
                      <w:lang w:eastAsia="ru-RU"/>
                    </w:rPr>
                    <w:br/>
                    <w:t>Рис.15-1. Блок-схема USART: режим I</w:t>
                  </w:r>
                  <w:r w:rsidRPr="00B65E2C">
                    <w:rPr>
                      <w:rFonts w:ascii="Times New Roman" w:eastAsia="Times New Roman" w:hAnsi="Times New Roman" w:cs="Times New Roman"/>
                      <w:color w:val="000000"/>
                      <w:sz w:val="14"/>
                      <w:szCs w:val="14"/>
                      <w:vertAlign w:val="superscript"/>
                      <w:lang w:eastAsia="ru-RU"/>
                    </w:rPr>
                    <w:t>2</w:t>
                  </w:r>
                  <w:r w:rsidRPr="00B65E2C">
                    <w:rPr>
                      <w:rFonts w:ascii="Times New Roman" w:eastAsia="Times New Roman" w:hAnsi="Times New Roman" w:cs="Times New Roman"/>
                      <w:color w:val="000000"/>
                      <w:sz w:val="24"/>
                      <w:szCs w:val="24"/>
                      <w:lang w:eastAsia="ru-RU"/>
                    </w:rPr>
                    <w:t>C</w:t>
                  </w:r>
                </w:p>
                <w:tbl>
                  <w:tblPr>
                    <w:tblW w:w="0" w:type="auto"/>
                    <w:tblCellMar>
                      <w:top w:w="15" w:type="dxa"/>
                      <w:left w:w="15" w:type="dxa"/>
                      <w:bottom w:w="15" w:type="dxa"/>
                      <w:right w:w="15" w:type="dxa"/>
                    </w:tblCellMar>
                    <w:tblLook w:val="04A0"/>
                  </w:tblPr>
                  <w:tblGrid>
                    <w:gridCol w:w="9608"/>
                  </w:tblGrid>
                  <w:tr w:rsidR="00B65E2C" w:rsidRPr="00B65E2C">
                    <w:tc>
                      <w:tcPr>
                        <w:tcW w:w="0" w:type="auto"/>
                        <w:hideMark/>
                      </w:tcPr>
                      <w:p w:rsidR="00B65E2C" w:rsidRPr="00B65E2C" w:rsidRDefault="00B65E2C" w:rsidP="00B65E2C">
                        <w:pPr>
                          <w:spacing w:after="0" w:line="240" w:lineRule="auto"/>
                          <w:rPr>
                            <w:rFonts w:ascii="Times New Roman" w:eastAsia="Times New Roman" w:hAnsi="Times New Roman" w:cs="Times New Roman"/>
                            <w:sz w:val="24"/>
                            <w:szCs w:val="24"/>
                            <w:lang w:eastAsia="ru-RU"/>
                          </w:rPr>
                        </w:pPr>
                      </w:p>
                      <w:tbl>
                        <w:tblPr>
                          <w:tblW w:w="0" w:type="auto"/>
                          <w:tblCellMar>
                            <w:top w:w="15" w:type="dxa"/>
                            <w:left w:w="15" w:type="dxa"/>
                            <w:bottom w:w="15" w:type="dxa"/>
                            <w:right w:w="15" w:type="dxa"/>
                          </w:tblCellMar>
                          <w:tblLook w:val="04A0"/>
                        </w:tblPr>
                        <w:tblGrid>
                          <w:gridCol w:w="9578"/>
                        </w:tblGrid>
                        <w:tr w:rsidR="00B65E2C" w:rsidRPr="00B65E2C">
                          <w:tc>
                            <w:tcPr>
                              <w:tcW w:w="0" w:type="auto"/>
                              <w:vAlign w:val="center"/>
                              <w:hideMark/>
                            </w:tcPr>
                            <w:p w:rsidR="00B65E2C" w:rsidRPr="00B65E2C" w:rsidRDefault="00B65E2C" w:rsidP="00B65E2C">
                              <w:pPr>
                                <w:spacing w:after="28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Модуль I</w:t>
                              </w:r>
                              <w:r w:rsidRPr="00B65E2C">
                                <w:rPr>
                                  <w:rFonts w:ascii="Arial" w:eastAsia="Times New Roman" w:hAnsi="Arial" w:cs="Arial"/>
                                  <w:color w:val="000000"/>
                                  <w:sz w:val="12"/>
                                  <w:szCs w:val="12"/>
                                  <w:vertAlign w:val="superscript"/>
                                  <w:lang w:eastAsia="ru-RU"/>
                                </w:rPr>
                                <w:t>2</w:t>
                              </w:r>
                              <w:r w:rsidRPr="00B65E2C">
                                <w:rPr>
                                  <w:rFonts w:ascii="Arial" w:eastAsia="Times New Roman" w:hAnsi="Arial" w:cs="Arial"/>
                                  <w:color w:val="000000"/>
                                  <w:sz w:val="20"/>
                                  <w:szCs w:val="20"/>
                                  <w:lang w:eastAsia="ru-RU"/>
                                </w:rPr>
                                <w:t>C поддерживает любые ведущие и ведомые устройства, совместимые с I</w:t>
                              </w:r>
                              <w:r w:rsidRPr="00B65E2C">
                                <w:rPr>
                                  <w:rFonts w:ascii="Arial" w:eastAsia="Times New Roman" w:hAnsi="Arial" w:cs="Arial"/>
                                  <w:color w:val="000000"/>
                                  <w:sz w:val="12"/>
                                  <w:szCs w:val="12"/>
                                  <w:vertAlign w:val="superscript"/>
                                  <w:lang w:eastAsia="ru-RU"/>
                                </w:rPr>
                                <w:t>2</w:t>
                              </w:r>
                              <w:r w:rsidRPr="00B65E2C">
                                <w:rPr>
                                  <w:rFonts w:ascii="Arial" w:eastAsia="Times New Roman" w:hAnsi="Arial" w:cs="Arial"/>
                                  <w:color w:val="000000"/>
                                  <w:sz w:val="20"/>
                                  <w:szCs w:val="20"/>
                                  <w:lang w:eastAsia="ru-RU"/>
                                </w:rPr>
                                <w:t>C. На рис.15-2 показан пример шины I</w:t>
                              </w:r>
                              <w:r w:rsidRPr="00B65E2C">
                                <w:rPr>
                                  <w:rFonts w:ascii="Arial" w:eastAsia="Times New Roman" w:hAnsi="Arial" w:cs="Arial"/>
                                  <w:color w:val="000000"/>
                                  <w:sz w:val="12"/>
                                  <w:szCs w:val="12"/>
                                  <w:vertAlign w:val="superscript"/>
                                  <w:lang w:eastAsia="ru-RU"/>
                                </w:rPr>
                                <w:t>2</w:t>
                              </w:r>
                              <w:r w:rsidRPr="00B65E2C">
                                <w:rPr>
                                  <w:rFonts w:ascii="Arial" w:eastAsia="Times New Roman" w:hAnsi="Arial" w:cs="Arial"/>
                                  <w:color w:val="000000"/>
                                  <w:sz w:val="20"/>
                                  <w:szCs w:val="20"/>
                                  <w:lang w:eastAsia="ru-RU"/>
                                </w:rPr>
                                <w:t>C. Каждое устройство обладает уникальным адресом и может работать и как передатчик и как приемник. Устройство, подключенное к шине I</w:t>
                              </w:r>
                              <w:r w:rsidRPr="00B65E2C">
                                <w:rPr>
                                  <w:rFonts w:ascii="Arial" w:eastAsia="Times New Roman" w:hAnsi="Arial" w:cs="Arial"/>
                                  <w:color w:val="000000"/>
                                  <w:sz w:val="12"/>
                                  <w:szCs w:val="12"/>
                                  <w:vertAlign w:val="superscript"/>
                                  <w:lang w:eastAsia="ru-RU"/>
                                </w:rPr>
                                <w:t>2</w:t>
                              </w:r>
                              <w:r w:rsidRPr="00B65E2C">
                                <w:rPr>
                                  <w:rFonts w:ascii="Arial" w:eastAsia="Times New Roman" w:hAnsi="Arial" w:cs="Arial"/>
                                  <w:color w:val="000000"/>
                                  <w:sz w:val="20"/>
                                  <w:szCs w:val="20"/>
                                  <w:lang w:eastAsia="ru-RU"/>
                                </w:rPr>
                                <w:t>C, во время передачи данных может рассматриваться как ведущее или ведомое. Ведущий инициирует передачу данных и генерирует тактовый сигнал SCL. Любое устройство, адресованное ведущим, рассматривается как ведомое.</w:t>
                              </w:r>
                            </w:p>
                            <w:p w:rsidR="00B65E2C" w:rsidRPr="00B65E2C" w:rsidRDefault="00B65E2C" w:rsidP="00B65E2C">
                              <w:pPr>
                                <w:spacing w:before="280" w:after="160" w:line="0" w:lineRule="atLeast"/>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color w:val="000000"/>
                                  <w:sz w:val="24"/>
                                  <w:szCs w:val="24"/>
                                  <w:bdr w:val="none" w:sz="0" w:space="0" w:color="auto" w:frame="1"/>
                                  <w:lang w:eastAsia="ru-RU"/>
                                </w:rPr>
                                <w:drawing>
                                  <wp:inline distT="0" distB="0" distL="0" distR="0">
                                    <wp:extent cx="4808220" cy="1996440"/>
                                    <wp:effectExtent l="19050" t="0" r="0" b="0"/>
                                    <wp:docPr id="39" name="Рисунок 39" descr="msp430 Микроконтроллеры семейства MSP430 фирмы Texas Instru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sp430 Микроконтроллеры семейства MSP430 фирмы Texas Instruments "/>
                                            <pic:cNvPicPr>
                                              <a:picLocks noChangeAspect="1" noChangeArrowheads="1"/>
                                            </pic:cNvPicPr>
                                          </pic:nvPicPr>
                                          <pic:blipFill>
                                            <a:blip r:embed="rId43" cstate="print"/>
                                            <a:srcRect/>
                                            <a:stretch>
                                              <a:fillRect/>
                                            </a:stretch>
                                          </pic:blipFill>
                                          <pic:spPr bwMode="auto">
                                            <a:xfrm>
                                              <a:off x="0" y="0"/>
                                              <a:ext cx="4808220" cy="1996440"/>
                                            </a:xfrm>
                                            <a:prstGeom prst="rect">
                                              <a:avLst/>
                                            </a:prstGeom>
                                            <a:noFill/>
                                            <a:ln w="9525">
                                              <a:noFill/>
                                              <a:miter lim="800000"/>
                                              <a:headEnd/>
                                              <a:tailEnd/>
                                            </a:ln>
                                          </pic:spPr>
                                        </pic:pic>
                                      </a:graphicData>
                                    </a:graphic>
                                  </wp:inline>
                                </w:drawing>
                              </w:r>
                              <w:r w:rsidRPr="00B65E2C">
                                <w:rPr>
                                  <w:rFonts w:ascii="Times New Roman" w:eastAsia="Times New Roman" w:hAnsi="Times New Roman" w:cs="Times New Roman"/>
                                  <w:color w:val="000000"/>
                                  <w:sz w:val="24"/>
                                  <w:szCs w:val="24"/>
                                  <w:lang w:eastAsia="ru-RU"/>
                                </w:rPr>
                                <w:br/>
                                <w:t>Рис.15-2. Схема подключений на шине I</w:t>
                              </w:r>
                              <w:r w:rsidRPr="00B65E2C">
                                <w:rPr>
                                  <w:rFonts w:ascii="Times New Roman" w:eastAsia="Times New Roman" w:hAnsi="Times New Roman" w:cs="Times New Roman"/>
                                  <w:color w:val="000000"/>
                                  <w:sz w:val="14"/>
                                  <w:szCs w:val="14"/>
                                  <w:vertAlign w:val="superscript"/>
                                  <w:lang w:eastAsia="ru-RU"/>
                                </w:rPr>
                                <w:t>2</w:t>
                              </w:r>
                              <w:r w:rsidRPr="00B65E2C">
                                <w:rPr>
                                  <w:rFonts w:ascii="Times New Roman" w:eastAsia="Times New Roman" w:hAnsi="Times New Roman" w:cs="Times New Roman"/>
                                  <w:color w:val="000000"/>
                                  <w:sz w:val="24"/>
                                  <w:szCs w:val="24"/>
                                  <w:lang w:eastAsia="ru-RU"/>
                                </w:rPr>
                                <w:t>C</w:t>
                              </w:r>
                            </w:p>
                          </w:tc>
                        </w:tr>
                      </w:tbl>
                      <w:p w:rsidR="00B65E2C" w:rsidRPr="00B65E2C" w:rsidRDefault="00B65E2C" w:rsidP="00B65E2C">
                        <w:pPr>
                          <w:spacing w:after="0" w:line="0" w:lineRule="atLeast"/>
                          <w:rPr>
                            <w:rFonts w:ascii="Times New Roman" w:eastAsia="Times New Roman" w:hAnsi="Times New Roman" w:cs="Times New Roman"/>
                            <w:sz w:val="24"/>
                            <w:szCs w:val="24"/>
                            <w:lang w:eastAsia="ru-RU"/>
                          </w:rPr>
                        </w:pPr>
                      </w:p>
                    </w:tc>
                  </w:tr>
                </w:tbl>
                <w:p w:rsidR="00B65E2C" w:rsidRPr="00B65E2C" w:rsidRDefault="00B65E2C" w:rsidP="00B65E2C">
                  <w:pPr>
                    <w:spacing w:after="0" w:line="0" w:lineRule="atLeast"/>
                    <w:rPr>
                      <w:rFonts w:ascii="Times New Roman" w:eastAsia="Times New Roman" w:hAnsi="Times New Roman" w:cs="Times New Roman"/>
                      <w:sz w:val="24"/>
                      <w:szCs w:val="24"/>
                      <w:lang w:eastAsia="ru-RU"/>
                    </w:rPr>
                  </w:pPr>
                </w:p>
              </w:tc>
            </w:tr>
          </w:tbl>
          <w:p w:rsidR="00B65E2C" w:rsidRPr="00B65E2C" w:rsidRDefault="00B65E2C" w:rsidP="00B65E2C">
            <w:pPr>
              <w:spacing w:after="0" w:line="0" w:lineRule="atLeast"/>
              <w:rPr>
                <w:rFonts w:ascii="Times New Roman" w:eastAsia="Times New Roman" w:hAnsi="Times New Roman" w:cs="Times New Roman"/>
                <w:sz w:val="24"/>
                <w:szCs w:val="24"/>
                <w:lang w:eastAsia="ru-RU"/>
              </w:rPr>
            </w:pPr>
          </w:p>
        </w:tc>
      </w:tr>
    </w:tbl>
    <w:p w:rsidR="00B65E2C" w:rsidRPr="00B65E2C" w:rsidRDefault="00B65E2C" w:rsidP="00B65E2C">
      <w:pPr>
        <w:spacing w:after="0" w:line="240" w:lineRule="auto"/>
        <w:rPr>
          <w:rFonts w:ascii="Times New Roman" w:eastAsia="Times New Roman" w:hAnsi="Times New Roman" w:cs="Times New Roman"/>
          <w:sz w:val="24"/>
          <w:szCs w:val="24"/>
          <w:lang w:eastAsia="ru-RU"/>
        </w:rPr>
      </w:pPr>
    </w:p>
    <w:p w:rsidR="00B65E2C" w:rsidRPr="00B65E2C" w:rsidRDefault="00B65E2C" w:rsidP="00B65E2C">
      <w:pPr>
        <w:spacing w:after="160" w:line="240" w:lineRule="auto"/>
        <w:rPr>
          <w:rFonts w:ascii="Times New Roman" w:eastAsia="Times New Roman" w:hAnsi="Times New Roman" w:cs="Times New Roman"/>
          <w:sz w:val="24"/>
          <w:szCs w:val="24"/>
          <w:lang w:eastAsia="ru-RU"/>
        </w:rPr>
      </w:pPr>
      <w:r w:rsidRPr="00B65E2C">
        <w:rPr>
          <w:rFonts w:ascii="Calibri" w:eastAsia="Times New Roman" w:hAnsi="Calibri" w:cs="Calibri"/>
          <w:b/>
          <w:bCs/>
          <w:color w:val="000000"/>
          <w:lang w:eastAsia="ru-RU"/>
        </w:rPr>
        <w:t>47.</w:t>
      </w:r>
      <w:r w:rsidRPr="00B65E2C">
        <w:rPr>
          <w:rFonts w:ascii="Calibri" w:eastAsia="Times New Roman" w:hAnsi="Calibri" w:cs="Calibri"/>
          <w:b/>
          <w:bCs/>
          <w:color w:val="000000"/>
          <w:shd w:val="clear" w:color="auto" w:fill="FF0000"/>
          <w:lang w:eastAsia="ru-RU"/>
        </w:rPr>
        <w:t>Инициализация I2C</w:t>
      </w:r>
      <w:r w:rsidRPr="00B65E2C">
        <w:rPr>
          <w:rFonts w:ascii="Calibri" w:eastAsia="Times New Roman" w:hAnsi="Calibri" w:cs="Calibri"/>
          <w:b/>
          <w:bCs/>
          <w:color w:val="000000"/>
          <w:lang w:eastAsia="ru-RU"/>
        </w:rPr>
        <w:t>. </w:t>
      </w:r>
    </w:p>
    <w:tbl>
      <w:tblPr>
        <w:tblW w:w="0" w:type="auto"/>
        <w:tblCellMar>
          <w:top w:w="15" w:type="dxa"/>
          <w:left w:w="15" w:type="dxa"/>
          <w:bottom w:w="15" w:type="dxa"/>
          <w:right w:w="15" w:type="dxa"/>
        </w:tblCellMar>
        <w:tblLook w:val="04A0"/>
      </w:tblPr>
      <w:tblGrid>
        <w:gridCol w:w="9668"/>
      </w:tblGrid>
      <w:tr w:rsidR="00B65E2C" w:rsidRPr="00B65E2C" w:rsidTr="00B65E2C">
        <w:tc>
          <w:tcPr>
            <w:tcW w:w="0" w:type="auto"/>
            <w:hideMark/>
          </w:tcPr>
          <w:p w:rsidR="00B65E2C" w:rsidRPr="00B65E2C" w:rsidRDefault="00B65E2C" w:rsidP="00B65E2C">
            <w:pPr>
              <w:spacing w:after="0" w:line="240" w:lineRule="auto"/>
              <w:rPr>
                <w:rFonts w:ascii="Times New Roman" w:eastAsia="Times New Roman" w:hAnsi="Times New Roman" w:cs="Times New Roman"/>
                <w:sz w:val="24"/>
                <w:szCs w:val="24"/>
                <w:lang w:eastAsia="ru-RU"/>
              </w:rPr>
            </w:pPr>
          </w:p>
          <w:tbl>
            <w:tblPr>
              <w:tblW w:w="0" w:type="auto"/>
              <w:tblCellMar>
                <w:top w:w="15" w:type="dxa"/>
                <w:left w:w="15" w:type="dxa"/>
                <w:bottom w:w="15" w:type="dxa"/>
                <w:right w:w="15" w:type="dxa"/>
              </w:tblCellMar>
              <w:tblLook w:val="04A0"/>
            </w:tblPr>
            <w:tblGrid>
              <w:gridCol w:w="9638"/>
            </w:tblGrid>
            <w:tr w:rsidR="00B65E2C" w:rsidRPr="00B65E2C">
              <w:tc>
                <w:tcPr>
                  <w:tcW w:w="0" w:type="auto"/>
                  <w:vAlign w:val="center"/>
                  <w:hideMark/>
                </w:tcPr>
                <w:p w:rsidR="00B65E2C" w:rsidRPr="00B65E2C" w:rsidRDefault="00B65E2C" w:rsidP="00B65E2C">
                  <w:pPr>
                    <w:spacing w:after="28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При передаче каждого бита ведущим устройством генерируется один тактовый импульс. Модуль I</w:t>
                  </w:r>
                  <w:r w:rsidRPr="00B65E2C">
                    <w:rPr>
                      <w:rFonts w:ascii="Arial" w:eastAsia="Times New Roman" w:hAnsi="Arial" w:cs="Arial"/>
                      <w:color w:val="000000"/>
                      <w:sz w:val="12"/>
                      <w:szCs w:val="12"/>
                      <w:vertAlign w:val="superscript"/>
                      <w:lang w:eastAsia="ru-RU"/>
                    </w:rPr>
                    <w:t>2</w:t>
                  </w:r>
                  <w:r w:rsidRPr="00B65E2C">
                    <w:rPr>
                      <w:rFonts w:ascii="Arial" w:eastAsia="Times New Roman" w:hAnsi="Arial" w:cs="Arial"/>
                      <w:color w:val="000000"/>
                      <w:sz w:val="20"/>
                      <w:szCs w:val="20"/>
                      <w:lang w:eastAsia="ru-RU"/>
                    </w:rPr>
                    <w:t>C работает с данными, организованными побайтно. Сначала перемещается старший значащий разряд, как показано на рис.15-3.</w:t>
                  </w:r>
                </w:p>
                <w:p w:rsidR="00B65E2C" w:rsidRPr="00B65E2C" w:rsidRDefault="00B65E2C" w:rsidP="00B65E2C">
                  <w:pPr>
                    <w:spacing w:before="280" w:after="28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Первый, после условия «СТАРТ», байт состоит из 7-разрядного адреса ведомого и бита R/</w:t>
                  </w:r>
                  <w:proofErr w:type="spellStart"/>
                  <w:r w:rsidRPr="00B65E2C">
                    <w:rPr>
                      <w:rFonts w:ascii="Arial" w:eastAsia="Times New Roman" w:hAnsi="Arial" w:cs="Arial"/>
                      <w:color w:val="000000"/>
                      <w:sz w:val="20"/>
                      <w:szCs w:val="20"/>
                      <w:lang w:eastAsia="ru-RU"/>
                    </w:rPr>
                    <w:t>nonW</w:t>
                  </w:r>
                  <w:proofErr w:type="spellEnd"/>
                  <w:r w:rsidRPr="00B65E2C">
                    <w:rPr>
                      <w:rFonts w:ascii="Arial" w:eastAsia="Times New Roman" w:hAnsi="Arial" w:cs="Arial"/>
                      <w:color w:val="000000"/>
                      <w:sz w:val="20"/>
                      <w:szCs w:val="20"/>
                      <w:lang w:eastAsia="ru-RU"/>
                    </w:rPr>
                    <w:t>. Когда R/nonW=0, ведущий передает данные ведомому. Когда R/nonW=1, ведущее устройство принимает данные от ведомого. Бит ACK посылается приемником после каждого байта на 9-ом такте SCL.</w:t>
                  </w:r>
                </w:p>
                <w:p w:rsidR="00B65E2C" w:rsidRPr="00B65E2C" w:rsidRDefault="00B65E2C" w:rsidP="00B65E2C">
                  <w:pPr>
                    <w:spacing w:before="280" w:after="160" w:line="0" w:lineRule="atLeast"/>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color w:val="000000"/>
                      <w:sz w:val="24"/>
                      <w:szCs w:val="24"/>
                      <w:bdr w:val="none" w:sz="0" w:space="0" w:color="auto" w:frame="1"/>
                      <w:lang w:eastAsia="ru-RU"/>
                    </w:rPr>
                    <w:drawing>
                      <wp:inline distT="0" distB="0" distL="0" distR="0">
                        <wp:extent cx="4480560" cy="906780"/>
                        <wp:effectExtent l="19050" t="0" r="0" b="0"/>
                        <wp:docPr id="40" name="Рисунок 40" descr="msp430 Микроконтроллеры семейства MSP430 фирмы Texas Instru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sp430 Микроконтроллеры семейства MSP430 фирмы Texas Instruments "/>
                                <pic:cNvPicPr>
                                  <a:picLocks noChangeAspect="1" noChangeArrowheads="1"/>
                                </pic:cNvPicPr>
                              </pic:nvPicPr>
                              <pic:blipFill>
                                <a:blip r:embed="rId44" cstate="print"/>
                                <a:srcRect/>
                                <a:stretch>
                                  <a:fillRect/>
                                </a:stretch>
                              </pic:blipFill>
                              <pic:spPr bwMode="auto">
                                <a:xfrm>
                                  <a:off x="0" y="0"/>
                                  <a:ext cx="4480560" cy="906780"/>
                                </a:xfrm>
                                <a:prstGeom prst="rect">
                                  <a:avLst/>
                                </a:prstGeom>
                                <a:noFill/>
                                <a:ln w="9525">
                                  <a:noFill/>
                                  <a:miter lim="800000"/>
                                  <a:headEnd/>
                                  <a:tailEnd/>
                                </a:ln>
                              </pic:spPr>
                            </pic:pic>
                          </a:graphicData>
                        </a:graphic>
                      </wp:inline>
                    </w:drawing>
                  </w:r>
                  <w:r w:rsidRPr="00B65E2C">
                    <w:rPr>
                      <w:rFonts w:ascii="Times New Roman" w:eastAsia="Times New Roman" w:hAnsi="Times New Roman" w:cs="Times New Roman"/>
                      <w:color w:val="000000"/>
                      <w:sz w:val="24"/>
                      <w:szCs w:val="24"/>
                      <w:lang w:eastAsia="ru-RU"/>
                    </w:rPr>
                    <w:br/>
                  </w:r>
                  <w:r w:rsidRPr="00B65E2C">
                    <w:rPr>
                      <w:rFonts w:ascii="Times New Roman" w:eastAsia="Times New Roman" w:hAnsi="Times New Roman" w:cs="Times New Roman"/>
                      <w:color w:val="000000"/>
                      <w:sz w:val="24"/>
                      <w:szCs w:val="24"/>
                      <w:lang w:eastAsia="ru-RU"/>
                    </w:rPr>
                    <w:lastRenderedPageBreak/>
                    <w:t>Рис.15-3. Передача данных модулем I</w:t>
                  </w:r>
                  <w:r w:rsidRPr="00B65E2C">
                    <w:rPr>
                      <w:rFonts w:ascii="Times New Roman" w:eastAsia="Times New Roman" w:hAnsi="Times New Roman" w:cs="Times New Roman"/>
                      <w:color w:val="000000"/>
                      <w:sz w:val="14"/>
                      <w:szCs w:val="14"/>
                      <w:vertAlign w:val="superscript"/>
                      <w:lang w:eastAsia="ru-RU"/>
                    </w:rPr>
                    <w:t>2</w:t>
                  </w:r>
                  <w:r w:rsidRPr="00B65E2C">
                    <w:rPr>
                      <w:rFonts w:ascii="Times New Roman" w:eastAsia="Times New Roman" w:hAnsi="Times New Roman" w:cs="Times New Roman"/>
                      <w:color w:val="000000"/>
                      <w:sz w:val="24"/>
                      <w:szCs w:val="24"/>
                      <w:lang w:eastAsia="ru-RU"/>
                    </w:rPr>
                    <w:t>C</w:t>
                  </w:r>
                </w:p>
              </w:tc>
            </w:tr>
          </w:tbl>
          <w:p w:rsidR="00B65E2C" w:rsidRPr="00B65E2C" w:rsidRDefault="00B65E2C" w:rsidP="00B65E2C">
            <w:pPr>
              <w:spacing w:after="0" w:line="0" w:lineRule="atLeast"/>
              <w:rPr>
                <w:rFonts w:ascii="Times New Roman" w:eastAsia="Times New Roman" w:hAnsi="Times New Roman" w:cs="Times New Roman"/>
                <w:sz w:val="24"/>
                <w:szCs w:val="24"/>
                <w:lang w:eastAsia="ru-RU"/>
              </w:rPr>
            </w:pPr>
          </w:p>
        </w:tc>
      </w:tr>
    </w:tbl>
    <w:p w:rsidR="00B65E2C" w:rsidRPr="00B65E2C" w:rsidRDefault="00B65E2C" w:rsidP="00B65E2C">
      <w:pPr>
        <w:spacing w:after="240" w:line="240" w:lineRule="auto"/>
        <w:rPr>
          <w:rFonts w:ascii="Times New Roman" w:eastAsia="Times New Roman" w:hAnsi="Times New Roman" w:cs="Times New Roman"/>
          <w:sz w:val="24"/>
          <w:szCs w:val="24"/>
          <w:lang w:eastAsia="ru-RU"/>
        </w:rPr>
      </w:pPr>
      <w:r w:rsidRPr="00B65E2C">
        <w:rPr>
          <w:rFonts w:ascii="Times New Roman" w:eastAsia="Times New Roman" w:hAnsi="Times New Roman" w:cs="Times New Roman"/>
          <w:sz w:val="24"/>
          <w:szCs w:val="24"/>
          <w:lang w:eastAsia="ru-RU"/>
        </w:rPr>
        <w:lastRenderedPageBreak/>
        <w:br/>
      </w:r>
      <w:r w:rsidRPr="00B65E2C">
        <w:rPr>
          <w:rFonts w:ascii="Times New Roman" w:eastAsia="Times New Roman" w:hAnsi="Times New Roman" w:cs="Times New Roman"/>
          <w:sz w:val="24"/>
          <w:szCs w:val="24"/>
          <w:lang w:eastAsia="ru-RU"/>
        </w:rPr>
        <w:br/>
      </w:r>
      <w:r w:rsidRPr="00B65E2C">
        <w:rPr>
          <w:rFonts w:ascii="Times New Roman" w:eastAsia="Times New Roman" w:hAnsi="Times New Roman" w:cs="Times New Roman"/>
          <w:sz w:val="24"/>
          <w:szCs w:val="24"/>
          <w:lang w:eastAsia="ru-RU"/>
        </w:rPr>
        <w:br/>
      </w:r>
      <w:r w:rsidRPr="00B65E2C">
        <w:rPr>
          <w:rFonts w:ascii="Times New Roman" w:eastAsia="Times New Roman" w:hAnsi="Times New Roman" w:cs="Times New Roman"/>
          <w:sz w:val="24"/>
          <w:szCs w:val="24"/>
          <w:lang w:eastAsia="ru-RU"/>
        </w:rPr>
        <w:br/>
      </w:r>
      <w:r w:rsidRPr="00B65E2C">
        <w:rPr>
          <w:rFonts w:ascii="Times New Roman" w:eastAsia="Times New Roman" w:hAnsi="Times New Roman" w:cs="Times New Roman"/>
          <w:sz w:val="24"/>
          <w:szCs w:val="24"/>
          <w:lang w:eastAsia="ru-RU"/>
        </w:rPr>
        <w:br/>
      </w:r>
      <w:r w:rsidRPr="00B65E2C">
        <w:rPr>
          <w:rFonts w:ascii="Times New Roman" w:eastAsia="Times New Roman" w:hAnsi="Times New Roman" w:cs="Times New Roman"/>
          <w:sz w:val="24"/>
          <w:szCs w:val="24"/>
          <w:lang w:eastAsia="ru-RU"/>
        </w:rPr>
        <w:br/>
      </w:r>
      <w:r w:rsidRPr="00B65E2C">
        <w:rPr>
          <w:rFonts w:ascii="Times New Roman" w:eastAsia="Times New Roman" w:hAnsi="Times New Roman" w:cs="Times New Roman"/>
          <w:sz w:val="24"/>
          <w:szCs w:val="24"/>
          <w:lang w:eastAsia="ru-RU"/>
        </w:rPr>
        <w:br/>
      </w:r>
      <w:r w:rsidRPr="00B65E2C">
        <w:rPr>
          <w:rFonts w:ascii="Times New Roman" w:eastAsia="Times New Roman" w:hAnsi="Times New Roman" w:cs="Times New Roman"/>
          <w:sz w:val="24"/>
          <w:szCs w:val="24"/>
          <w:lang w:eastAsia="ru-RU"/>
        </w:rPr>
        <w:br/>
      </w:r>
      <w:r w:rsidRPr="00B65E2C">
        <w:rPr>
          <w:rFonts w:ascii="Times New Roman" w:eastAsia="Times New Roman" w:hAnsi="Times New Roman" w:cs="Times New Roman"/>
          <w:sz w:val="24"/>
          <w:szCs w:val="24"/>
          <w:lang w:eastAsia="ru-RU"/>
        </w:rPr>
        <w:br/>
      </w:r>
      <w:r w:rsidRPr="00B65E2C">
        <w:rPr>
          <w:rFonts w:ascii="Times New Roman" w:eastAsia="Times New Roman" w:hAnsi="Times New Roman" w:cs="Times New Roman"/>
          <w:sz w:val="24"/>
          <w:szCs w:val="24"/>
          <w:lang w:eastAsia="ru-RU"/>
        </w:rPr>
        <w:br/>
      </w:r>
      <w:r w:rsidRPr="00B65E2C">
        <w:rPr>
          <w:rFonts w:ascii="Times New Roman" w:eastAsia="Times New Roman" w:hAnsi="Times New Roman" w:cs="Times New Roman"/>
          <w:sz w:val="24"/>
          <w:szCs w:val="24"/>
          <w:lang w:eastAsia="ru-RU"/>
        </w:rPr>
        <w:br/>
      </w:r>
    </w:p>
    <w:p w:rsidR="00B65E2C" w:rsidRPr="00B65E2C" w:rsidRDefault="00B65E2C" w:rsidP="00B65E2C">
      <w:pPr>
        <w:spacing w:after="160" w:line="240" w:lineRule="auto"/>
        <w:rPr>
          <w:rFonts w:ascii="Times New Roman" w:eastAsia="Times New Roman" w:hAnsi="Times New Roman" w:cs="Times New Roman"/>
          <w:sz w:val="24"/>
          <w:szCs w:val="24"/>
          <w:lang w:eastAsia="ru-RU"/>
        </w:rPr>
      </w:pPr>
      <w:r w:rsidRPr="00B65E2C">
        <w:rPr>
          <w:rFonts w:ascii="Calibri" w:eastAsia="Times New Roman" w:hAnsi="Calibri" w:cs="Calibri"/>
          <w:b/>
          <w:bCs/>
          <w:color w:val="000000"/>
          <w:shd w:val="clear" w:color="auto" w:fill="00FF00"/>
          <w:lang w:eastAsia="ru-RU"/>
        </w:rPr>
        <w:t>48.Режимы адресации I2C.</w:t>
      </w:r>
      <w:r w:rsidRPr="00B65E2C">
        <w:rPr>
          <w:rFonts w:ascii="Calibri" w:eastAsia="Times New Roman" w:hAnsi="Calibri" w:cs="Calibri"/>
          <w:b/>
          <w:bCs/>
          <w:color w:val="000000"/>
          <w:lang w:eastAsia="ru-RU"/>
        </w:rPr>
        <w:t> </w:t>
      </w:r>
    </w:p>
    <w:tbl>
      <w:tblPr>
        <w:tblW w:w="0" w:type="auto"/>
        <w:tblCellMar>
          <w:top w:w="15" w:type="dxa"/>
          <w:left w:w="15" w:type="dxa"/>
          <w:bottom w:w="15" w:type="dxa"/>
          <w:right w:w="15" w:type="dxa"/>
        </w:tblCellMar>
        <w:tblLook w:val="04A0"/>
      </w:tblPr>
      <w:tblGrid>
        <w:gridCol w:w="9668"/>
      </w:tblGrid>
      <w:tr w:rsidR="00B65E2C" w:rsidRPr="00B65E2C" w:rsidTr="00B65E2C">
        <w:tc>
          <w:tcPr>
            <w:tcW w:w="0" w:type="auto"/>
            <w:hideMark/>
          </w:tcPr>
          <w:p w:rsidR="00B65E2C" w:rsidRPr="00B65E2C" w:rsidRDefault="00B65E2C" w:rsidP="00B65E2C">
            <w:pPr>
              <w:spacing w:after="0" w:line="240" w:lineRule="auto"/>
              <w:rPr>
                <w:rFonts w:ascii="Times New Roman" w:eastAsia="Times New Roman" w:hAnsi="Times New Roman" w:cs="Times New Roman"/>
                <w:sz w:val="24"/>
                <w:szCs w:val="24"/>
                <w:lang w:eastAsia="ru-RU"/>
              </w:rPr>
            </w:pPr>
          </w:p>
          <w:tbl>
            <w:tblPr>
              <w:tblW w:w="0" w:type="auto"/>
              <w:tblCellMar>
                <w:top w:w="15" w:type="dxa"/>
                <w:left w:w="15" w:type="dxa"/>
                <w:bottom w:w="15" w:type="dxa"/>
                <w:right w:w="15" w:type="dxa"/>
              </w:tblCellMar>
              <w:tblLook w:val="04A0"/>
            </w:tblPr>
            <w:tblGrid>
              <w:gridCol w:w="9638"/>
            </w:tblGrid>
            <w:tr w:rsidR="00B65E2C" w:rsidRPr="00B65E2C">
              <w:tc>
                <w:tcPr>
                  <w:tcW w:w="0" w:type="auto"/>
                  <w:vAlign w:val="center"/>
                  <w:hideMark/>
                </w:tcPr>
                <w:p w:rsidR="00B65E2C" w:rsidRPr="00B65E2C" w:rsidRDefault="00B65E2C" w:rsidP="00B65E2C">
                  <w:pPr>
                    <w:spacing w:after="28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Модуль I</w:t>
                  </w:r>
                  <w:r w:rsidRPr="00B65E2C">
                    <w:rPr>
                      <w:rFonts w:ascii="Arial" w:eastAsia="Times New Roman" w:hAnsi="Arial" w:cs="Arial"/>
                      <w:color w:val="000000"/>
                      <w:sz w:val="12"/>
                      <w:szCs w:val="12"/>
                      <w:vertAlign w:val="superscript"/>
                      <w:lang w:eastAsia="ru-RU"/>
                    </w:rPr>
                    <w:t>2</w:t>
                  </w:r>
                  <w:r w:rsidRPr="00B65E2C">
                    <w:rPr>
                      <w:rFonts w:ascii="Arial" w:eastAsia="Times New Roman" w:hAnsi="Arial" w:cs="Arial"/>
                      <w:color w:val="000000"/>
                      <w:sz w:val="20"/>
                      <w:szCs w:val="20"/>
                      <w:lang w:eastAsia="ru-RU"/>
                    </w:rPr>
                    <w:t>C поддерживает 7-разрядный и 10-разрядный режимы адресации.</w:t>
                  </w:r>
                </w:p>
                <w:p w:rsidR="00B65E2C" w:rsidRPr="00B65E2C" w:rsidRDefault="00B65E2C" w:rsidP="00B65E2C">
                  <w:pPr>
                    <w:spacing w:before="280" w:after="280" w:line="240" w:lineRule="auto"/>
                    <w:ind w:left="400"/>
                    <w:rPr>
                      <w:rFonts w:ascii="Times New Roman" w:eastAsia="Times New Roman" w:hAnsi="Times New Roman" w:cs="Times New Roman"/>
                      <w:sz w:val="24"/>
                      <w:szCs w:val="24"/>
                      <w:lang w:eastAsia="ru-RU"/>
                    </w:rPr>
                  </w:pPr>
                  <w:r w:rsidRPr="00B65E2C">
                    <w:rPr>
                      <w:rFonts w:ascii="Arial" w:eastAsia="Times New Roman" w:hAnsi="Arial" w:cs="Arial"/>
                      <w:b/>
                      <w:bCs/>
                      <w:color w:val="000000"/>
                      <w:sz w:val="20"/>
                      <w:szCs w:val="20"/>
                      <w:lang w:eastAsia="ru-RU"/>
                    </w:rPr>
                    <w:t>7-разрядная адресация</w:t>
                  </w:r>
                </w:p>
                <w:p w:rsidR="00B65E2C" w:rsidRPr="00B65E2C" w:rsidRDefault="00B65E2C" w:rsidP="00B65E2C">
                  <w:pPr>
                    <w:spacing w:before="280" w:after="28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В 7-разрядном формате адресации, показанном на рис.15-6, первый байт – это 7-разрядный адрес ведомого и бит R/</w:t>
                  </w:r>
                  <w:proofErr w:type="spellStart"/>
                  <w:r w:rsidRPr="00B65E2C">
                    <w:rPr>
                      <w:rFonts w:ascii="Arial" w:eastAsia="Times New Roman" w:hAnsi="Arial" w:cs="Arial"/>
                      <w:color w:val="000000"/>
                      <w:sz w:val="20"/>
                      <w:szCs w:val="20"/>
                      <w:lang w:eastAsia="ru-RU"/>
                    </w:rPr>
                    <w:t>nonW</w:t>
                  </w:r>
                  <w:proofErr w:type="spellEnd"/>
                  <w:r w:rsidRPr="00B65E2C">
                    <w:rPr>
                      <w:rFonts w:ascii="Arial" w:eastAsia="Times New Roman" w:hAnsi="Arial" w:cs="Arial"/>
                      <w:color w:val="000000"/>
                      <w:sz w:val="20"/>
                      <w:szCs w:val="20"/>
                      <w:lang w:eastAsia="ru-RU"/>
                    </w:rPr>
                    <w:t>. Бит ACK посылается приемником после каждого байта.</w:t>
                  </w:r>
                </w:p>
                <w:p w:rsidR="00B65E2C" w:rsidRPr="00B65E2C" w:rsidRDefault="00B65E2C" w:rsidP="00B65E2C">
                  <w:pPr>
                    <w:spacing w:before="280" w:after="28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color w:val="000000"/>
                      <w:sz w:val="24"/>
                      <w:szCs w:val="24"/>
                      <w:bdr w:val="none" w:sz="0" w:space="0" w:color="auto" w:frame="1"/>
                      <w:lang w:eastAsia="ru-RU"/>
                    </w:rPr>
                    <w:drawing>
                      <wp:inline distT="0" distB="0" distL="0" distR="0">
                        <wp:extent cx="5715000" cy="373380"/>
                        <wp:effectExtent l="19050" t="0" r="0" b="0"/>
                        <wp:docPr id="41" name="Рисунок 41" descr="msp430 Микроконтроллеры семейства MSP430 фирмы Texas Instru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sp430 Микроконтроллеры семейства MSP430 фирмы Texas Instruments "/>
                                <pic:cNvPicPr>
                                  <a:picLocks noChangeAspect="1" noChangeArrowheads="1"/>
                                </pic:cNvPicPr>
                              </pic:nvPicPr>
                              <pic:blipFill>
                                <a:blip r:embed="rId45" cstate="print"/>
                                <a:srcRect/>
                                <a:stretch>
                                  <a:fillRect/>
                                </a:stretch>
                              </pic:blipFill>
                              <pic:spPr bwMode="auto">
                                <a:xfrm>
                                  <a:off x="0" y="0"/>
                                  <a:ext cx="5715000" cy="373380"/>
                                </a:xfrm>
                                <a:prstGeom prst="rect">
                                  <a:avLst/>
                                </a:prstGeom>
                                <a:noFill/>
                                <a:ln w="9525">
                                  <a:noFill/>
                                  <a:miter lim="800000"/>
                                  <a:headEnd/>
                                  <a:tailEnd/>
                                </a:ln>
                              </pic:spPr>
                            </pic:pic>
                          </a:graphicData>
                        </a:graphic>
                      </wp:inline>
                    </w:drawing>
                  </w:r>
                  <w:r w:rsidRPr="00B65E2C">
                    <w:rPr>
                      <w:rFonts w:ascii="Times New Roman" w:eastAsia="Times New Roman" w:hAnsi="Times New Roman" w:cs="Times New Roman"/>
                      <w:color w:val="000000"/>
                      <w:sz w:val="24"/>
                      <w:szCs w:val="24"/>
                      <w:lang w:eastAsia="ru-RU"/>
                    </w:rPr>
                    <w:br/>
                    <w:t>Рис.15-6. 7-разрядный формат модуля I</w:t>
                  </w:r>
                  <w:r w:rsidRPr="00B65E2C">
                    <w:rPr>
                      <w:rFonts w:ascii="Times New Roman" w:eastAsia="Times New Roman" w:hAnsi="Times New Roman" w:cs="Times New Roman"/>
                      <w:color w:val="000000"/>
                      <w:sz w:val="14"/>
                      <w:szCs w:val="14"/>
                      <w:vertAlign w:val="superscript"/>
                      <w:lang w:eastAsia="ru-RU"/>
                    </w:rPr>
                    <w:t>2</w:t>
                  </w:r>
                  <w:r w:rsidRPr="00B65E2C">
                    <w:rPr>
                      <w:rFonts w:ascii="Times New Roman" w:eastAsia="Times New Roman" w:hAnsi="Times New Roman" w:cs="Times New Roman"/>
                      <w:color w:val="000000"/>
                      <w:sz w:val="24"/>
                      <w:szCs w:val="24"/>
                      <w:lang w:eastAsia="ru-RU"/>
                    </w:rPr>
                    <w:t>C</w:t>
                  </w:r>
                </w:p>
                <w:p w:rsidR="00B65E2C" w:rsidRPr="00B65E2C" w:rsidRDefault="00B65E2C" w:rsidP="00B65E2C">
                  <w:pPr>
                    <w:spacing w:before="280" w:after="280" w:line="240" w:lineRule="auto"/>
                    <w:ind w:left="400"/>
                    <w:rPr>
                      <w:rFonts w:ascii="Times New Roman" w:eastAsia="Times New Roman" w:hAnsi="Times New Roman" w:cs="Times New Roman"/>
                      <w:sz w:val="24"/>
                      <w:szCs w:val="24"/>
                      <w:lang w:eastAsia="ru-RU"/>
                    </w:rPr>
                  </w:pPr>
                  <w:r w:rsidRPr="00B65E2C">
                    <w:rPr>
                      <w:rFonts w:ascii="Arial" w:eastAsia="Times New Roman" w:hAnsi="Arial" w:cs="Arial"/>
                      <w:b/>
                      <w:bCs/>
                      <w:color w:val="000000"/>
                      <w:sz w:val="20"/>
                      <w:szCs w:val="20"/>
                      <w:lang w:eastAsia="ru-RU"/>
                    </w:rPr>
                    <w:t>10-разрядная адресация</w:t>
                  </w:r>
                </w:p>
                <w:p w:rsidR="00B65E2C" w:rsidRPr="00B65E2C" w:rsidRDefault="00B65E2C" w:rsidP="00B65E2C">
                  <w:pPr>
                    <w:spacing w:before="280" w:after="28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В 10-разрядном адресном формате, показанном на рис.15-7, первый байт содержит 11110b плюс два старших бита 10-разрядного адреса ведомого и бит R/</w:t>
                  </w:r>
                  <w:proofErr w:type="spellStart"/>
                  <w:r w:rsidRPr="00B65E2C">
                    <w:rPr>
                      <w:rFonts w:ascii="Arial" w:eastAsia="Times New Roman" w:hAnsi="Arial" w:cs="Arial"/>
                      <w:color w:val="000000"/>
                      <w:sz w:val="20"/>
                      <w:szCs w:val="20"/>
                      <w:lang w:eastAsia="ru-RU"/>
                    </w:rPr>
                    <w:t>nonW</w:t>
                  </w:r>
                  <w:proofErr w:type="spellEnd"/>
                  <w:r w:rsidRPr="00B65E2C">
                    <w:rPr>
                      <w:rFonts w:ascii="Arial" w:eastAsia="Times New Roman" w:hAnsi="Arial" w:cs="Arial"/>
                      <w:color w:val="000000"/>
                      <w:sz w:val="20"/>
                      <w:szCs w:val="20"/>
                      <w:lang w:eastAsia="ru-RU"/>
                    </w:rPr>
                    <w:t>. Бит ACK посылается приемником после каждого байта. Следующий байт содержит оставшиеся 8 бит 10-разрядного адреса ведомого, завершающиеся битом ACK и 8-разрядными данными.</w:t>
                  </w:r>
                </w:p>
                <w:p w:rsidR="00B65E2C" w:rsidRPr="00B65E2C" w:rsidRDefault="00B65E2C" w:rsidP="00B65E2C">
                  <w:pPr>
                    <w:spacing w:before="280" w:after="160" w:line="0" w:lineRule="atLeast"/>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color w:val="000000"/>
                      <w:sz w:val="24"/>
                      <w:szCs w:val="24"/>
                      <w:bdr w:val="none" w:sz="0" w:space="0" w:color="auto" w:frame="1"/>
                      <w:lang w:eastAsia="ru-RU"/>
                    </w:rPr>
                    <w:drawing>
                      <wp:inline distT="0" distB="0" distL="0" distR="0">
                        <wp:extent cx="5524500" cy="533400"/>
                        <wp:effectExtent l="19050" t="0" r="0" b="0"/>
                        <wp:docPr id="42" name="Рисунок 42" descr="msp430 Микроконтроллеры семейства MSP430 фирмы Texas Instru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sp430 Микроконтроллеры семейства MSP430 фирмы Texas Instruments "/>
                                <pic:cNvPicPr>
                                  <a:picLocks noChangeAspect="1" noChangeArrowheads="1"/>
                                </pic:cNvPicPr>
                              </pic:nvPicPr>
                              <pic:blipFill>
                                <a:blip r:embed="rId46" cstate="print"/>
                                <a:srcRect/>
                                <a:stretch>
                                  <a:fillRect/>
                                </a:stretch>
                              </pic:blipFill>
                              <pic:spPr bwMode="auto">
                                <a:xfrm>
                                  <a:off x="0" y="0"/>
                                  <a:ext cx="5524500" cy="533400"/>
                                </a:xfrm>
                                <a:prstGeom prst="rect">
                                  <a:avLst/>
                                </a:prstGeom>
                                <a:noFill/>
                                <a:ln w="9525">
                                  <a:noFill/>
                                  <a:miter lim="800000"/>
                                  <a:headEnd/>
                                  <a:tailEnd/>
                                </a:ln>
                              </pic:spPr>
                            </pic:pic>
                          </a:graphicData>
                        </a:graphic>
                      </wp:inline>
                    </w:drawing>
                  </w:r>
                  <w:r w:rsidRPr="00B65E2C">
                    <w:rPr>
                      <w:rFonts w:ascii="Times New Roman" w:eastAsia="Times New Roman" w:hAnsi="Times New Roman" w:cs="Times New Roman"/>
                      <w:color w:val="000000"/>
                      <w:sz w:val="24"/>
                      <w:szCs w:val="24"/>
                      <w:lang w:eastAsia="ru-RU"/>
                    </w:rPr>
                    <w:br/>
                    <w:t>Рис.15-7. 10-разрядный адресный формат модуля I</w:t>
                  </w:r>
                  <w:r w:rsidRPr="00B65E2C">
                    <w:rPr>
                      <w:rFonts w:ascii="Times New Roman" w:eastAsia="Times New Roman" w:hAnsi="Times New Roman" w:cs="Times New Roman"/>
                      <w:color w:val="000000"/>
                      <w:sz w:val="14"/>
                      <w:szCs w:val="14"/>
                      <w:vertAlign w:val="superscript"/>
                      <w:lang w:eastAsia="ru-RU"/>
                    </w:rPr>
                    <w:t>2</w:t>
                  </w:r>
                  <w:r w:rsidRPr="00B65E2C">
                    <w:rPr>
                      <w:rFonts w:ascii="Times New Roman" w:eastAsia="Times New Roman" w:hAnsi="Times New Roman" w:cs="Times New Roman"/>
                      <w:color w:val="000000"/>
                      <w:sz w:val="24"/>
                      <w:szCs w:val="24"/>
                      <w:lang w:eastAsia="ru-RU"/>
                    </w:rPr>
                    <w:t>C</w:t>
                  </w:r>
                </w:p>
              </w:tc>
            </w:tr>
          </w:tbl>
          <w:p w:rsidR="00B65E2C" w:rsidRPr="00B65E2C" w:rsidRDefault="00B65E2C" w:rsidP="00B65E2C">
            <w:pPr>
              <w:spacing w:after="0" w:line="0" w:lineRule="atLeast"/>
              <w:rPr>
                <w:rFonts w:ascii="Times New Roman" w:eastAsia="Times New Roman" w:hAnsi="Times New Roman" w:cs="Times New Roman"/>
                <w:sz w:val="24"/>
                <w:szCs w:val="24"/>
                <w:lang w:eastAsia="ru-RU"/>
              </w:rPr>
            </w:pPr>
          </w:p>
        </w:tc>
      </w:tr>
    </w:tbl>
    <w:p w:rsidR="00B65E2C" w:rsidRPr="00B65E2C" w:rsidRDefault="00B65E2C" w:rsidP="00B65E2C">
      <w:pPr>
        <w:spacing w:after="0" w:line="240" w:lineRule="auto"/>
        <w:rPr>
          <w:rFonts w:ascii="Times New Roman" w:eastAsia="Times New Roman" w:hAnsi="Times New Roman" w:cs="Times New Roman"/>
          <w:sz w:val="24"/>
          <w:szCs w:val="24"/>
          <w:lang w:eastAsia="ru-RU"/>
        </w:rPr>
      </w:pPr>
    </w:p>
    <w:p w:rsidR="00B65E2C" w:rsidRPr="00B65E2C" w:rsidRDefault="00B65E2C" w:rsidP="00B65E2C">
      <w:pPr>
        <w:spacing w:after="160" w:line="240" w:lineRule="auto"/>
        <w:rPr>
          <w:rFonts w:ascii="Times New Roman" w:eastAsia="Times New Roman" w:hAnsi="Times New Roman" w:cs="Times New Roman"/>
          <w:sz w:val="24"/>
          <w:szCs w:val="24"/>
          <w:lang w:eastAsia="ru-RU"/>
        </w:rPr>
      </w:pPr>
      <w:r w:rsidRPr="00B65E2C">
        <w:rPr>
          <w:rFonts w:ascii="Calibri" w:eastAsia="Times New Roman" w:hAnsi="Calibri" w:cs="Calibri"/>
          <w:b/>
          <w:bCs/>
          <w:color w:val="000000"/>
          <w:shd w:val="clear" w:color="auto" w:fill="00FF00"/>
          <w:lang w:eastAsia="ru-RU"/>
        </w:rPr>
        <w:t>49.Режим ведущего I2C.</w:t>
      </w:r>
      <w:r w:rsidRPr="00B65E2C">
        <w:rPr>
          <w:rFonts w:ascii="Calibri" w:eastAsia="Times New Roman" w:hAnsi="Calibri" w:cs="Calibri"/>
          <w:b/>
          <w:bCs/>
          <w:color w:val="000000"/>
          <w:lang w:eastAsia="ru-RU"/>
        </w:rPr>
        <w:t> </w:t>
      </w:r>
    </w:p>
    <w:tbl>
      <w:tblPr>
        <w:tblW w:w="0" w:type="auto"/>
        <w:tblCellMar>
          <w:top w:w="15" w:type="dxa"/>
          <w:left w:w="15" w:type="dxa"/>
          <w:bottom w:w="15" w:type="dxa"/>
          <w:right w:w="15" w:type="dxa"/>
        </w:tblCellMar>
        <w:tblLook w:val="04A0"/>
      </w:tblPr>
      <w:tblGrid>
        <w:gridCol w:w="9668"/>
      </w:tblGrid>
      <w:tr w:rsidR="00B65E2C" w:rsidRPr="00B65E2C" w:rsidTr="00B65E2C">
        <w:tc>
          <w:tcPr>
            <w:tcW w:w="0" w:type="auto"/>
            <w:hideMark/>
          </w:tcPr>
          <w:p w:rsidR="00B65E2C" w:rsidRPr="00B65E2C" w:rsidRDefault="00B65E2C" w:rsidP="00B65E2C">
            <w:pPr>
              <w:spacing w:after="0" w:line="240" w:lineRule="auto"/>
              <w:rPr>
                <w:rFonts w:ascii="Times New Roman" w:eastAsia="Times New Roman" w:hAnsi="Times New Roman" w:cs="Times New Roman"/>
                <w:sz w:val="24"/>
                <w:szCs w:val="24"/>
                <w:lang w:eastAsia="ru-RU"/>
              </w:rPr>
            </w:pPr>
          </w:p>
          <w:tbl>
            <w:tblPr>
              <w:tblW w:w="0" w:type="auto"/>
              <w:tblCellMar>
                <w:top w:w="15" w:type="dxa"/>
                <w:left w:w="15" w:type="dxa"/>
                <w:bottom w:w="15" w:type="dxa"/>
                <w:right w:w="15" w:type="dxa"/>
              </w:tblCellMar>
              <w:tblLook w:val="04A0"/>
            </w:tblPr>
            <w:tblGrid>
              <w:gridCol w:w="9638"/>
            </w:tblGrid>
            <w:tr w:rsidR="00B65E2C" w:rsidRPr="00B65E2C">
              <w:tc>
                <w:tcPr>
                  <w:tcW w:w="0" w:type="auto"/>
                  <w:vAlign w:val="center"/>
                  <w:hideMark/>
                </w:tcPr>
                <w:p w:rsidR="00B65E2C" w:rsidRPr="00B65E2C" w:rsidRDefault="00B65E2C" w:rsidP="00B65E2C">
                  <w:pPr>
                    <w:spacing w:after="280" w:line="240" w:lineRule="auto"/>
                    <w:ind w:left="400"/>
                    <w:rPr>
                      <w:rFonts w:ascii="Times New Roman" w:eastAsia="Times New Roman" w:hAnsi="Times New Roman" w:cs="Times New Roman"/>
                      <w:sz w:val="24"/>
                      <w:szCs w:val="24"/>
                      <w:lang w:eastAsia="ru-RU"/>
                    </w:rPr>
                  </w:pPr>
                  <w:r w:rsidRPr="00B65E2C">
                    <w:rPr>
                      <w:rFonts w:ascii="Arial" w:eastAsia="Times New Roman" w:hAnsi="Arial" w:cs="Arial"/>
                      <w:b/>
                      <w:bCs/>
                      <w:color w:val="000000"/>
                      <w:sz w:val="20"/>
                      <w:szCs w:val="20"/>
                      <w:lang w:eastAsia="ru-RU"/>
                    </w:rPr>
                    <w:t>Режим ведущего</w:t>
                  </w:r>
                </w:p>
                <w:p w:rsidR="00B65E2C" w:rsidRPr="00B65E2C" w:rsidRDefault="00B65E2C" w:rsidP="00B65E2C">
                  <w:pPr>
                    <w:spacing w:before="280" w:after="28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В режиме ведущего выполнение передачи и приема управляется с помощью битов I</w:t>
                  </w:r>
                  <w:r w:rsidRPr="00B65E2C">
                    <w:rPr>
                      <w:rFonts w:ascii="Arial" w:eastAsia="Times New Roman" w:hAnsi="Arial" w:cs="Arial"/>
                      <w:color w:val="000000"/>
                      <w:sz w:val="12"/>
                      <w:szCs w:val="12"/>
                      <w:vertAlign w:val="superscript"/>
                      <w:lang w:eastAsia="ru-RU"/>
                    </w:rPr>
                    <w:t>2</w:t>
                  </w:r>
                  <w:r w:rsidRPr="00B65E2C">
                    <w:rPr>
                      <w:rFonts w:ascii="Arial" w:eastAsia="Times New Roman" w:hAnsi="Arial" w:cs="Arial"/>
                      <w:color w:val="000000"/>
                      <w:sz w:val="20"/>
                      <w:szCs w:val="20"/>
                      <w:lang w:eastAsia="ru-RU"/>
                    </w:rPr>
                    <w:t>CRM, I</w:t>
                  </w:r>
                  <w:r w:rsidRPr="00B65E2C">
                    <w:rPr>
                      <w:rFonts w:ascii="Arial" w:eastAsia="Times New Roman" w:hAnsi="Arial" w:cs="Arial"/>
                      <w:color w:val="000000"/>
                      <w:sz w:val="12"/>
                      <w:szCs w:val="12"/>
                      <w:vertAlign w:val="superscript"/>
                      <w:lang w:eastAsia="ru-RU"/>
                    </w:rPr>
                    <w:t>2</w:t>
                  </w:r>
                  <w:r w:rsidRPr="00B65E2C">
                    <w:rPr>
                      <w:rFonts w:ascii="Arial" w:eastAsia="Times New Roman" w:hAnsi="Arial" w:cs="Arial"/>
                      <w:color w:val="000000"/>
                      <w:sz w:val="20"/>
                      <w:szCs w:val="20"/>
                      <w:lang w:eastAsia="ru-RU"/>
                    </w:rPr>
                    <w:t>CSTT и I</w:t>
                  </w:r>
                  <w:r w:rsidRPr="00B65E2C">
                    <w:rPr>
                      <w:rFonts w:ascii="Arial" w:eastAsia="Times New Roman" w:hAnsi="Arial" w:cs="Arial"/>
                      <w:color w:val="000000"/>
                      <w:sz w:val="12"/>
                      <w:szCs w:val="12"/>
                      <w:vertAlign w:val="superscript"/>
                      <w:lang w:eastAsia="ru-RU"/>
                    </w:rPr>
                    <w:t>2</w:t>
                  </w:r>
                  <w:r w:rsidRPr="00B65E2C">
                    <w:rPr>
                      <w:rFonts w:ascii="Arial" w:eastAsia="Times New Roman" w:hAnsi="Arial" w:cs="Arial"/>
                      <w:color w:val="000000"/>
                      <w:sz w:val="20"/>
                      <w:szCs w:val="20"/>
                      <w:lang w:eastAsia="ru-RU"/>
                    </w:rPr>
                    <w:t>CSTP, как описано в таблице 15-1. Режим ведущего приемника вводится установкой I</w:t>
                  </w:r>
                  <w:r w:rsidRPr="00B65E2C">
                    <w:rPr>
                      <w:rFonts w:ascii="Arial" w:eastAsia="Times New Roman" w:hAnsi="Arial" w:cs="Arial"/>
                      <w:color w:val="000000"/>
                      <w:sz w:val="12"/>
                      <w:szCs w:val="12"/>
                      <w:vertAlign w:val="superscript"/>
                      <w:lang w:eastAsia="ru-RU"/>
                    </w:rPr>
                    <w:t>2</w:t>
                  </w:r>
                  <w:r w:rsidRPr="00B65E2C">
                    <w:rPr>
                      <w:rFonts w:ascii="Arial" w:eastAsia="Times New Roman" w:hAnsi="Arial" w:cs="Arial"/>
                      <w:color w:val="000000"/>
                      <w:sz w:val="20"/>
                      <w:szCs w:val="20"/>
                      <w:lang w:eastAsia="ru-RU"/>
                    </w:rPr>
                    <w:t>CTRX=0 после передачи адресного байта ведомого и установленного бита R/</w:t>
                  </w:r>
                  <w:proofErr w:type="spellStart"/>
                  <w:r w:rsidRPr="00B65E2C">
                    <w:rPr>
                      <w:rFonts w:ascii="Arial" w:eastAsia="Times New Roman" w:hAnsi="Arial" w:cs="Arial"/>
                      <w:color w:val="000000"/>
                      <w:sz w:val="20"/>
                      <w:szCs w:val="20"/>
                      <w:lang w:eastAsia="ru-RU"/>
                    </w:rPr>
                    <w:t>nonW</w:t>
                  </w:r>
                  <w:proofErr w:type="spellEnd"/>
                  <w:r w:rsidRPr="00B65E2C">
                    <w:rPr>
                      <w:rFonts w:ascii="Arial" w:eastAsia="Times New Roman" w:hAnsi="Arial" w:cs="Arial"/>
                      <w:color w:val="000000"/>
                      <w:sz w:val="20"/>
                      <w:szCs w:val="20"/>
                      <w:lang w:eastAsia="ru-RU"/>
                    </w:rPr>
                    <w:t xml:space="preserve">. </w:t>
                  </w:r>
                  <w:r w:rsidRPr="00B65E2C">
                    <w:rPr>
                      <w:rFonts w:ascii="Arial" w:eastAsia="Times New Roman" w:hAnsi="Arial" w:cs="Arial"/>
                      <w:strike/>
                      <w:color w:val="000000"/>
                      <w:sz w:val="20"/>
                      <w:szCs w:val="20"/>
                      <w:lang w:eastAsia="ru-RU"/>
                    </w:rPr>
                    <w:t>Режимы ведущего передатчика и ведущего приемника показаны на рис.15-9 и рис.15-10.</w:t>
                  </w:r>
                </w:p>
                <w:p w:rsidR="00B65E2C" w:rsidRPr="00B65E2C" w:rsidRDefault="00B65E2C" w:rsidP="00B65E2C">
                  <w:pPr>
                    <w:spacing w:before="280" w:after="28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SCL удерживается в низком состоянии, когда необходимо вмешательство ЦПУ после передачи байта.</w:t>
                  </w:r>
                </w:p>
                <w:p w:rsidR="00B65E2C" w:rsidRPr="00B65E2C" w:rsidRDefault="00B65E2C" w:rsidP="00B65E2C">
                  <w:pPr>
                    <w:spacing w:before="280" w:after="28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lastRenderedPageBreak/>
                    <w:t>Таблица 15-1. Функционирование ведущего</w:t>
                  </w:r>
                </w:p>
                <w:tbl>
                  <w:tblPr>
                    <w:tblW w:w="0" w:type="auto"/>
                    <w:jc w:val="center"/>
                    <w:tblCellMar>
                      <w:top w:w="15" w:type="dxa"/>
                      <w:left w:w="15" w:type="dxa"/>
                      <w:bottom w:w="15" w:type="dxa"/>
                      <w:right w:w="15" w:type="dxa"/>
                    </w:tblCellMar>
                    <w:tblLook w:val="04A0"/>
                  </w:tblPr>
                  <w:tblGrid>
                    <w:gridCol w:w="721"/>
                    <w:gridCol w:w="758"/>
                    <w:gridCol w:w="770"/>
                    <w:gridCol w:w="7343"/>
                  </w:tblGrid>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I2CRM</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I2CSTP</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I2CSTT</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Условие или активность шины</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X</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Модуль I</w:t>
                        </w:r>
                        <w:r w:rsidRPr="00B65E2C">
                          <w:rPr>
                            <w:rFonts w:ascii="Times New Roman" w:eastAsia="Times New Roman" w:hAnsi="Times New Roman" w:cs="Times New Roman"/>
                            <w:color w:val="000000"/>
                            <w:sz w:val="13"/>
                            <w:szCs w:val="13"/>
                            <w:vertAlign w:val="superscript"/>
                            <w:lang w:eastAsia="ru-RU"/>
                          </w:rPr>
                          <w:t>2</w:t>
                        </w:r>
                        <w:r w:rsidRPr="00B65E2C">
                          <w:rPr>
                            <w:rFonts w:ascii="Times New Roman" w:eastAsia="Times New Roman" w:hAnsi="Times New Roman" w:cs="Times New Roman"/>
                            <w:color w:val="000000"/>
                            <w:lang w:eastAsia="ru-RU"/>
                          </w:rPr>
                          <w:t>C в режиме ведущего, но свободен. Условия «старт» и «стоп» не генерируются.</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1</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Активность инициируется установкой I2CSTT. I2CNDAT используется для установки длины передачи. Условие «стоп» автоматически не генерируется после перемещения байт, количество которых задано в I2CNDAT. Программное обеспечение должно установить I2CSTP для генерации условия «стоп» в конце передачи.</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1</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1</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I2CNDAT используется для установки длины передачи. Установкой I2CSTT инициируется активность. Условие «стоп» автоматически генерируется после передачи байт, количество которых задано I2CNDAT.</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1</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1</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I2CNDAT не используется для установки длины передачи. Длиной передачи должно управлять программное обеспечение. Установка бита I2CSTT инициирует активность. Для инициирования условия «стоп» или останова активности программное обеспечение должно установить бит I2CSTP. Этот режим используется, если необходимо передать более 256 байт.</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1</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Установка бита I2CSTP генерирует условие «стоп» на шине после отправки количества байт, заданного I2CNDAT или немедленно, если уже передано количество байт, заданное I2CNDAT.</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1</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1</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Установка бита I2CSTP генерирует условие «стоп» на шине после завершения текущей передачи или немедленно, если текущая передача не активна.</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1</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1</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1</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Зарезервировано, шина неактивна.</w:t>
                        </w:r>
                      </w:p>
                    </w:tc>
                  </w:tr>
                </w:tbl>
                <w:p w:rsidR="00B65E2C" w:rsidRPr="00B65E2C" w:rsidRDefault="00B65E2C" w:rsidP="00B65E2C">
                  <w:pPr>
                    <w:spacing w:after="0" w:line="0" w:lineRule="atLeast"/>
                    <w:rPr>
                      <w:rFonts w:ascii="Times New Roman" w:eastAsia="Times New Roman" w:hAnsi="Times New Roman" w:cs="Times New Roman"/>
                      <w:sz w:val="24"/>
                      <w:szCs w:val="24"/>
                      <w:lang w:eastAsia="ru-RU"/>
                    </w:rPr>
                  </w:pPr>
                </w:p>
              </w:tc>
            </w:tr>
          </w:tbl>
          <w:p w:rsidR="00B65E2C" w:rsidRPr="00B65E2C" w:rsidRDefault="00B65E2C" w:rsidP="00B65E2C">
            <w:pPr>
              <w:spacing w:after="0" w:line="0" w:lineRule="atLeast"/>
              <w:rPr>
                <w:rFonts w:ascii="Times New Roman" w:eastAsia="Times New Roman" w:hAnsi="Times New Roman" w:cs="Times New Roman"/>
                <w:sz w:val="24"/>
                <w:szCs w:val="24"/>
                <w:lang w:eastAsia="ru-RU"/>
              </w:rPr>
            </w:pPr>
          </w:p>
        </w:tc>
      </w:tr>
    </w:tbl>
    <w:p w:rsidR="00B65E2C" w:rsidRPr="00B65E2C" w:rsidRDefault="00B65E2C" w:rsidP="00B65E2C">
      <w:pPr>
        <w:spacing w:after="240" w:line="240" w:lineRule="auto"/>
        <w:rPr>
          <w:rFonts w:ascii="Times New Roman" w:eastAsia="Times New Roman" w:hAnsi="Times New Roman" w:cs="Times New Roman"/>
          <w:sz w:val="24"/>
          <w:szCs w:val="24"/>
          <w:lang w:eastAsia="ru-RU"/>
        </w:rPr>
      </w:pPr>
      <w:r w:rsidRPr="00B65E2C">
        <w:rPr>
          <w:rFonts w:ascii="Times New Roman" w:eastAsia="Times New Roman" w:hAnsi="Times New Roman" w:cs="Times New Roman"/>
          <w:sz w:val="24"/>
          <w:szCs w:val="24"/>
          <w:lang w:eastAsia="ru-RU"/>
        </w:rPr>
        <w:lastRenderedPageBreak/>
        <w:br/>
      </w:r>
    </w:p>
    <w:p w:rsidR="00B65E2C" w:rsidRPr="00B65E2C" w:rsidRDefault="00B65E2C" w:rsidP="00B65E2C">
      <w:pPr>
        <w:spacing w:after="160" w:line="240" w:lineRule="auto"/>
        <w:rPr>
          <w:rFonts w:ascii="Times New Roman" w:eastAsia="Times New Roman" w:hAnsi="Times New Roman" w:cs="Times New Roman"/>
          <w:sz w:val="24"/>
          <w:szCs w:val="24"/>
          <w:lang w:eastAsia="ru-RU"/>
        </w:rPr>
      </w:pPr>
      <w:r w:rsidRPr="00B65E2C">
        <w:rPr>
          <w:rFonts w:ascii="Calibri" w:eastAsia="Times New Roman" w:hAnsi="Calibri" w:cs="Calibri"/>
          <w:b/>
          <w:bCs/>
          <w:color w:val="000000"/>
          <w:shd w:val="clear" w:color="auto" w:fill="00FF00"/>
          <w:lang w:eastAsia="ru-RU"/>
        </w:rPr>
        <w:t>50.Режим ведомого I2C.</w:t>
      </w:r>
    </w:p>
    <w:tbl>
      <w:tblPr>
        <w:tblW w:w="0" w:type="auto"/>
        <w:tblCellMar>
          <w:top w:w="15" w:type="dxa"/>
          <w:left w:w="15" w:type="dxa"/>
          <w:bottom w:w="15" w:type="dxa"/>
          <w:right w:w="15" w:type="dxa"/>
        </w:tblCellMar>
        <w:tblLook w:val="04A0"/>
      </w:tblPr>
      <w:tblGrid>
        <w:gridCol w:w="9668"/>
      </w:tblGrid>
      <w:tr w:rsidR="00B65E2C" w:rsidRPr="00B65E2C" w:rsidTr="00B65E2C">
        <w:tc>
          <w:tcPr>
            <w:tcW w:w="0" w:type="auto"/>
            <w:hideMark/>
          </w:tcPr>
          <w:p w:rsidR="00B65E2C" w:rsidRPr="00B65E2C" w:rsidRDefault="00B65E2C" w:rsidP="00B65E2C">
            <w:pPr>
              <w:spacing w:after="0" w:line="240" w:lineRule="auto"/>
              <w:rPr>
                <w:rFonts w:ascii="Times New Roman" w:eastAsia="Times New Roman" w:hAnsi="Times New Roman" w:cs="Times New Roman"/>
                <w:sz w:val="24"/>
                <w:szCs w:val="24"/>
                <w:lang w:eastAsia="ru-RU"/>
              </w:rPr>
            </w:pPr>
          </w:p>
          <w:tbl>
            <w:tblPr>
              <w:tblW w:w="0" w:type="auto"/>
              <w:tblCellMar>
                <w:top w:w="15" w:type="dxa"/>
                <w:left w:w="15" w:type="dxa"/>
                <w:bottom w:w="15" w:type="dxa"/>
                <w:right w:w="15" w:type="dxa"/>
              </w:tblCellMar>
              <w:tblLook w:val="04A0"/>
            </w:tblPr>
            <w:tblGrid>
              <w:gridCol w:w="9638"/>
            </w:tblGrid>
            <w:tr w:rsidR="00B65E2C" w:rsidRPr="00B65E2C">
              <w:tc>
                <w:tcPr>
                  <w:tcW w:w="0" w:type="auto"/>
                  <w:vAlign w:val="center"/>
                  <w:hideMark/>
                </w:tcPr>
                <w:p w:rsidR="00B65E2C" w:rsidRPr="00B65E2C" w:rsidRDefault="00B65E2C" w:rsidP="00B65E2C">
                  <w:pPr>
                    <w:spacing w:after="28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 режиме ведомого операции передачи и приема управляются автоматически модулем I2C. </w:t>
                  </w:r>
                </w:p>
                <w:p w:rsidR="00B65E2C" w:rsidRPr="00B65E2C" w:rsidRDefault="00B65E2C" w:rsidP="00B65E2C">
                  <w:pPr>
                    <w:spacing w:before="280" w:after="28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В режиме ведомого приемника биты последовательных данных принимаются на SDA и сдвигаются по тактовым импульсам, генерируемым ведущим устройством. Ведомое устройство не генерирует тактовый сигнал, но может удерживать линию SCL в состоянии низкого уровня, если после приема байта необходимо вмешательство ЦПУ.</w:t>
                  </w:r>
                </w:p>
                <w:p w:rsidR="00B65E2C" w:rsidRPr="00B65E2C" w:rsidRDefault="00B65E2C" w:rsidP="00B65E2C">
                  <w:pPr>
                    <w:spacing w:before="280" w:after="160" w:line="0" w:lineRule="atLeast"/>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В режим ведомого передатчика можно войти только из режима ведомого приемника. Вход в режим ведомого передатчика происходит, если байт адреса ведомого, переданный ведущим, является таким же адресом, как и его собственный и был послан установленный бит R/W, указывая на запрос отправки данных ведущему. Ведомый передатчик сдвигает последовательные данные из устройства на SDA по импульсам тактирования, генерируемым ведущим устройством. Ведомое устройство не генерирует тактовых сигналов, но может удерживать линию SCL в состоянии низкого уровня, если после передачи байта необходимо вмешательство ЦПУ.</w:t>
                  </w:r>
                </w:p>
              </w:tc>
            </w:tr>
          </w:tbl>
          <w:p w:rsidR="00B65E2C" w:rsidRPr="00B65E2C" w:rsidRDefault="00B65E2C" w:rsidP="00B65E2C">
            <w:pPr>
              <w:spacing w:after="0" w:line="0" w:lineRule="atLeast"/>
              <w:rPr>
                <w:rFonts w:ascii="Times New Roman" w:eastAsia="Times New Roman" w:hAnsi="Times New Roman" w:cs="Times New Roman"/>
                <w:sz w:val="24"/>
                <w:szCs w:val="24"/>
                <w:lang w:eastAsia="ru-RU"/>
              </w:rPr>
            </w:pPr>
          </w:p>
        </w:tc>
      </w:tr>
    </w:tbl>
    <w:p w:rsidR="00B65E2C" w:rsidRPr="00B65E2C" w:rsidRDefault="00B65E2C" w:rsidP="00B65E2C">
      <w:pPr>
        <w:spacing w:after="0" w:line="240" w:lineRule="auto"/>
        <w:rPr>
          <w:rFonts w:ascii="Times New Roman" w:eastAsia="Times New Roman" w:hAnsi="Times New Roman" w:cs="Times New Roman"/>
          <w:sz w:val="24"/>
          <w:szCs w:val="24"/>
          <w:lang w:eastAsia="ru-RU"/>
        </w:rPr>
      </w:pPr>
    </w:p>
    <w:p w:rsidR="00B65E2C" w:rsidRPr="00B65E2C" w:rsidRDefault="00B65E2C" w:rsidP="00B65E2C">
      <w:pPr>
        <w:spacing w:after="160" w:line="240" w:lineRule="auto"/>
        <w:rPr>
          <w:rFonts w:ascii="Times New Roman" w:eastAsia="Times New Roman" w:hAnsi="Times New Roman" w:cs="Times New Roman"/>
          <w:sz w:val="24"/>
          <w:szCs w:val="24"/>
          <w:lang w:eastAsia="ru-RU"/>
        </w:rPr>
      </w:pPr>
      <w:r w:rsidRPr="00B65E2C">
        <w:rPr>
          <w:rFonts w:ascii="Calibri" w:eastAsia="Times New Roman" w:hAnsi="Calibri" w:cs="Calibri"/>
          <w:b/>
          <w:bCs/>
          <w:color w:val="000000"/>
          <w:shd w:val="clear" w:color="auto" w:fill="00FF00"/>
          <w:lang w:eastAsia="ru-RU"/>
        </w:rPr>
        <w:t>51.Прерывания I2C.</w:t>
      </w:r>
      <w:r w:rsidRPr="00B65E2C">
        <w:rPr>
          <w:rFonts w:ascii="Calibri" w:eastAsia="Times New Roman" w:hAnsi="Calibri" w:cs="Calibri"/>
          <w:b/>
          <w:bCs/>
          <w:color w:val="000000"/>
          <w:lang w:eastAsia="ru-RU"/>
        </w:rPr>
        <w:t> </w:t>
      </w:r>
    </w:p>
    <w:tbl>
      <w:tblPr>
        <w:tblW w:w="0" w:type="auto"/>
        <w:tblCellMar>
          <w:top w:w="15" w:type="dxa"/>
          <w:left w:w="15" w:type="dxa"/>
          <w:bottom w:w="15" w:type="dxa"/>
          <w:right w:w="15" w:type="dxa"/>
        </w:tblCellMar>
        <w:tblLook w:val="04A0"/>
      </w:tblPr>
      <w:tblGrid>
        <w:gridCol w:w="9668"/>
      </w:tblGrid>
      <w:tr w:rsidR="00B65E2C" w:rsidRPr="00B65E2C" w:rsidTr="00B65E2C">
        <w:tc>
          <w:tcPr>
            <w:tcW w:w="0" w:type="auto"/>
            <w:hideMark/>
          </w:tcPr>
          <w:p w:rsidR="00B65E2C" w:rsidRPr="00B65E2C" w:rsidRDefault="00B65E2C" w:rsidP="00B65E2C">
            <w:pPr>
              <w:spacing w:after="0" w:line="240" w:lineRule="auto"/>
              <w:rPr>
                <w:rFonts w:ascii="Times New Roman" w:eastAsia="Times New Roman" w:hAnsi="Times New Roman" w:cs="Times New Roman"/>
                <w:sz w:val="24"/>
                <w:szCs w:val="24"/>
                <w:lang w:eastAsia="ru-RU"/>
              </w:rPr>
            </w:pPr>
          </w:p>
          <w:tbl>
            <w:tblPr>
              <w:tblW w:w="0" w:type="auto"/>
              <w:tblCellMar>
                <w:top w:w="15" w:type="dxa"/>
                <w:left w:w="15" w:type="dxa"/>
                <w:bottom w:w="15" w:type="dxa"/>
                <w:right w:w="15" w:type="dxa"/>
              </w:tblCellMar>
              <w:tblLook w:val="04A0"/>
            </w:tblPr>
            <w:tblGrid>
              <w:gridCol w:w="9638"/>
            </w:tblGrid>
            <w:tr w:rsidR="00B65E2C" w:rsidRPr="00B65E2C">
              <w:tc>
                <w:tcPr>
                  <w:tcW w:w="0" w:type="auto"/>
                  <w:vAlign w:val="center"/>
                  <w:hideMark/>
                </w:tcPr>
                <w:p w:rsidR="00B65E2C" w:rsidRPr="00B65E2C" w:rsidRDefault="00B65E2C" w:rsidP="00B65E2C">
                  <w:pPr>
                    <w:spacing w:after="28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Модуль I</w:t>
                  </w:r>
                  <w:r w:rsidRPr="00B65E2C">
                    <w:rPr>
                      <w:rFonts w:ascii="Arial" w:eastAsia="Times New Roman" w:hAnsi="Arial" w:cs="Arial"/>
                      <w:color w:val="000000"/>
                      <w:sz w:val="12"/>
                      <w:szCs w:val="12"/>
                      <w:vertAlign w:val="superscript"/>
                      <w:lang w:eastAsia="ru-RU"/>
                    </w:rPr>
                    <w:t>2</w:t>
                  </w:r>
                  <w:r w:rsidRPr="00B65E2C">
                    <w:rPr>
                      <w:rFonts w:ascii="Arial" w:eastAsia="Times New Roman" w:hAnsi="Arial" w:cs="Arial"/>
                      <w:color w:val="000000"/>
                      <w:sz w:val="20"/>
                      <w:szCs w:val="20"/>
                      <w:lang w:eastAsia="ru-RU"/>
                    </w:rPr>
                    <w:t>C имеет один вектор прерывания для восьми флагов прерывания. Каждый флаг прерывания имеет собственный бит разрешения прерывания. Когда прерывание разрешено и установлен бит GIE, флаг прерывания будет генерировать запрос прерывания. Следующие события вызывают I</w:t>
                  </w:r>
                  <w:r w:rsidRPr="00B65E2C">
                    <w:rPr>
                      <w:rFonts w:ascii="Arial" w:eastAsia="Times New Roman" w:hAnsi="Arial" w:cs="Arial"/>
                      <w:color w:val="000000"/>
                      <w:sz w:val="12"/>
                      <w:szCs w:val="12"/>
                      <w:vertAlign w:val="superscript"/>
                      <w:lang w:eastAsia="ru-RU"/>
                    </w:rPr>
                    <w:t>2</w:t>
                  </w:r>
                  <w:r w:rsidRPr="00B65E2C">
                    <w:rPr>
                      <w:rFonts w:ascii="Arial" w:eastAsia="Times New Roman" w:hAnsi="Arial" w:cs="Arial"/>
                      <w:color w:val="000000"/>
                      <w:sz w:val="20"/>
                      <w:szCs w:val="20"/>
                      <w:lang w:eastAsia="ru-RU"/>
                    </w:rPr>
                    <w:t>C прерывание:</w:t>
                  </w:r>
                </w:p>
                <w:tbl>
                  <w:tblPr>
                    <w:tblW w:w="0" w:type="auto"/>
                    <w:jc w:val="center"/>
                    <w:tblCellMar>
                      <w:top w:w="15" w:type="dxa"/>
                      <w:left w:w="15" w:type="dxa"/>
                      <w:bottom w:w="15" w:type="dxa"/>
                      <w:right w:w="15" w:type="dxa"/>
                    </w:tblCellMar>
                    <w:tblLook w:val="04A0"/>
                  </w:tblPr>
                  <w:tblGrid>
                    <w:gridCol w:w="1071"/>
                    <w:gridCol w:w="8521"/>
                  </w:tblGrid>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0"/>
                            <w:szCs w:val="20"/>
                            <w:lang w:eastAsia="ru-RU"/>
                          </w:rPr>
                          <w:t>Флаг</w:t>
                        </w:r>
                        <w:r w:rsidRPr="00B65E2C">
                          <w:rPr>
                            <w:rFonts w:ascii="Times New Roman" w:eastAsia="Times New Roman" w:hAnsi="Times New Roman" w:cs="Times New Roman"/>
                            <w:color w:val="000000"/>
                            <w:sz w:val="20"/>
                            <w:szCs w:val="20"/>
                            <w:lang w:eastAsia="ru-RU"/>
                          </w:rPr>
                          <w:br/>
                        </w:r>
                        <w:r w:rsidRPr="00B65E2C">
                          <w:rPr>
                            <w:rFonts w:ascii="Times New Roman" w:eastAsia="Times New Roman" w:hAnsi="Times New Roman" w:cs="Times New Roman"/>
                            <w:color w:val="000000"/>
                            <w:sz w:val="20"/>
                            <w:szCs w:val="20"/>
                            <w:lang w:eastAsia="ru-RU"/>
                          </w:rPr>
                          <w:lastRenderedPageBreak/>
                          <w:t>прерывания</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0"/>
                            <w:szCs w:val="20"/>
                            <w:lang w:eastAsia="ru-RU"/>
                          </w:rPr>
                          <w:lastRenderedPageBreak/>
                          <w:t>Условие прерывания</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0"/>
                            <w:szCs w:val="20"/>
                            <w:lang w:eastAsia="ru-RU"/>
                          </w:rPr>
                          <w:lastRenderedPageBreak/>
                          <w:t>ALIFG</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0"/>
                            <w:szCs w:val="20"/>
                            <w:lang w:eastAsia="ru-RU"/>
                          </w:rPr>
                          <w:t>Потеря арбитража. Арбитраж может быть потерян, когда два или более передатчиков начинают передачу одновременно или когда программное обеспечение пытается инициировать I</w:t>
                        </w:r>
                        <w:r w:rsidRPr="00B65E2C">
                          <w:rPr>
                            <w:rFonts w:ascii="Times New Roman" w:eastAsia="Times New Roman" w:hAnsi="Times New Roman" w:cs="Times New Roman"/>
                            <w:color w:val="000000"/>
                            <w:sz w:val="12"/>
                            <w:szCs w:val="12"/>
                            <w:vertAlign w:val="superscript"/>
                            <w:lang w:eastAsia="ru-RU"/>
                          </w:rPr>
                          <w:t>2</w:t>
                        </w:r>
                        <w:r w:rsidRPr="00B65E2C">
                          <w:rPr>
                            <w:rFonts w:ascii="Times New Roman" w:eastAsia="Times New Roman" w:hAnsi="Times New Roman" w:cs="Times New Roman"/>
                            <w:color w:val="000000"/>
                            <w:sz w:val="20"/>
                            <w:szCs w:val="20"/>
                            <w:lang w:eastAsia="ru-RU"/>
                          </w:rPr>
                          <w:t>C передачу при I2CBB=1. Флаг ALIFG устанавливается, когда арбитраж потерян. Когда ALIFG установлен, биты MST и I2CSTP очищаются и контроллер I</w:t>
                        </w:r>
                        <w:r w:rsidRPr="00B65E2C">
                          <w:rPr>
                            <w:rFonts w:ascii="Times New Roman" w:eastAsia="Times New Roman" w:hAnsi="Times New Roman" w:cs="Times New Roman"/>
                            <w:color w:val="000000"/>
                            <w:sz w:val="12"/>
                            <w:szCs w:val="12"/>
                            <w:vertAlign w:val="superscript"/>
                            <w:lang w:eastAsia="ru-RU"/>
                          </w:rPr>
                          <w:t>2</w:t>
                        </w:r>
                        <w:r w:rsidRPr="00B65E2C">
                          <w:rPr>
                            <w:rFonts w:ascii="Times New Roman" w:eastAsia="Times New Roman" w:hAnsi="Times New Roman" w:cs="Times New Roman"/>
                            <w:color w:val="000000"/>
                            <w:sz w:val="20"/>
                            <w:szCs w:val="20"/>
                            <w:lang w:eastAsia="ru-RU"/>
                          </w:rPr>
                          <w:t>C становится ведомым приемником.</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0"/>
                            <w:szCs w:val="20"/>
                            <w:lang w:eastAsia="ru-RU"/>
                          </w:rPr>
                          <w:t>NACKIFG</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0"/>
                            <w:szCs w:val="20"/>
                            <w:lang w:eastAsia="ru-RU"/>
                          </w:rPr>
                          <w:t>Прерывание при отсутствии подтверждения. Этот флаг устанавливается, когда ведущий не получил от ведомого подтверждение. NACKIFG используется только в режиме ведущего.</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0"/>
                            <w:szCs w:val="20"/>
                            <w:lang w:eastAsia="ru-RU"/>
                          </w:rPr>
                          <w:t>OAIFG</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0"/>
                            <w:szCs w:val="20"/>
                            <w:lang w:eastAsia="ru-RU"/>
                          </w:rPr>
                          <w:t>Прерывание собственного адреса. Флаг прерывания OAIFG устанавливается, когда другой ведущий адресует I</w:t>
                        </w:r>
                        <w:r w:rsidRPr="00B65E2C">
                          <w:rPr>
                            <w:rFonts w:ascii="Times New Roman" w:eastAsia="Times New Roman" w:hAnsi="Times New Roman" w:cs="Times New Roman"/>
                            <w:color w:val="000000"/>
                            <w:sz w:val="12"/>
                            <w:szCs w:val="12"/>
                            <w:vertAlign w:val="superscript"/>
                            <w:lang w:eastAsia="ru-RU"/>
                          </w:rPr>
                          <w:t>2</w:t>
                        </w:r>
                        <w:r w:rsidRPr="00B65E2C">
                          <w:rPr>
                            <w:rFonts w:ascii="Times New Roman" w:eastAsia="Times New Roman" w:hAnsi="Times New Roman" w:cs="Times New Roman"/>
                            <w:color w:val="000000"/>
                            <w:sz w:val="20"/>
                            <w:szCs w:val="20"/>
                            <w:lang w:eastAsia="ru-RU"/>
                          </w:rPr>
                          <w:t>C модуль. OAIFG используется только в режиме ведомого.</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0"/>
                            <w:szCs w:val="20"/>
                            <w:lang w:eastAsia="ru-RU"/>
                          </w:rPr>
                          <w:t>ARDYIFG</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0"/>
                            <w:szCs w:val="20"/>
                            <w:lang w:eastAsia="ru-RU"/>
                          </w:rPr>
                          <w:t>Прерывание «регистр доступен». Этот флаг устанавливается, когда ранее запрограммированный перенос завершен, а биты статуса обновлены. Это прерывание используется для уведомления ЦПУ о том, что регистры I</w:t>
                        </w:r>
                        <w:r w:rsidRPr="00B65E2C">
                          <w:rPr>
                            <w:rFonts w:ascii="Times New Roman" w:eastAsia="Times New Roman" w:hAnsi="Times New Roman" w:cs="Times New Roman"/>
                            <w:color w:val="000000"/>
                            <w:sz w:val="12"/>
                            <w:szCs w:val="12"/>
                            <w:vertAlign w:val="superscript"/>
                            <w:lang w:eastAsia="ru-RU"/>
                          </w:rPr>
                          <w:t>2</w:t>
                        </w:r>
                        <w:r w:rsidRPr="00B65E2C">
                          <w:rPr>
                            <w:rFonts w:ascii="Times New Roman" w:eastAsia="Times New Roman" w:hAnsi="Times New Roman" w:cs="Times New Roman"/>
                            <w:color w:val="000000"/>
                            <w:sz w:val="20"/>
                            <w:szCs w:val="20"/>
                            <w:lang w:eastAsia="ru-RU"/>
                          </w:rPr>
                          <w:t>C готовы к доступу.</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0"/>
                            <w:szCs w:val="20"/>
                            <w:lang w:eastAsia="ru-RU"/>
                          </w:rPr>
                          <w:t>RXRDYIFG</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0"/>
                            <w:szCs w:val="20"/>
                            <w:lang w:eastAsia="ru-RU"/>
                          </w:rPr>
                          <w:t>Прерывание/статус готовности приема. Этот флаг устанавливается, когда модуль I</w:t>
                        </w:r>
                        <w:r w:rsidRPr="00B65E2C">
                          <w:rPr>
                            <w:rFonts w:ascii="Times New Roman" w:eastAsia="Times New Roman" w:hAnsi="Times New Roman" w:cs="Times New Roman"/>
                            <w:color w:val="000000"/>
                            <w:sz w:val="12"/>
                            <w:szCs w:val="12"/>
                            <w:vertAlign w:val="superscript"/>
                            <w:lang w:eastAsia="ru-RU"/>
                          </w:rPr>
                          <w:t>2</w:t>
                        </w:r>
                        <w:r w:rsidRPr="00B65E2C">
                          <w:rPr>
                            <w:rFonts w:ascii="Times New Roman" w:eastAsia="Times New Roman" w:hAnsi="Times New Roman" w:cs="Times New Roman"/>
                            <w:color w:val="000000"/>
                            <w:sz w:val="20"/>
                            <w:szCs w:val="20"/>
                            <w:lang w:eastAsia="ru-RU"/>
                          </w:rPr>
                          <w:t>C принял новые данные. RXRDYIFG автоматически очищается, когда I2CDR прочитан и буфер приема пуст. Переполнение приемника показывается, если бит I2CRXOVR=1. RXRDYIFG используется только в режиме приема.</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0"/>
                            <w:szCs w:val="20"/>
                            <w:lang w:eastAsia="ru-RU"/>
                          </w:rPr>
                          <w:t>TXRDYIFG</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0"/>
                            <w:szCs w:val="20"/>
                            <w:lang w:eastAsia="ru-RU"/>
                          </w:rPr>
                          <w:t>Прерывание/статус готовности передачи. Регистр I2CDR готов к новой передаче данных, когда I2CNDAT&gt;0 или I2CRM=1 (режим передачи ведущего) или же когда другой ведущий запрашивает данные (режим передачи ведомого). TXRDYIFG автоматически очищается, когда I2CDR и буфер передачи полны. Опустошение передачи показывается, если I2CTXUDF=1. Не используется в режиме приема.</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0"/>
                            <w:szCs w:val="20"/>
                            <w:lang w:eastAsia="ru-RU"/>
                          </w:rPr>
                          <w:t>GCIFG</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0"/>
                            <w:szCs w:val="20"/>
                            <w:lang w:eastAsia="ru-RU"/>
                          </w:rPr>
                          <w:t>Прерывание общего вызова. Этот флаг устанавливается, когда модуль I2C принял адрес общего вызова (00h). GCIFG используется только в режим приема.</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0"/>
                            <w:szCs w:val="20"/>
                            <w:lang w:eastAsia="ru-RU"/>
                          </w:rPr>
                          <w:t>STTIFG</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0"/>
                            <w:szCs w:val="20"/>
                            <w:lang w:eastAsia="ru-RU"/>
                          </w:rPr>
                          <w:t>Прерывание при обнаружении условия старта. Этот флаг устанавливается, когда модуль I</w:t>
                        </w:r>
                        <w:r w:rsidRPr="00B65E2C">
                          <w:rPr>
                            <w:rFonts w:ascii="Times New Roman" w:eastAsia="Times New Roman" w:hAnsi="Times New Roman" w:cs="Times New Roman"/>
                            <w:color w:val="000000"/>
                            <w:sz w:val="12"/>
                            <w:szCs w:val="12"/>
                            <w:vertAlign w:val="superscript"/>
                            <w:lang w:eastAsia="ru-RU"/>
                          </w:rPr>
                          <w:t>2</w:t>
                        </w:r>
                        <w:r w:rsidRPr="00B65E2C">
                          <w:rPr>
                            <w:rFonts w:ascii="Times New Roman" w:eastAsia="Times New Roman" w:hAnsi="Times New Roman" w:cs="Times New Roman"/>
                            <w:color w:val="000000"/>
                            <w:sz w:val="20"/>
                            <w:szCs w:val="20"/>
                            <w:lang w:eastAsia="ru-RU"/>
                          </w:rPr>
                          <w:t>C обнаружил условие старта в режиме ведомого. Это позволяет MSP430 находиться в режиме пониженного энергопотребления с неактивным источником тактирования I</w:t>
                        </w:r>
                        <w:r w:rsidRPr="00B65E2C">
                          <w:rPr>
                            <w:rFonts w:ascii="Times New Roman" w:eastAsia="Times New Roman" w:hAnsi="Times New Roman" w:cs="Times New Roman"/>
                            <w:color w:val="000000"/>
                            <w:sz w:val="12"/>
                            <w:szCs w:val="12"/>
                            <w:vertAlign w:val="superscript"/>
                            <w:lang w:eastAsia="ru-RU"/>
                          </w:rPr>
                          <w:t>2</w:t>
                        </w:r>
                        <w:r w:rsidRPr="00B65E2C">
                          <w:rPr>
                            <w:rFonts w:ascii="Times New Roman" w:eastAsia="Times New Roman" w:hAnsi="Times New Roman" w:cs="Times New Roman"/>
                            <w:color w:val="000000"/>
                            <w:sz w:val="20"/>
                            <w:szCs w:val="20"/>
                            <w:lang w:eastAsia="ru-RU"/>
                          </w:rPr>
                          <w:t>C до инициирования связи ведущим по I</w:t>
                        </w:r>
                        <w:r w:rsidRPr="00B65E2C">
                          <w:rPr>
                            <w:rFonts w:ascii="Times New Roman" w:eastAsia="Times New Roman" w:hAnsi="Times New Roman" w:cs="Times New Roman"/>
                            <w:color w:val="000000"/>
                            <w:sz w:val="12"/>
                            <w:szCs w:val="12"/>
                            <w:vertAlign w:val="superscript"/>
                            <w:lang w:eastAsia="ru-RU"/>
                          </w:rPr>
                          <w:t>2</w:t>
                        </w:r>
                        <w:r w:rsidRPr="00B65E2C">
                          <w:rPr>
                            <w:rFonts w:ascii="Times New Roman" w:eastAsia="Times New Roman" w:hAnsi="Times New Roman" w:cs="Times New Roman"/>
                            <w:color w:val="000000"/>
                            <w:sz w:val="20"/>
                            <w:szCs w:val="20"/>
                            <w:lang w:eastAsia="ru-RU"/>
                          </w:rPr>
                          <w:t>C. STTIFG </w:t>
                        </w:r>
                      </w:p>
                    </w:tc>
                  </w:tr>
                </w:tbl>
                <w:p w:rsidR="00B65E2C" w:rsidRPr="00B65E2C" w:rsidRDefault="00B65E2C" w:rsidP="00B65E2C">
                  <w:pPr>
                    <w:spacing w:after="0" w:line="0" w:lineRule="atLeast"/>
                    <w:rPr>
                      <w:rFonts w:ascii="Times New Roman" w:eastAsia="Times New Roman" w:hAnsi="Times New Roman" w:cs="Times New Roman"/>
                      <w:sz w:val="24"/>
                      <w:szCs w:val="24"/>
                      <w:lang w:eastAsia="ru-RU"/>
                    </w:rPr>
                  </w:pPr>
                </w:p>
              </w:tc>
            </w:tr>
          </w:tbl>
          <w:p w:rsidR="00B65E2C" w:rsidRPr="00B65E2C" w:rsidRDefault="00B65E2C" w:rsidP="00B65E2C">
            <w:pPr>
              <w:spacing w:after="0" w:line="0" w:lineRule="atLeast"/>
              <w:rPr>
                <w:rFonts w:ascii="Times New Roman" w:eastAsia="Times New Roman" w:hAnsi="Times New Roman" w:cs="Times New Roman"/>
                <w:sz w:val="24"/>
                <w:szCs w:val="24"/>
                <w:lang w:eastAsia="ru-RU"/>
              </w:rPr>
            </w:pPr>
          </w:p>
        </w:tc>
      </w:tr>
    </w:tbl>
    <w:p w:rsidR="00B65E2C" w:rsidRPr="00B65E2C" w:rsidRDefault="00B65E2C" w:rsidP="00B65E2C">
      <w:pPr>
        <w:spacing w:after="0" w:line="240" w:lineRule="auto"/>
        <w:rPr>
          <w:rFonts w:ascii="Times New Roman" w:eastAsia="Times New Roman" w:hAnsi="Times New Roman" w:cs="Times New Roman"/>
          <w:sz w:val="24"/>
          <w:szCs w:val="24"/>
          <w:lang w:eastAsia="ru-RU"/>
        </w:rPr>
      </w:pPr>
    </w:p>
    <w:p w:rsidR="00B65E2C" w:rsidRPr="00B65E2C" w:rsidRDefault="00B65E2C" w:rsidP="00B65E2C">
      <w:pPr>
        <w:spacing w:after="160" w:line="240" w:lineRule="auto"/>
        <w:rPr>
          <w:rFonts w:ascii="Times New Roman" w:eastAsia="Times New Roman" w:hAnsi="Times New Roman" w:cs="Times New Roman"/>
          <w:sz w:val="24"/>
          <w:szCs w:val="24"/>
          <w:lang w:eastAsia="ru-RU"/>
        </w:rPr>
      </w:pPr>
      <w:r w:rsidRPr="00B65E2C">
        <w:rPr>
          <w:rFonts w:ascii="Calibri" w:eastAsia="Times New Roman" w:hAnsi="Calibri" w:cs="Calibri"/>
          <w:b/>
          <w:bCs/>
          <w:color w:val="000000"/>
          <w:shd w:val="clear" w:color="auto" w:fill="00FF00"/>
          <w:lang w:eastAsia="ru-RU"/>
        </w:rPr>
        <w:t>52.Регистры I2C.</w:t>
      </w:r>
      <w:r w:rsidRPr="00B65E2C">
        <w:rPr>
          <w:rFonts w:ascii="Calibri" w:eastAsia="Times New Roman" w:hAnsi="Calibri" w:cs="Calibri"/>
          <w:b/>
          <w:bCs/>
          <w:color w:val="000000"/>
          <w:lang w:eastAsia="ru-RU"/>
        </w:rPr>
        <w:t> </w:t>
      </w:r>
    </w:p>
    <w:tbl>
      <w:tblPr>
        <w:tblW w:w="0" w:type="auto"/>
        <w:tblCellMar>
          <w:top w:w="15" w:type="dxa"/>
          <w:left w:w="15" w:type="dxa"/>
          <w:bottom w:w="15" w:type="dxa"/>
          <w:right w:w="15" w:type="dxa"/>
        </w:tblCellMar>
        <w:tblLook w:val="04A0"/>
      </w:tblPr>
      <w:tblGrid>
        <w:gridCol w:w="7274"/>
      </w:tblGrid>
      <w:tr w:rsidR="00B65E2C" w:rsidRPr="00B65E2C" w:rsidTr="00B65E2C">
        <w:tc>
          <w:tcPr>
            <w:tcW w:w="0" w:type="auto"/>
            <w:hideMark/>
          </w:tcPr>
          <w:p w:rsidR="00B65E2C" w:rsidRPr="00B65E2C" w:rsidRDefault="00B65E2C" w:rsidP="00B65E2C">
            <w:pPr>
              <w:spacing w:after="0" w:line="240" w:lineRule="auto"/>
              <w:rPr>
                <w:rFonts w:ascii="Times New Roman" w:eastAsia="Times New Roman" w:hAnsi="Times New Roman" w:cs="Times New Roman"/>
                <w:sz w:val="24"/>
                <w:szCs w:val="24"/>
                <w:lang w:eastAsia="ru-RU"/>
              </w:rPr>
            </w:pPr>
          </w:p>
          <w:tbl>
            <w:tblPr>
              <w:tblW w:w="0" w:type="auto"/>
              <w:tblCellMar>
                <w:top w:w="15" w:type="dxa"/>
                <w:left w:w="15" w:type="dxa"/>
                <w:bottom w:w="15" w:type="dxa"/>
                <w:right w:w="15" w:type="dxa"/>
              </w:tblCellMar>
              <w:tblLook w:val="04A0"/>
            </w:tblPr>
            <w:tblGrid>
              <w:gridCol w:w="7244"/>
            </w:tblGrid>
            <w:tr w:rsidR="00B65E2C" w:rsidRPr="00B65E2C">
              <w:tc>
                <w:tcPr>
                  <w:tcW w:w="0" w:type="auto"/>
                  <w:vAlign w:val="center"/>
                  <w:hideMark/>
                </w:tcPr>
                <w:p w:rsidR="00B65E2C" w:rsidRPr="00B65E2C" w:rsidRDefault="00B65E2C" w:rsidP="00B65E2C">
                  <w:pPr>
                    <w:spacing w:after="28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Регистры модуля I</w:t>
                  </w:r>
                  <w:r w:rsidRPr="00B65E2C">
                    <w:rPr>
                      <w:rFonts w:ascii="Arial" w:eastAsia="Times New Roman" w:hAnsi="Arial" w:cs="Arial"/>
                      <w:color w:val="000000"/>
                      <w:sz w:val="12"/>
                      <w:szCs w:val="12"/>
                      <w:vertAlign w:val="superscript"/>
                      <w:lang w:eastAsia="ru-RU"/>
                    </w:rPr>
                    <w:t>2</w:t>
                  </w:r>
                  <w:r w:rsidRPr="00B65E2C">
                    <w:rPr>
                      <w:rFonts w:ascii="Arial" w:eastAsia="Times New Roman" w:hAnsi="Arial" w:cs="Arial"/>
                      <w:color w:val="000000"/>
                      <w:sz w:val="20"/>
                      <w:szCs w:val="20"/>
                      <w:lang w:eastAsia="ru-RU"/>
                    </w:rPr>
                    <w:t>C и соответствующие адреса приведены в таблице 15-3.</w:t>
                  </w:r>
                </w:p>
                <w:p w:rsidR="00B65E2C" w:rsidRPr="00B65E2C" w:rsidRDefault="00B65E2C" w:rsidP="00B65E2C">
                  <w:pPr>
                    <w:spacing w:before="280" w:after="28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Таблица 15-3. Регистры I</w:t>
                  </w:r>
                  <w:r w:rsidRPr="00B65E2C">
                    <w:rPr>
                      <w:rFonts w:ascii="Arial" w:eastAsia="Times New Roman" w:hAnsi="Arial" w:cs="Arial"/>
                      <w:color w:val="000000"/>
                      <w:sz w:val="12"/>
                      <w:szCs w:val="12"/>
                      <w:vertAlign w:val="superscript"/>
                      <w:lang w:eastAsia="ru-RU"/>
                    </w:rPr>
                    <w:t>2</w:t>
                  </w:r>
                  <w:r w:rsidRPr="00B65E2C">
                    <w:rPr>
                      <w:rFonts w:ascii="Arial" w:eastAsia="Times New Roman" w:hAnsi="Arial" w:cs="Arial"/>
                      <w:color w:val="000000"/>
                      <w:sz w:val="20"/>
                      <w:szCs w:val="20"/>
                      <w:lang w:eastAsia="ru-RU"/>
                    </w:rPr>
                    <w:t>C</w:t>
                  </w:r>
                </w:p>
                <w:tbl>
                  <w:tblPr>
                    <w:tblW w:w="0" w:type="auto"/>
                    <w:jc w:val="center"/>
                    <w:tblCellMar>
                      <w:top w:w="15" w:type="dxa"/>
                      <w:left w:w="15" w:type="dxa"/>
                      <w:bottom w:w="15" w:type="dxa"/>
                      <w:right w:w="15" w:type="dxa"/>
                    </w:tblCellMar>
                    <w:tblLook w:val="04A0"/>
                  </w:tblPr>
                  <w:tblGrid>
                    <w:gridCol w:w="2655"/>
                    <w:gridCol w:w="1224"/>
                    <w:gridCol w:w="1412"/>
                    <w:gridCol w:w="647"/>
                    <w:gridCol w:w="1260"/>
                  </w:tblGrid>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Регистр</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Краткое</w:t>
                        </w:r>
                        <w:r w:rsidRPr="00B65E2C">
                          <w:rPr>
                            <w:rFonts w:ascii="Times New Roman" w:eastAsia="Times New Roman" w:hAnsi="Times New Roman" w:cs="Times New Roman"/>
                            <w:color w:val="000000"/>
                            <w:lang w:eastAsia="ru-RU"/>
                          </w:rPr>
                          <w:br/>
                          <w:t>обозначение</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Тип</w:t>
                        </w:r>
                        <w:r w:rsidRPr="00B65E2C">
                          <w:rPr>
                            <w:rFonts w:ascii="Times New Roman" w:eastAsia="Times New Roman" w:hAnsi="Times New Roman" w:cs="Times New Roman"/>
                            <w:color w:val="000000"/>
                            <w:lang w:eastAsia="ru-RU"/>
                          </w:rPr>
                          <w:br/>
                          <w:t>регистра</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Адрес</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Исходное</w:t>
                        </w:r>
                        <w:r w:rsidRPr="00B65E2C">
                          <w:rPr>
                            <w:rFonts w:ascii="Times New Roman" w:eastAsia="Times New Roman" w:hAnsi="Times New Roman" w:cs="Times New Roman"/>
                            <w:color w:val="000000"/>
                            <w:lang w:eastAsia="ru-RU"/>
                          </w:rPr>
                          <w:br/>
                          <w:t>состояние</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Разрешение прерывания I</w:t>
                        </w:r>
                        <w:r w:rsidRPr="00B65E2C">
                          <w:rPr>
                            <w:rFonts w:ascii="Times New Roman" w:eastAsia="Times New Roman" w:hAnsi="Times New Roman" w:cs="Times New Roman"/>
                            <w:color w:val="000000"/>
                            <w:sz w:val="13"/>
                            <w:szCs w:val="13"/>
                            <w:vertAlign w:val="superscript"/>
                            <w:lang w:eastAsia="ru-RU"/>
                          </w:rPr>
                          <w:t>2</w:t>
                        </w:r>
                        <w:r w:rsidRPr="00B65E2C">
                          <w:rPr>
                            <w:rFonts w:ascii="Times New Roman" w:eastAsia="Times New Roman" w:hAnsi="Times New Roman" w:cs="Times New Roman"/>
                            <w:color w:val="000000"/>
                            <w:lang w:eastAsia="ru-RU"/>
                          </w:rPr>
                          <w:t>C</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I2CIE</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050h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Сброс с PUC</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Флаг прерывания I</w:t>
                        </w:r>
                        <w:r w:rsidRPr="00B65E2C">
                          <w:rPr>
                            <w:rFonts w:ascii="Times New Roman" w:eastAsia="Times New Roman" w:hAnsi="Times New Roman" w:cs="Times New Roman"/>
                            <w:color w:val="000000"/>
                            <w:sz w:val="13"/>
                            <w:szCs w:val="13"/>
                            <w:vertAlign w:val="superscript"/>
                            <w:lang w:eastAsia="ru-RU"/>
                          </w:rPr>
                          <w:t>2</w:t>
                        </w:r>
                        <w:r w:rsidRPr="00B65E2C">
                          <w:rPr>
                            <w:rFonts w:ascii="Times New Roman" w:eastAsia="Times New Roman" w:hAnsi="Times New Roman" w:cs="Times New Roman"/>
                            <w:color w:val="000000"/>
                            <w:lang w:eastAsia="ru-RU"/>
                          </w:rPr>
                          <w:t>C</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I2CIFG</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051h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Сброс с PUC</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Подсчет данных I</w:t>
                        </w:r>
                        <w:r w:rsidRPr="00B65E2C">
                          <w:rPr>
                            <w:rFonts w:ascii="Times New Roman" w:eastAsia="Times New Roman" w:hAnsi="Times New Roman" w:cs="Times New Roman"/>
                            <w:color w:val="000000"/>
                            <w:sz w:val="13"/>
                            <w:szCs w:val="13"/>
                            <w:vertAlign w:val="superscript"/>
                            <w:lang w:eastAsia="ru-RU"/>
                          </w:rPr>
                          <w:t>2</w:t>
                        </w:r>
                        <w:r w:rsidRPr="00B65E2C">
                          <w:rPr>
                            <w:rFonts w:ascii="Times New Roman" w:eastAsia="Times New Roman" w:hAnsi="Times New Roman" w:cs="Times New Roman"/>
                            <w:color w:val="000000"/>
                            <w:lang w:eastAsia="ru-RU"/>
                          </w:rPr>
                          <w:t>C</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I2CNDAT</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052h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Сброс с PUC</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Управление USART</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U0CTL</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070h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Сброс с PUC</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Управление передачей I</w:t>
                        </w:r>
                        <w:r w:rsidRPr="00B65E2C">
                          <w:rPr>
                            <w:rFonts w:ascii="Times New Roman" w:eastAsia="Times New Roman" w:hAnsi="Times New Roman" w:cs="Times New Roman"/>
                            <w:color w:val="000000"/>
                            <w:sz w:val="13"/>
                            <w:szCs w:val="13"/>
                            <w:vertAlign w:val="superscript"/>
                            <w:lang w:eastAsia="ru-RU"/>
                          </w:rPr>
                          <w:t>2</w:t>
                        </w:r>
                        <w:r w:rsidRPr="00B65E2C">
                          <w:rPr>
                            <w:rFonts w:ascii="Times New Roman" w:eastAsia="Times New Roman" w:hAnsi="Times New Roman" w:cs="Times New Roman"/>
                            <w:color w:val="000000"/>
                            <w:lang w:eastAsia="ru-RU"/>
                          </w:rPr>
                          <w:t>C</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I2CTCTL</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071h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Сброс с PUC</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Управление данными I</w:t>
                        </w:r>
                        <w:r w:rsidRPr="00B65E2C">
                          <w:rPr>
                            <w:rFonts w:ascii="Times New Roman" w:eastAsia="Times New Roman" w:hAnsi="Times New Roman" w:cs="Times New Roman"/>
                            <w:color w:val="000000"/>
                            <w:sz w:val="13"/>
                            <w:szCs w:val="13"/>
                            <w:vertAlign w:val="superscript"/>
                            <w:lang w:eastAsia="ru-RU"/>
                          </w:rPr>
                          <w:t>2</w:t>
                        </w:r>
                        <w:r w:rsidRPr="00B65E2C">
                          <w:rPr>
                            <w:rFonts w:ascii="Times New Roman" w:eastAsia="Times New Roman" w:hAnsi="Times New Roman" w:cs="Times New Roman"/>
                            <w:color w:val="000000"/>
                            <w:lang w:eastAsia="ru-RU"/>
                          </w:rPr>
                          <w:t>C</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I2CDCTL</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Только чтение</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072h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Сброс с PUC</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proofErr w:type="spellStart"/>
                        <w:r w:rsidRPr="00B65E2C">
                          <w:rPr>
                            <w:rFonts w:ascii="Times New Roman" w:eastAsia="Times New Roman" w:hAnsi="Times New Roman" w:cs="Times New Roman"/>
                            <w:color w:val="000000"/>
                            <w:lang w:eastAsia="ru-RU"/>
                          </w:rPr>
                          <w:t>Прескалер</w:t>
                        </w:r>
                        <w:proofErr w:type="spellEnd"/>
                        <w:r w:rsidRPr="00B65E2C">
                          <w:rPr>
                            <w:rFonts w:ascii="Times New Roman" w:eastAsia="Times New Roman" w:hAnsi="Times New Roman" w:cs="Times New Roman"/>
                            <w:color w:val="000000"/>
                            <w:lang w:eastAsia="ru-RU"/>
                          </w:rPr>
                          <w:t xml:space="preserve"> I</w:t>
                        </w:r>
                        <w:r w:rsidRPr="00B65E2C">
                          <w:rPr>
                            <w:rFonts w:ascii="Times New Roman" w:eastAsia="Times New Roman" w:hAnsi="Times New Roman" w:cs="Times New Roman"/>
                            <w:color w:val="000000"/>
                            <w:sz w:val="13"/>
                            <w:szCs w:val="13"/>
                            <w:vertAlign w:val="superscript"/>
                            <w:lang w:eastAsia="ru-RU"/>
                          </w:rPr>
                          <w:t>2</w:t>
                        </w:r>
                        <w:r w:rsidRPr="00B65E2C">
                          <w:rPr>
                            <w:rFonts w:ascii="Times New Roman" w:eastAsia="Times New Roman" w:hAnsi="Times New Roman" w:cs="Times New Roman"/>
                            <w:color w:val="000000"/>
                            <w:lang w:eastAsia="ru-RU"/>
                          </w:rPr>
                          <w:t>C</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I2CPSC</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073h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Сброс с PUC</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«Высокий» SCL I</w:t>
                        </w:r>
                        <w:r w:rsidRPr="00B65E2C">
                          <w:rPr>
                            <w:rFonts w:ascii="Times New Roman" w:eastAsia="Times New Roman" w:hAnsi="Times New Roman" w:cs="Times New Roman"/>
                            <w:color w:val="000000"/>
                            <w:sz w:val="13"/>
                            <w:szCs w:val="13"/>
                            <w:vertAlign w:val="superscript"/>
                            <w:lang w:eastAsia="ru-RU"/>
                          </w:rPr>
                          <w:t>2</w:t>
                        </w:r>
                        <w:r w:rsidRPr="00B65E2C">
                          <w:rPr>
                            <w:rFonts w:ascii="Times New Roman" w:eastAsia="Times New Roman" w:hAnsi="Times New Roman" w:cs="Times New Roman"/>
                            <w:color w:val="000000"/>
                            <w:lang w:eastAsia="ru-RU"/>
                          </w:rPr>
                          <w:t>C</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I2CSCLH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074h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Сброс с PUC</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«Низкий» SCL I</w:t>
                        </w:r>
                        <w:r w:rsidRPr="00B65E2C">
                          <w:rPr>
                            <w:rFonts w:ascii="Times New Roman" w:eastAsia="Times New Roman" w:hAnsi="Times New Roman" w:cs="Times New Roman"/>
                            <w:color w:val="000000"/>
                            <w:sz w:val="13"/>
                            <w:szCs w:val="13"/>
                            <w:vertAlign w:val="superscript"/>
                            <w:lang w:eastAsia="ru-RU"/>
                          </w:rPr>
                          <w:t>2</w:t>
                        </w:r>
                        <w:r w:rsidRPr="00B65E2C">
                          <w:rPr>
                            <w:rFonts w:ascii="Times New Roman" w:eastAsia="Times New Roman" w:hAnsi="Times New Roman" w:cs="Times New Roman"/>
                            <w:color w:val="000000"/>
                            <w:lang w:eastAsia="ru-RU"/>
                          </w:rPr>
                          <w:t>C</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I2CSCLL</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075h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Сброс с PUC</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Данные I</w:t>
                        </w:r>
                        <w:r w:rsidRPr="00B65E2C">
                          <w:rPr>
                            <w:rFonts w:ascii="Times New Roman" w:eastAsia="Times New Roman" w:hAnsi="Times New Roman" w:cs="Times New Roman"/>
                            <w:color w:val="000000"/>
                            <w:sz w:val="13"/>
                            <w:szCs w:val="13"/>
                            <w:vertAlign w:val="superscript"/>
                            <w:lang w:eastAsia="ru-RU"/>
                          </w:rPr>
                          <w:t>2</w:t>
                        </w:r>
                        <w:r w:rsidRPr="00B65E2C">
                          <w:rPr>
                            <w:rFonts w:ascii="Times New Roman" w:eastAsia="Times New Roman" w:hAnsi="Times New Roman" w:cs="Times New Roman"/>
                            <w:color w:val="000000"/>
                            <w:lang w:eastAsia="ru-RU"/>
                          </w:rPr>
                          <w:t>C</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I2CDR</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076h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Сброс с PUC</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Собственный адрес I</w:t>
                        </w:r>
                        <w:r w:rsidRPr="00B65E2C">
                          <w:rPr>
                            <w:rFonts w:ascii="Times New Roman" w:eastAsia="Times New Roman" w:hAnsi="Times New Roman" w:cs="Times New Roman"/>
                            <w:color w:val="000000"/>
                            <w:sz w:val="13"/>
                            <w:szCs w:val="13"/>
                            <w:vertAlign w:val="superscript"/>
                            <w:lang w:eastAsia="ru-RU"/>
                          </w:rPr>
                          <w:t>2</w:t>
                        </w:r>
                        <w:r w:rsidRPr="00B65E2C">
                          <w:rPr>
                            <w:rFonts w:ascii="Times New Roman" w:eastAsia="Times New Roman" w:hAnsi="Times New Roman" w:cs="Times New Roman"/>
                            <w:color w:val="000000"/>
                            <w:lang w:eastAsia="ru-RU"/>
                          </w:rPr>
                          <w:t>C</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I2COA</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0118h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Сброс с PUC</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Адрес ведомого I</w:t>
                        </w:r>
                        <w:r w:rsidRPr="00B65E2C">
                          <w:rPr>
                            <w:rFonts w:ascii="Times New Roman" w:eastAsia="Times New Roman" w:hAnsi="Times New Roman" w:cs="Times New Roman"/>
                            <w:color w:val="000000"/>
                            <w:sz w:val="13"/>
                            <w:szCs w:val="13"/>
                            <w:vertAlign w:val="superscript"/>
                            <w:lang w:eastAsia="ru-RU"/>
                          </w:rPr>
                          <w:t>2</w:t>
                        </w:r>
                        <w:r w:rsidRPr="00B65E2C">
                          <w:rPr>
                            <w:rFonts w:ascii="Times New Roman" w:eastAsia="Times New Roman" w:hAnsi="Times New Roman" w:cs="Times New Roman"/>
                            <w:color w:val="000000"/>
                            <w:lang w:eastAsia="ru-RU"/>
                          </w:rPr>
                          <w:t>C</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I2CSA</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011Ah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Сброс с PUC</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Вектор прерываний I</w:t>
                        </w:r>
                        <w:r w:rsidRPr="00B65E2C">
                          <w:rPr>
                            <w:rFonts w:ascii="Times New Roman" w:eastAsia="Times New Roman" w:hAnsi="Times New Roman" w:cs="Times New Roman"/>
                            <w:color w:val="000000"/>
                            <w:sz w:val="13"/>
                            <w:szCs w:val="13"/>
                            <w:vertAlign w:val="superscript"/>
                            <w:lang w:eastAsia="ru-RU"/>
                          </w:rPr>
                          <w:t>2</w:t>
                        </w:r>
                        <w:r w:rsidRPr="00B65E2C">
                          <w:rPr>
                            <w:rFonts w:ascii="Times New Roman" w:eastAsia="Times New Roman" w:hAnsi="Times New Roman" w:cs="Times New Roman"/>
                            <w:color w:val="000000"/>
                            <w:lang w:eastAsia="ru-RU"/>
                          </w:rPr>
                          <w:t>C</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I2CIV</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Только чтение</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011Ch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Сброс с PUC</w:t>
                        </w:r>
                      </w:p>
                    </w:tc>
                  </w:tr>
                </w:tbl>
                <w:p w:rsidR="00B65E2C" w:rsidRPr="00B65E2C" w:rsidRDefault="00B65E2C" w:rsidP="00B65E2C">
                  <w:pPr>
                    <w:spacing w:after="0" w:line="0" w:lineRule="atLeast"/>
                    <w:rPr>
                      <w:rFonts w:ascii="Times New Roman" w:eastAsia="Times New Roman" w:hAnsi="Times New Roman" w:cs="Times New Roman"/>
                      <w:sz w:val="24"/>
                      <w:szCs w:val="24"/>
                      <w:lang w:eastAsia="ru-RU"/>
                    </w:rPr>
                  </w:pPr>
                </w:p>
              </w:tc>
            </w:tr>
          </w:tbl>
          <w:p w:rsidR="00B65E2C" w:rsidRPr="00B65E2C" w:rsidRDefault="00B65E2C" w:rsidP="00B65E2C">
            <w:pPr>
              <w:spacing w:after="0" w:line="0" w:lineRule="atLeast"/>
              <w:rPr>
                <w:rFonts w:ascii="Times New Roman" w:eastAsia="Times New Roman" w:hAnsi="Times New Roman" w:cs="Times New Roman"/>
                <w:sz w:val="24"/>
                <w:szCs w:val="24"/>
                <w:lang w:eastAsia="ru-RU"/>
              </w:rPr>
            </w:pPr>
          </w:p>
        </w:tc>
      </w:tr>
    </w:tbl>
    <w:p w:rsidR="00B65E2C" w:rsidRPr="00B65E2C" w:rsidRDefault="00B65E2C" w:rsidP="00B65E2C">
      <w:pPr>
        <w:spacing w:after="0" w:line="240" w:lineRule="auto"/>
        <w:rPr>
          <w:rFonts w:ascii="Times New Roman" w:eastAsia="Times New Roman" w:hAnsi="Times New Roman" w:cs="Times New Roman"/>
          <w:sz w:val="24"/>
          <w:szCs w:val="24"/>
          <w:lang w:eastAsia="ru-RU"/>
        </w:rPr>
      </w:pPr>
    </w:p>
    <w:p w:rsidR="00B65E2C" w:rsidRPr="00B65E2C" w:rsidRDefault="00B65E2C" w:rsidP="00B65E2C">
      <w:pPr>
        <w:spacing w:after="160" w:line="240" w:lineRule="auto"/>
        <w:rPr>
          <w:rFonts w:ascii="Times New Roman" w:eastAsia="Times New Roman" w:hAnsi="Times New Roman" w:cs="Times New Roman"/>
          <w:sz w:val="24"/>
          <w:szCs w:val="24"/>
          <w:lang w:eastAsia="ru-RU"/>
        </w:rPr>
      </w:pPr>
      <w:r w:rsidRPr="00B65E2C">
        <w:rPr>
          <w:rFonts w:ascii="Calibri" w:eastAsia="Times New Roman" w:hAnsi="Calibri" w:cs="Calibri"/>
          <w:b/>
          <w:bCs/>
          <w:color w:val="000000"/>
          <w:shd w:val="clear" w:color="auto" w:fill="00FF00"/>
          <w:lang w:eastAsia="ru-RU"/>
        </w:rPr>
        <w:t>53.Компаратор А. Структура и функционирование компаратора.</w:t>
      </w:r>
      <w:r w:rsidRPr="00B65E2C">
        <w:rPr>
          <w:rFonts w:ascii="Calibri" w:eastAsia="Times New Roman" w:hAnsi="Calibri" w:cs="Calibri"/>
          <w:b/>
          <w:bCs/>
          <w:color w:val="000000"/>
          <w:lang w:eastAsia="ru-RU"/>
        </w:rPr>
        <w:t> </w:t>
      </w:r>
    </w:p>
    <w:tbl>
      <w:tblPr>
        <w:tblW w:w="0" w:type="auto"/>
        <w:tblCellMar>
          <w:top w:w="15" w:type="dxa"/>
          <w:left w:w="15" w:type="dxa"/>
          <w:bottom w:w="15" w:type="dxa"/>
          <w:right w:w="15" w:type="dxa"/>
        </w:tblCellMar>
        <w:tblLook w:val="04A0"/>
      </w:tblPr>
      <w:tblGrid>
        <w:gridCol w:w="9668"/>
      </w:tblGrid>
      <w:tr w:rsidR="00B65E2C" w:rsidRPr="00B65E2C" w:rsidTr="00B65E2C">
        <w:tc>
          <w:tcPr>
            <w:tcW w:w="0" w:type="auto"/>
            <w:hideMark/>
          </w:tcPr>
          <w:p w:rsidR="00B65E2C" w:rsidRPr="00B65E2C" w:rsidRDefault="00B65E2C" w:rsidP="00B65E2C">
            <w:pPr>
              <w:spacing w:after="0" w:line="240" w:lineRule="auto"/>
              <w:rPr>
                <w:rFonts w:ascii="Times New Roman" w:eastAsia="Times New Roman" w:hAnsi="Times New Roman" w:cs="Times New Roman"/>
                <w:sz w:val="24"/>
                <w:szCs w:val="24"/>
                <w:lang w:eastAsia="ru-RU"/>
              </w:rPr>
            </w:pPr>
          </w:p>
          <w:tbl>
            <w:tblPr>
              <w:tblW w:w="0" w:type="auto"/>
              <w:tblCellMar>
                <w:top w:w="15" w:type="dxa"/>
                <w:left w:w="15" w:type="dxa"/>
                <w:bottom w:w="15" w:type="dxa"/>
                <w:right w:w="15" w:type="dxa"/>
              </w:tblCellMar>
              <w:tblLook w:val="04A0"/>
            </w:tblPr>
            <w:tblGrid>
              <w:gridCol w:w="9638"/>
            </w:tblGrid>
            <w:tr w:rsidR="00B65E2C" w:rsidRPr="00B65E2C">
              <w:tc>
                <w:tcPr>
                  <w:tcW w:w="0" w:type="auto"/>
                  <w:vAlign w:val="center"/>
                  <w:hideMark/>
                </w:tcPr>
                <w:p w:rsidR="00B65E2C" w:rsidRPr="00B65E2C" w:rsidRDefault="00B65E2C" w:rsidP="00B65E2C">
                  <w:pPr>
                    <w:spacing w:after="160" w:line="0" w:lineRule="atLeast"/>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 xml:space="preserve">Компаратор А – это аналоговый компаратор напряжения. </w:t>
                  </w:r>
                  <w:r w:rsidRPr="00B65E2C">
                    <w:rPr>
                      <w:rFonts w:ascii="Arial" w:eastAsia="Times New Roman" w:hAnsi="Arial" w:cs="Arial"/>
                      <w:strike/>
                      <w:color w:val="000000"/>
                      <w:sz w:val="20"/>
                      <w:szCs w:val="20"/>
                      <w:lang w:eastAsia="ru-RU"/>
                    </w:rPr>
                    <w:t>В этом разделе описывается</w:t>
                  </w:r>
                  <w:r w:rsidRPr="00B65E2C">
                    <w:rPr>
                      <w:rFonts w:ascii="Arial" w:eastAsia="Times New Roman" w:hAnsi="Arial" w:cs="Arial"/>
                      <w:color w:val="000000"/>
                      <w:sz w:val="20"/>
                      <w:szCs w:val="20"/>
                      <w:lang w:eastAsia="ru-RU"/>
                    </w:rPr>
                    <w:t xml:space="preserve"> компаратор А. Компаратор А реализован в устройствах MSP430x11x1, MSP430x12x, MSP430x13x, MSP430x14x, MSP430x15x и MSP430x16x.</w:t>
                  </w:r>
                </w:p>
              </w:tc>
            </w:tr>
          </w:tbl>
          <w:p w:rsidR="00B65E2C" w:rsidRPr="00B65E2C" w:rsidRDefault="00B65E2C" w:rsidP="00B65E2C">
            <w:pPr>
              <w:spacing w:after="0" w:line="0" w:lineRule="atLeast"/>
              <w:rPr>
                <w:rFonts w:ascii="Times New Roman" w:eastAsia="Times New Roman" w:hAnsi="Times New Roman" w:cs="Times New Roman"/>
                <w:sz w:val="24"/>
                <w:szCs w:val="24"/>
                <w:lang w:eastAsia="ru-RU"/>
              </w:rPr>
            </w:pPr>
          </w:p>
        </w:tc>
      </w:tr>
      <w:tr w:rsidR="00B65E2C" w:rsidRPr="00B65E2C" w:rsidTr="00B65E2C">
        <w:tc>
          <w:tcPr>
            <w:tcW w:w="0" w:type="auto"/>
            <w:hideMark/>
          </w:tcPr>
          <w:p w:rsidR="00B65E2C" w:rsidRPr="00B65E2C" w:rsidRDefault="00B65E2C" w:rsidP="00B65E2C">
            <w:pPr>
              <w:spacing w:after="0" w:line="240" w:lineRule="auto"/>
              <w:rPr>
                <w:rFonts w:ascii="Times New Roman" w:eastAsia="Times New Roman" w:hAnsi="Times New Roman" w:cs="Times New Roman"/>
                <w:sz w:val="24"/>
                <w:szCs w:val="24"/>
                <w:lang w:eastAsia="ru-RU"/>
              </w:rPr>
            </w:pPr>
          </w:p>
          <w:tbl>
            <w:tblPr>
              <w:tblW w:w="0" w:type="auto"/>
              <w:tblCellMar>
                <w:top w:w="15" w:type="dxa"/>
                <w:left w:w="15" w:type="dxa"/>
                <w:bottom w:w="15" w:type="dxa"/>
                <w:right w:w="15" w:type="dxa"/>
              </w:tblCellMar>
              <w:tblLook w:val="04A0"/>
            </w:tblPr>
            <w:tblGrid>
              <w:gridCol w:w="9638"/>
            </w:tblGrid>
            <w:tr w:rsidR="00B65E2C" w:rsidRPr="00B65E2C">
              <w:tc>
                <w:tcPr>
                  <w:tcW w:w="0" w:type="auto"/>
                  <w:vAlign w:val="center"/>
                  <w:hideMark/>
                </w:tcPr>
                <w:p w:rsidR="00B65E2C" w:rsidRPr="00B65E2C" w:rsidRDefault="00B65E2C" w:rsidP="00B65E2C">
                  <w:pPr>
                    <w:spacing w:after="160" w:line="0" w:lineRule="atLeast"/>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Модуль компаратора А поддерживает высокоточные аналого-цифровые преобразования напряжения, контроль напряжения питания и мониторинг внешних аналоговых сигналов. Блок-схема компаратора А показана на рис.16-1.</w:t>
                  </w:r>
                </w:p>
              </w:tc>
            </w:tr>
          </w:tbl>
          <w:p w:rsidR="00B65E2C" w:rsidRPr="00B65E2C" w:rsidRDefault="00B65E2C" w:rsidP="00B65E2C">
            <w:pPr>
              <w:spacing w:after="0" w:line="0" w:lineRule="atLeast"/>
              <w:rPr>
                <w:rFonts w:ascii="Times New Roman" w:eastAsia="Times New Roman" w:hAnsi="Times New Roman" w:cs="Times New Roman"/>
                <w:sz w:val="24"/>
                <w:szCs w:val="24"/>
                <w:lang w:eastAsia="ru-RU"/>
              </w:rPr>
            </w:pPr>
          </w:p>
        </w:tc>
      </w:tr>
      <w:tr w:rsidR="00B65E2C" w:rsidRPr="00B65E2C" w:rsidTr="00B65E2C">
        <w:tc>
          <w:tcPr>
            <w:tcW w:w="0" w:type="auto"/>
            <w:hideMark/>
          </w:tcPr>
          <w:p w:rsidR="00B65E2C" w:rsidRPr="00B65E2C" w:rsidRDefault="00B65E2C" w:rsidP="00B65E2C">
            <w:pPr>
              <w:spacing w:after="0" w:line="240" w:lineRule="auto"/>
              <w:rPr>
                <w:rFonts w:ascii="Times New Roman" w:eastAsia="Times New Roman" w:hAnsi="Times New Roman" w:cs="Times New Roman"/>
                <w:sz w:val="24"/>
                <w:szCs w:val="24"/>
                <w:lang w:eastAsia="ru-RU"/>
              </w:rPr>
            </w:pPr>
          </w:p>
          <w:tbl>
            <w:tblPr>
              <w:tblW w:w="0" w:type="auto"/>
              <w:tblCellMar>
                <w:top w:w="15" w:type="dxa"/>
                <w:left w:w="15" w:type="dxa"/>
                <w:bottom w:w="15" w:type="dxa"/>
                <w:right w:w="15" w:type="dxa"/>
              </w:tblCellMar>
              <w:tblLook w:val="04A0"/>
            </w:tblPr>
            <w:tblGrid>
              <w:gridCol w:w="6360"/>
            </w:tblGrid>
            <w:tr w:rsidR="00B65E2C" w:rsidRPr="00B65E2C">
              <w:tc>
                <w:tcPr>
                  <w:tcW w:w="0" w:type="auto"/>
                  <w:vAlign w:val="center"/>
                  <w:hideMark/>
                </w:tcPr>
                <w:p w:rsidR="00B65E2C" w:rsidRPr="00B65E2C" w:rsidRDefault="00B65E2C" w:rsidP="00B65E2C">
                  <w:pPr>
                    <w:spacing w:after="160" w:line="0" w:lineRule="atLeast"/>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color w:val="000000"/>
                      <w:sz w:val="24"/>
                      <w:szCs w:val="24"/>
                      <w:bdr w:val="none" w:sz="0" w:space="0" w:color="auto" w:frame="1"/>
                      <w:lang w:eastAsia="ru-RU"/>
                    </w:rPr>
                    <w:drawing>
                      <wp:inline distT="0" distB="0" distL="0" distR="0">
                        <wp:extent cx="3992880" cy="3124200"/>
                        <wp:effectExtent l="19050" t="0" r="7620" b="0"/>
                        <wp:docPr id="43" name="Рисунок 43" descr="msp430 Микроконтроллеры семейства MSP430 фирмы Texas Instruments Рис.16-1 Блок-схема компаратора 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sp430 Микроконтроллеры семейства MSP430 фирмы Texas Instruments Рис.16-1 Блок-схема компаратора А"/>
                                <pic:cNvPicPr>
                                  <a:picLocks noChangeAspect="1" noChangeArrowheads="1"/>
                                </pic:cNvPicPr>
                              </pic:nvPicPr>
                              <pic:blipFill>
                                <a:blip r:embed="rId47" cstate="print"/>
                                <a:srcRect/>
                                <a:stretch>
                                  <a:fillRect/>
                                </a:stretch>
                              </pic:blipFill>
                              <pic:spPr bwMode="auto">
                                <a:xfrm>
                                  <a:off x="0" y="0"/>
                                  <a:ext cx="3992880" cy="3124200"/>
                                </a:xfrm>
                                <a:prstGeom prst="rect">
                                  <a:avLst/>
                                </a:prstGeom>
                                <a:noFill/>
                                <a:ln w="9525">
                                  <a:noFill/>
                                  <a:miter lim="800000"/>
                                  <a:headEnd/>
                                  <a:tailEnd/>
                                </a:ln>
                              </pic:spPr>
                            </pic:pic>
                          </a:graphicData>
                        </a:graphic>
                      </wp:inline>
                    </w:drawing>
                  </w:r>
                  <w:r w:rsidRPr="00B65E2C">
                    <w:rPr>
                      <w:rFonts w:ascii="Times New Roman" w:eastAsia="Times New Roman" w:hAnsi="Times New Roman" w:cs="Times New Roman"/>
                      <w:color w:val="000000"/>
                      <w:sz w:val="24"/>
                      <w:szCs w:val="24"/>
                      <w:lang w:eastAsia="ru-RU"/>
                    </w:rPr>
                    <w:br/>
                    <w:t>Рис.16-1 Блок-схема компаратора А</w:t>
                  </w:r>
                </w:p>
              </w:tc>
            </w:tr>
          </w:tbl>
          <w:p w:rsidR="00B65E2C" w:rsidRPr="00B65E2C" w:rsidRDefault="00B65E2C" w:rsidP="00B65E2C">
            <w:pPr>
              <w:spacing w:after="0" w:line="0" w:lineRule="atLeast"/>
              <w:rPr>
                <w:rFonts w:ascii="Times New Roman" w:eastAsia="Times New Roman" w:hAnsi="Times New Roman" w:cs="Times New Roman"/>
                <w:sz w:val="24"/>
                <w:szCs w:val="24"/>
                <w:lang w:eastAsia="ru-RU"/>
              </w:rPr>
            </w:pPr>
          </w:p>
        </w:tc>
      </w:tr>
      <w:tr w:rsidR="00B65E2C" w:rsidRPr="00B65E2C" w:rsidTr="00B65E2C">
        <w:tc>
          <w:tcPr>
            <w:tcW w:w="0" w:type="auto"/>
            <w:hideMark/>
          </w:tcPr>
          <w:p w:rsidR="00B65E2C" w:rsidRPr="00B65E2C" w:rsidRDefault="00B65E2C" w:rsidP="00B65E2C">
            <w:pPr>
              <w:spacing w:after="0" w:line="240" w:lineRule="auto"/>
              <w:rPr>
                <w:rFonts w:ascii="Times New Roman" w:eastAsia="Times New Roman" w:hAnsi="Times New Roman" w:cs="Times New Roman"/>
                <w:sz w:val="24"/>
                <w:szCs w:val="24"/>
                <w:lang w:eastAsia="ru-RU"/>
              </w:rPr>
            </w:pPr>
          </w:p>
          <w:tbl>
            <w:tblPr>
              <w:tblW w:w="0" w:type="auto"/>
              <w:tblCellMar>
                <w:top w:w="15" w:type="dxa"/>
                <w:left w:w="15" w:type="dxa"/>
                <w:bottom w:w="15" w:type="dxa"/>
                <w:right w:w="15" w:type="dxa"/>
              </w:tblCellMar>
              <w:tblLook w:val="04A0"/>
            </w:tblPr>
            <w:tblGrid>
              <w:gridCol w:w="9638"/>
            </w:tblGrid>
            <w:tr w:rsidR="00B65E2C" w:rsidRPr="00B65E2C">
              <w:tc>
                <w:tcPr>
                  <w:tcW w:w="0" w:type="auto"/>
                  <w:vAlign w:val="center"/>
                  <w:hideMark/>
                </w:tcPr>
                <w:p w:rsidR="00B65E2C" w:rsidRPr="00B65E2C" w:rsidRDefault="00B65E2C" w:rsidP="00B65E2C">
                  <w:pPr>
                    <w:spacing w:after="160" w:line="0" w:lineRule="atLeast"/>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Компаратор сравнивает аналоговые напряжения на входах «+» и «-». Если вход «+» более положителен, чем вход «-», на выходе компаратора CAOUT появляется сигнал высокого уровня. Компаратор может быть включен или выключен с помощью управляющего бита CAON. Если компаратор не используется, для уменьшения потребляемого тока его необходимо выключать. Когда компаратор выключен, на выходе CAOUT всегда сигнал низкого уровня.</w:t>
                  </w:r>
                </w:p>
              </w:tc>
            </w:tr>
          </w:tbl>
          <w:p w:rsidR="00B65E2C" w:rsidRPr="00B65E2C" w:rsidRDefault="00B65E2C" w:rsidP="00B65E2C">
            <w:pPr>
              <w:spacing w:after="0" w:line="0" w:lineRule="atLeast"/>
              <w:rPr>
                <w:rFonts w:ascii="Times New Roman" w:eastAsia="Times New Roman" w:hAnsi="Times New Roman" w:cs="Times New Roman"/>
                <w:sz w:val="24"/>
                <w:szCs w:val="24"/>
                <w:lang w:eastAsia="ru-RU"/>
              </w:rPr>
            </w:pPr>
          </w:p>
        </w:tc>
      </w:tr>
    </w:tbl>
    <w:p w:rsidR="00B65E2C" w:rsidRPr="00B65E2C" w:rsidRDefault="00B65E2C" w:rsidP="00B65E2C">
      <w:pPr>
        <w:spacing w:after="240" w:line="240" w:lineRule="auto"/>
        <w:rPr>
          <w:rFonts w:ascii="Times New Roman" w:eastAsia="Times New Roman" w:hAnsi="Times New Roman" w:cs="Times New Roman"/>
          <w:sz w:val="24"/>
          <w:szCs w:val="24"/>
          <w:lang w:eastAsia="ru-RU"/>
        </w:rPr>
      </w:pPr>
      <w:r w:rsidRPr="00B65E2C">
        <w:rPr>
          <w:rFonts w:ascii="Times New Roman" w:eastAsia="Times New Roman" w:hAnsi="Times New Roman" w:cs="Times New Roman"/>
          <w:sz w:val="24"/>
          <w:szCs w:val="24"/>
          <w:lang w:eastAsia="ru-RU"/>
        </w:rPr>
        <w:br/>
      </w:r>
      <w:r w:rsidRPr="00B65E2C">
        <w:rPr>
          <w:rFonts w:ascii="Times New Roman" w:eastAsia="Times New Roman" w:hAnsi="Times New Roman" w:cs="Times New Roman"/>
          <w:sz w:val="24"/>
          <w:szCs w:val="24"/>
          <w:lang w:eastAsia="ru-RU"/>
        </w:rPr>
        <w:br/>
      </w:r>
      <w:r w:rsidRPr="00B65E2C">
        <w:rPr>
          <w:rFonts w:ascii="Times New Roman" w:eastAsia="Times New Roman" w:hAnsi="Times New Roman" w:cs="Times New Roman"/>
          <w:sz w:val="24"/>
          <w:szCs w:val="24"/>
          <w:lang w:eastAsia="ru-RU"/>
        </w:rPr>
        <w:br/>
      </w:r>
      <w:r w:rsidRPr="00B65E2C">
        <w:rPr>
          <w:rFonts w:ascii="Times New Roman" w:eastAsia="Times New Roman" w:hAnsi="Times New Roman" w:cs="Times New Roman"/>
          <w:sz w:val="24"/>
          <w:szCs w:val="24"/>
          <w:lang w:eastAsia="ru-RU"/>
        </w:rPr>
        <w:br/>
      </w:r>
      <w:r w:rsidRPr="00B65E2C">
        <w:rPr>
          <w:rFonts w:ascii="Times New Roman" w:eastAsia="Times New Roman" w:hAnsi="Times New Roman" w:cs="Times New Roman"/>
          <w:sz w:val="24"/>
          <w:szCs w:val="24"/>
          <w:lang w:eastAsia="ru-RU"/>
        </w:rPr>
        <w:br/>
      </w:r>
      <w:r w:rsidRPr="00B65E2C">
        <w:rPr>
          <w:rFonts w:ascii="Times New Roman" w:eastAsia="Times New Roman" w:hAnsi="Times New Roman" w:cs="Times New Roman"/>
          <w:sz w:val="24"/>
          <w:szCs w:val="24"/>
          <w:lang w:eastAsia="ru-RU"/>
        </w:rPr>
        <w:br/>
      </w:r>
      <w:r w:rsidRPr="00B65E2C">
        <w:rPr>
          <w:rFonts w:ascii="Times New Roman" w:eastAsia="Times New Roman" w:hAnsi="Times New Roman" w:cs="Times New Roman"/>
          <w:sz w:val="24"/>
          <w:szCs w:val="24"/>
          <w:lang w:eastAsia="ru-RU"/>
        </w:rPr>
        <w:br/>
      </w:r>
      <w:r w:rsidRPr="00B65E2C">
        <w:rPr>
          <w:rFonts w:ascii="Times New Roman" w:eastAsia="Times New Roman" w:hAnsi="Times New Roman" w:cs="Times New Roman"/>
          <w:sz w:val="24"/>
          <w:szCs w:val="24"/>
          <w:lang w:eastAsia="ru-RU"/>
        </w:rPr>
        <w:br/>
      </w:r>
      <w:r w:rsidRPr="00B65E2C">
        <w:rPr>
          <w:rFonts w:ascii="Times New Roman" w:eastAsia="Times New Roman" w:hAnsi="Times New Roman" w:cs="Times New Roman"/>
          <w:sz w:val="24"/>
          <w:szCs w:val="24"/>
          <w:lang w:eastAsia="ru-RU"/>
        </w:rPr>
        <w:br/>
      </w:r>
      <w:r w:rsidRPr="00B65E2C">
        <w:rPr>
          <w:rFonts w:ascii="Times New Roman" w:eastAsia="Times New Roman" w:hAnsi="Times New Roman" w:cs="Times New Roman"/>
          <w:sz w:val="24"/>
          <w:szCs w:val="24"/>
          <w:lang w:eastAsia="ru-RU"/>
        </w:rPr>
        <w:br/>
      </w:r>
      <w:r w:rsidRPr="00B65E2C">
        <w:rPr>
          <w:rFonts w:ascii="Times New Roman" w:eastAsia="Times New Roman" w:hAnsi="Times New Roman" w:cs="Times New Roman"/>
          <w:sz w:val="24"/>
          <w:szCs w:val="24"/>
          <w:lang w:eastAsia="ru-RU"/>
        </w:rPr>
        <w:br/>
      </w:r>
    </w:p>
    <w:p w:rsidR="00B65E2C" w:rsidRPr="00B65E2C" w:rsidRDefault="00B65E2C" w:rsidP="00B65E2C">
      <w:pPr>
        <w:spacing w:after="160" w:line="240" w:lineRule="auto"/>
        <w:rPr>
          <w:rFonts w:ascii="Times New Roman" w:eastAsia="Times New Roman" w:hAnsi="Times New Roman" w:cs="Times New Roman"/>
          <w:sz w:val="24"/>
          <w:szCs w:val="24"/>
          <w:lang w:eastAsia="ru-RU"/>
        </w:rPr>
      </w:pPr>
      <w:r w:rsidRPr="00B65E2C">
        <w:rPr>
          <w:rFonts w:ascii="Calibri" w:eastAsia="Times New Roman" w:hAnsi="Calibri" w:cs="Calibri"/>
          <w:b/>
          <w:bCs/>
          <w:color w:val="000000"/>
          <w:shd w:val="clear" w:color="auto" w:fill="FFFF00"/>
          <w:lang w:eastAsia="ru-RU"/>
        </w:rPr>
        <w:t>54.Регистры компаратора.</w:t>
      </w:r>
      <w:r w:rsidRPr="00B65E2C">
        <w:rPr>
          <w:rFonts w:ascii="Calibri" w:eastAsia="Times New Roman" w:hAnsi="Calibri" w:cs="Calibri"/>
          <w:b/>
          <w:bCs/>
          <w:color w:val="000000"/>
          <w:lang w:eastAsia="ru-RU"/>
        </w:rPr>
        <w:t> </w:t>
      </w:r>
    </w:p>
    <w:tbl>
      <w:tblPr>
        <w:tblW w:w="0" w:type="auto"/>
        <w:tblCellMar>
          <w:top w:w="15" w:type="dxa"/>
          <w:left w:w="15" w:type="dxa"/>
          <w:bottom w:w="15" w:type="dxa"/>
          <w:right w:w="15" w:type="dxa"/>
        </w:tblCellMar>
        <w:tblLook w:val="04A0"/>
      </w:tblPr>
      <w:tblGrid>
        <w:gridCol w:w="9132"/>
      </w:tblGrid>
      <w:tr w:rsidR="00B65E2C" w:rsidRPr="00B65E2C" w:rsidTr="00B65E2C">
        <w:tc>
          <w:tcPr>
            <w:tcW w:w="0" w:type="auto"/>
            <w:hideMark/>
          </w:tcPr>
          <w:p w:rsidR="00B65E2C" w:rsidRPr="00B65E2C" w:rsidRDefault="00B65E2C" w:rsidP="00B65E2C">
            <w:pPr>
              <w:spacing w:after="0" w:line="240" w:lineRule="auto"/>
              <w:rPr>
                <w:rFonts w:ascii="Times New Roman" w:eastAsia="Times New Roman" w:hAnsi="Times New Roman" w:cs="Times New Roman"/>
                <w:sz w:val="24"/>
                <w:szCs w:val="24"/>
                <w:lang w:eastAsia="ru-RU"/>
              </w:rPr>
            </w:pPr>
          </w:p>
          <w:tbl>
            <w:tblPr>
              <w:tblW w:w="0" w:type="auto"/>
              <w:tblCellMar>
                <w:top w:w="15" w:type="dxa"/>
                <w:left w:w="15" w:type="dxa"/>
                <w:bottom w:w="15" w:type="dxa"/>
                <w:right w:w="15" w:type="dxa"/>
              </w:tblCellMar>
              <w:tblLook w:val="04A0"/>
            </w:tblPr>
            <w:tblGrid>
              <w:gridCol w:w="9102"/>
            </w:tblGrid>
            <w:tr w:rsidR="00B65E2C" w:rsidRPr="00B65E2C">
              <w:tc>
                <w:tcPr>
                  <w:tcW w:w="0" w:type="auto"/>
                  <w:vAlign w:val="center"/>
                  <w:hideMark/>
                </w:tcPr>
                <w:p w:rsidR="00B65E2C" w:rsidRPr="00B65E2C" w:rsidRDefault="00B65E2C" w:rsidP="00B65E2C">
                  <w:pPr>
                    <w:spacing w:after="28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Регистры компаратора А приведены в таблице 16-1.</w:t>
                  </w:r>
                </w:p>
                <w:p w:rsidR="00B65E2C" w:rsidRPr="00B65E2C" w:rsidRDefault="00B65E2C" w:rsidP="00B65E2C">
                  <w:pPr>
                    <w:spacing w:before="280" w:after="28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lastRenderedPageBreak/>
                    <w:t>Таблица 16-1. Регистры компаратора А</w:t>
                  </w:r>
                </w:p>
                <w:tbl>
                  <w:tblPr>
                    <w:tblW w:w="0" w:type="auto"/>
                    <w:jc w:val="center"/>
                    <w:tblCellMar>
                      <w:top w:w="15" w:type="dxa"/>
                      <w:left w:w="15" w:type="dxa"/>
                      <w:bottom w:w="15" w:type="dxa"/>
                      <w:right w:w="15" w:type="dxa"/>
                    </w:tblCellMar>
                    <w:tblLook w:val="04A0"/>
                  </w:tblPr>
                  <w:tblGrid>
                    <w:gridCol w:w="4157"/>
                    <w:gridCol w:w="1331"/>
                    <w:gridCol w:w="1520"/>
                    <w:gridCol w:w="677"/>
                    <w:gridCol w:w="1371"/>
                  </w:tblGrid>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Регистр</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Краткое</w:t>
                        </w:r>
                        <w:r w:rsidRPr="00B65E2C">
                          <w:rPr>
                            <w:rFonts w:ascii="Times New Roman" w:eastAsia="Times New Roman" w:hAnsi="Times New Roman" w:cs="Times New Roman"/>
                            <w:color w:val="000000"/>
                            <w:sz w:val="24"/>
                            <w:szCs w:val="24"/>
                            <w:lang w:eastAsia="ru-RU"/>
                          </w:rPr>
                          <w:br/>
                          <w:t>обозначение</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Тип</w:t>
                        </w:r>
                        <w:r w:rsidRPr="00B65E2C">
                          <w:rPr>
                            <w:rFonts w:ascii="Times New Roman" w:eastAsia="Times New Roman" w:hAnsi="Times New Roman" w:cs="Times New Roman"/>
                            <w:color w:val="000000"/>
                            <w:sz w:val="24"/>
                            <w:szCs w:val="24"/>
                            <w:lang w:eastAsia="ru-RU"/>
                          </w:rPr>
                          <w:br/>
                          <w:t>регистра</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Адрес</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Исходное</w:t>
                        </w:r>
                        <w:r w:rsidRPr="00B65E2C">
                          <w:rPr>
                            <w:rFonts w:ascii="Times New Roman" w:eastAsia="Times New Roman" w:hAnsi="Times New Roman" w:cs="Times New Roman"/>
                            <w:color w:val="000000"/>
                            <w:sz w:val="24"/>
                            <w:szCs w:val="24"/>
                            <w:lang w:eastAsia="ru-RU"/>
                          </w:rPr>
                          <w:br/>
                          <w:t>состояние</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Управляющий регистр 1 компаратора А</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CACTL1</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059h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Сброс с POR</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Управляющий регистр 2 компаратора А</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CACTL2</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05Ah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Сброс с POR</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Отключение порта компаратора А</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CAPD</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05Bh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Сброс с POR</w:t>
                        </w:r>
                      </w:p>
                    </w:tc>
                  </w:tr>
                </w:tbl>
                <w:p w:rsidR="00B65E2C" w:rsidRPr="00B65E2C" w:rsidRDefault="00B65E2C" w:rsidP="00B65E2C">
                  <w:pPr>
                    <w:spacing w:before="280" w:after="280" w:line="240" w:lineRule="auto"/>
                    <w:ind w:left="400"/>
                    <w:rPr>
                      <w:rFonts w:ascii="Times New Roman" w:eastAsia="Times New Roman" w:hAnsi="Times New Roman" w:cs="Times New Roman"/>
                      <w:sz w:val="24"/>
                      <w:szCs w:val="24"/>
                      <w:lang w:eastAsia="ru-RU"/>
                    </w:rPr>
                  </w:pPr>
                  <w:r w:rsidRPr="00B65E2C">
                    <w:rPr>
                      <w:rFonts w:ascii="Arial" w:eastAsia="Times New Roman" w:hAnsi="Arial" w:cs="Arial"/>
                      <w:b/>
                      <w:bCs/>
                      <w:color w:val="000000"/>
                      <w:sz w:val="20"/>
                      <w:szCs w:val="20"/>
                      <w:lang w:eastAsia="ru-RU"/>
                    </w:rPr>
                    <w:t>CACTL1, регистр управления 1 компаратора А</w:t>
                  </w:r>
                </w:p>
                <w:tbl>
                  <w:tblPr>
                    <w:tblW w:w="0" w:type="auto"/>
                    <w:jc w:val="center"/>
                    <w:tblCellMar>
                      <w:top w:w="15" w:type="dxa"/>
                      <w:left w:w="15" w:type="dxa"/>
                      <w:bottom w:w="15" w:type="dxa"/>
                      <w:right w:w="15" w:type="dxa"/>
                    </w:tblCellMar>
                    <w:tblLook w:val="04A0"/>
                  </w:tblPr>
                  <w:tblGrid>
                    <w:gridCol w:w="150"/>
                    <w:gridCol w:w="150"/>
                    <w:gridCol w:w="150"/>
                    <w:gridCol w:w="150"/>
                    <w:gridCol w:w="150"/>
                    <w:gridCol w:w="150"/>
                    <w:gridCol w:w="150"/>
                    <w:gridCol w:w="150"/>
                  </w:tblGrid>
                  <w:tr w:rsidR="00B65E2C" w:rsidRPr="00B65E2C">
                    <w:trPr>
                      <w:jc w:val="center"/>
                    </w:trPr>
                    <w:tc>
                      <w:tcPr>
                        <w:tcW w:w="0" w:type="auto"/>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7</w:t>
                        </w:r>
                      </w:p>
                    </w:tc>
                    <w:tc>
                      <w:tcPr>
                        <w:tcW w:w="0" w:type="auto"/>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6</w:t>
                        </w:r>
                      </w:p>
                    </w:tc>
                    <w:tc>
                      <w:tcPr>
                        <w:tcW w:w="0" w:type="auto"/>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5</w:t>
                        </w:r>
                      </w:p>
                    </w:tc>
                    <w:tc>
                      <w:tcPr>
                        <w:tcW w:w="0" w:type="auto"/>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4</w:t>
                        </w:r>
                      </w:p>
                    </w:tc>
                    <w:tc>
                      <w:tcPr>
                        <w:tcW w:w="0" w:type="auto"/>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3</w:t>
                        </w:r>
                      </w:p>
                    </w:tc>
                    <w:tc>
                      <w:tcPr>
                        <w:tcW w:w="0" w:type="auto"/>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2</w:t>
                        </w:r>
                      </w:p>
                    </w:tc>
                    <w:tc>
                      <w:tcPr>
                        <w:tcW w:w="0" w:type="auto"/>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1</w:t>
                        </w:r>
                      </w:p>
                    </w:tc>
                    <w:tc>
                      <w:tcPr>
                        <w:tcW w:w="0" w:type="auto"/>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0</w:t>
                        </w:r>
                      </w:p>
                    </w:tc>
                  </w:tr>
                </w:tbl>
                <w:p w:rsidR="00B65E2C" w:rsidRPr="00B65E2C" w:rsidRDefault="00B65E2C" w:rsidP="00B65E2C">
                  <w:pPr>
                    <w:spacing w:after="0" w:line="240" w:lineRule="auto"/>
                    <w:rPr>
                      <w:rFonts w:ascii="Times New Roman" w:eastAsia="Times New Roman" w:hAnsi="Times New Roman" w:cs="Times New Roman"/>
                      <w:sz w:val="24"/>
                      <w:szCs w:val="24"/>
                      <w:lang w:eastAsia="ru-RU"/>
                    </w:rPr>
                  </w:pPr>
                </w:p>
                <w:tbl>
                  <w:tblPr>
                    <w:tblW w:w="0" w:type="auto"/>
                    <w:jc w:val="center"/>
                    <w:tblCellMar>
                      <w:top w:w="15" w:type="dxa"/>
                      <w:left w:w="15" w:type="dxa"/>
                      <w:bottom w:w="15" w:type="dxa"/>
                      <w:right w:w="15" w:type="dxa"/>
                    </w:tblCellMar>
                    <w:tblLook w:val="04A0"/>
                  </w:tblPr>
                  <w:tblGrid>
                    <w:gridCol w:w="702"/>
                    <w:gridCol w:w="969"/>
                    <w:gridCol w:w="942"/>
                    <w:gridCol w:w="729"/>
                    <w:gridCol w:w="742"/>
                    <w:gridCol w:w="608"/>
                    <w:gridCol w:w="769"/>
                  </w:tblGrid>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CAEX</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CARSEL</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proofErr w:type="spellStart"/>
                        <w:r w:rsidRPr="00B65E2C">
                          <w:rPr>
                            <w:rFonts w:ascii="Times New Roman" w:eastAsia="Times New Roman" w:hAnsi="Times New Roman" w:cs="Times New Roman"/>
                            <w:color w:val="000000"/>
                            <w:sz w:val="24"/>
                            <w:szCs w:val="24"/>
                            <w:lang w:eastAsia="ru-RU"/>
                          </w:rPr>
                          <w:t>CAREFx</w:t>
                        </w:r>
                        <w:proofErr w:type="spellEnd"/>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CAON</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CAIES</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CAIE</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sz w:val="24"/>
                            <w:szCs w:val="24"/>
                            <w:lang w:eastAsia="ru-RU"/>
                          </w:rPr>
                          <w:t>CAIFG</w:t>
                        </w:r>
                      </w:p>
                    </w:tc>
                  </w:tr>
                </w:tbl>
                <w:p w:rsidR="00B65E2C" w:rsidRPr="00B65E2C" w:rsidRDefault="00B65E2C" w:rsidP="00B65E2C">
                  <w:pPr>
                    <w:spacing w:after="0" w:line="240" w:lineRule="auto"/>
                    <w:rPr>
                      <w:rFonts w:ascii="Times New Roman" w:eastAsia="Times New Roman" w:hAnsi="Times New Roman" w:cs="Times New Roman"/>
                      <w:sz w:val="24"/>
                      <w:szCs w:val="24"/>
                      <w:lang w:eastAsia="ru-RU"/>
                    </w:rPr>
                  </w:pPr>
                </w:p>
                <w:tbl>
                  <w:tblPr>
                    <w:tblW w:w="0" w:type="auto"/>
                    <w:jc w:val="center"/>
                    <w:tblCellMar>
                      <w:top w:w="15" w:type="dxa"/>
                      <w:left w:w="15" w:type="dxa"/>
                      <w:bottom w:w="15" w:type="dxa"/>
                      <w:right w:w="15" w:type="dxa"/>
                    </w:tblCellMar>
                    <w:tblLook w:val="04A0"/>
                  </w:tblPr>
                  <w:tblGrid>
                    <w:gridCol w:w="644"/>
                    <w:gridCol w:w="644"/>
                    <w:gridCol w:w="644"/>
                    <w:gridCol w:w="644"/>
                    <w:gridCol w:w="644"/>
                    <w:gridCol w:w="644"/>
                    <w:gridCol w:w="644"/>
                    <w:gridCol w:w="644"/>
                  </w:tblGrid>
                  <w:tr w:rsidR="00B65E2C" w:rsidRPr="00B65E2C">
                    <w:trPr>
                      <w:jc w:val="center"/>
                    </w:trPr>
                    <w:tc>
                      <w:tcPr>
                        <w:tcW w:w="0" w:type="auto"/>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proofErr w:type="spellStart"/>
                        <w:r w:rsidRPr="00B65E2C">
                          <w:rPr>
                            <w:rFonts w:ascii="Times New Roman" w:eastAsia="Times New Roman" w:hAnsi="Times New Roman" w:cs="Times New Roman"/>
                            <w:color w:val="000000"/>
                            <w:sz w:val="24"/>
                            <w:szCs w:val="24"/>
                            <w:lang w:eastAsia="ru-RU"/>
                          </w:rPr>
                          <w:t>rw</w:t>
                        </w:r>
                        <w:proofErr w:type="spellEnd"/>
                        <w:r w:rsidRPr="00B65E2C">
                          <w:rPr>
                            <w:rFonts w:ascii="Times New Roman" w:eastAsia="Times New Roman" w:hAnsi="Times New Roman" w:cs="Times New Roman"/>
                            <w:color w:val="000000"/>
                            <w:sz w:val="24"/>
                            <w:szCs w:val="24"/>
                            <w:lang w:eastAsia="ru-RU"/>
                          </w:rPr>
                          <w:t>-(0)</w:t>
                        </w:r>
                      </w:p>
                    </w:tc>
                    <w:tc>
                      <w:tcPr>
                        <w:tcW w:w="0" w:type="auto"/>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proofErr w:type="spellStart"/>
                        <w:r w:rsidRPr="00B65E2C">
                          <w:rPr>
                            <w:rFonts w:ascii="Times New Roman" w:eastAsia="Times New Roman" w:hAnsi="Times New Roman" w:cs="Times New Roman"/>
                            <w:color w:val="000000"/>
                            <w:sz w:val="24"/>
                            <w:szCs w:val="24"/>
                            <w:lang w:eastAsia="ru-RU"/>
                          </w:rPr>
                          <w:t>rw</w:t>
                        </w:r>
                        <w:proofErr w:type="spellEnd"/>
                        <w:r w:rsidRPr="00B65E2C">
                          <w:rPr>
                            <w:rFonts w:ascii="Times New Roman" w:eastAsia="Times New Roman" w:hAnsi="Times New Roman" w:cs="Times New Roman"/>
                            <w:color w:val="000000"/>
                            <w:sz w:val="24"/>
                            <w:szCs w:val="24"/>
                            <w:lang w:eastAsia="ru-RU"/>
                          </w:rPr>
                          <w:t>-(0)</w:t>
                        </w:r>
                      </w:p>
                    </w:tc>
                    <w:tc>
                      <w:tcPr>
                        <w:tcW w:w="0" w:type="auto"/>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proofErr w:type="spellStart"/>
                        <w:r w:rsidRPr="00B65E2C">
                          <w:rPr>
                            <w:rFonts w:ascii="Times New Roman" w:eastAsia="Times New Roman" w:hAnsi="Times New Roman" w:cs="Times New Roman"/>
                            <w:color w:val="000000"/>
                            <w:sz w:val="24"/>
                            <w:szCs w:val="24"/>
                            <w:lang w:eastAsia="ru-RU"/>
                          </w:rPr>
                          <w:t>rw</w:t>
                        </w:r>
                        <w:proofErr w:type="spellEnd"/>
                        <w:r w:rsidRPr="00B65E2C">
                          <w:rPr>
                            <w:rFonts w:ascii="Times New Roman" w:eastAsia="Times New Roman" w:hAnsi="Times New Roman" w:cs="Times New Roman"/>
                            <w:color w:val="000000"/>
                            <w:sz w:val="24"/>
                            <w:szCs w:val="24"/>
                            <w:lang w:eastAsia="ru-RU"/>
                          </w:rPr>
                          <w:t>-(0)</w:t>
                        </w:r>
                      </w:p>
                    </w:tc>
                    <w:tc>
                      <w:tcPr>
                        <w:tcW w:w="0" w:type="auto"/>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proofErr w:type="spellStart"/>
                        <w:r w:rsidRPr="00B65E2C">
                          <w:rPr>
                            <w:rFonts w:ascii="Times New Roman" w:eastAsia="Times New Roman" w:hAnsi="Times New Roman" w:cs="Times New Roman"/>
                            <w:color w:val="000000"/>
                            <w:sz w:val="24"/>
                            <w:szCs w:val="24"/>
                            <w:lang w:eastAsia="ru-RU"/>
                          </w:rPr>
                          <w:t>rw</w:t>
                        </w:r>
                        <w:proofErr w:type="spellEnd"/>
                        <w:r w:rsidRPr="00B65E2C">
                          <w:rPr>
                            <w:rFonts w:ascii="Times New Roman" w:eastAsia="Times New Roman" w:hAnsi="Times New Roman" w:cs="Times New Roman"/>
                            <w:color w:val="000000"/>
                            <w:sz w:val="24"/>
                            <w:szCs w:val="24"/>
                            <w:lang w:eastAsia="ru-RU"/>
                          </w:rPr>
                          <w:t>-(0)</w:t>
                        </w:r>
                      </w:p>
                    </w:tc>
                    <w:tc>
                      <w:tcPr>
                        <w:tcW w:w="0" w:type="auto"/>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proofErr w:type="spellStart"/>
                        <w:r w:rsidRPr="00B65E2C">
                          <w:rPr>
                            <w:rFonts w:ascii="Times New Roman" w:eastAsia="Times New Roman" w:hAnsi="Times New Roman" w:cs="Times New Roman"/>
                            <w:color w:val="000000"/>
                            <w:sz w:val="24"/>
                            <w:szCs w:val="24"/>
                            <w:lang w:eastAsia="ru-RU"/>
                          </w:rPr>
                          <w:t>rw</w:t>
                        </w:r>
                        <w:proofErr w:type="spellEnd"/>
                        <w:r w:rsidRPr="00B65E2C">
                          <w:rPr>
                            <w:rFonts w:ascii="Times New Roman" w:eastAsia="Times New Roman" w:hAnsi="Times New Roman" w:cs="Times New Roman"/>
                            <w:color w:val="000000"/>
                            <w:sz w:val="24"/>
                            <w:szCs w:val="24"/>
                            <w:lang w:eastAsia="ru-RU"/>
                          </w:rPr>
                          <w:t>-(0)</w:t>
                        </w:r>
                      </w:p>
                    </w:tc>
                    <w:tc>
                      <w:tcPr>
                        <w:tcW w:w="0" w:type="auto"/>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proofErr w:type="spellStart"/>
                        <w:r w:rsidRPr="00B65E2C">
                          <w:rPr>
                            <w:rFonts w:ascii="Times New Roman" w:eastAsia="Times New Roman" w:hAnsi="Times New Roman" w:cs="Times New Roman"/>
                            <w:color w:val="000000"/>
                            <w:sz w:val="24"/>
                            <w:szCs w:val="24"/>
                            <w:lang w:eastAsia="ru-RU"/>
                          </w:rPr>
                          <w:t>rw</w:t>
                        </w:r>
                        <w:proofErr w:type="spellEnd"/>
                        <w:r w:rsidRPr="00B65E2C">
                          <w:rPr>
                            <w:rFonts w:ascii="Times New Roman" w:eastAsia="Times New Roman" w:hAnsi="Times New Roman" w:cs="Times New Roman"/>
                            <w:color w:val="000000"/>
                            <w:sz w:val="24"/>
                            <w:szCs w:val="24"/>
                            <w:lang w:eastAsia="ru-RU"/>
                          </w:rPr>
                          <w:t>-(0)</w:t>
                        </w:r>
                      </w:p>
                    </w:tc>
                    <w:tc>
                      <w:tcPr>
                        <w:tcW w:w="0" w:type="auto"/>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proofErr w:type="spellStart"/>
                        <w:r w:rsidRPr="00B65E2C">
                          <w:rPr>
                            <w:rFonts w:ascii="Times New Roman" w:eastAsia="Times New Roman" w:hAnsi="Times New Roman" w:cs="Times New Roman"/>
                            <w:color w:val="000000"/>
                            <w:sz w:val="24"/>
                            <w:szCs w:val="24"/>
                            <w:lang w:eastAsia="ru-RU"/>
                          </w:rPr>
                          <w:t>rw</w:t>
                        </w:r>
                        <w:proofErr w:type="spellEnd"/>
                        <w:r w:rsidRPr="00B65E2C">
                          <w:rPr>
                            <w:rFonts w:ascii="Times New Roman" w:eastAsia="Times New Roman" w:hAnsi="Times New Roman" w:cs="Times New Roman"/>
                            <w:color w:val="000000"/>
                            <w:sz w:val="24"/>
                            <w:szCs w:val="24"/>
                            <w:lang w:eastAsia="ru-RU"/>
                          </w:rPr>
                          <w:t>-(0)</w:t>
                        </w:r>
                      </w:p>
                    </w:tc>
                    <w:tc>
                      <w:tcPr>
                        <w:tcW w:w="0" w:type="auto"/>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proofErr w:type="spellStart"/>
                        <w:r w:rsidRPr="00B65E2C">
                          <w:rPr>
                            <w:rFonts w:ascii="Times New Roman" w:eastAsia="Times New Roman" w:hAnsi="Times New Roman" w:cs="Times New Roman"/>
                            <w:color w:val="000000"/>
                            <w:sz w:val="24"/>
                            <w:szCs w:val="24"/>
                            <w:lang w:eastAsia="ru-RU"/>
                          </w:rPr>
                          <w:t>rw</w:t>
                        </w:r>
                        <w:proofErr w:type="spellEnd"/>
                        <w:r w:rsidRPr="00B65E2C">
                          <w:rPr>
                            <w:rFonts w:ascii="Times New Roman" w:eastAsia="Times New Roman" w:hAnsi="Times New Roman" w:cs="Times New Roman"/>
                            <w:color w:val="000000"/>
                            <w:sz w:val="24"/>
                            <w:szCs w:val="24"/>
                            <w:lang w:eastAsia="ru-RU"/>
                          </w:rPr>
                          <w:t>-(0)</w:t>
                        </w:r>
                      </w:p>
                    </w:tc>
                  </w:tr>
                </w:tbl>
                <w:p w:rsidR="00B65E2C" w:rsidRPr="00B65E2C" w:rsidRDefault="00B65E2C" w:rsidP="00B65E2C">
                  <w:pPr>
                    <w:spacing w:after="0" w:line="0" w:lineRule="atLeast"/>
                    <w:rPr>
                      <w:rFonts w:ascii="Times New Roman" w:eastAsia="Times New Roman" w:hAnsi="Times New Roman" w:cs="Times New Roman"/>
                      <w:sz w:val="24"/>
                      <w:szCs w:val="24"/>
                      <w:lang w:eastAsia="ru-RU"/>
                    </w:rPr>
                  </w:pPr>
                </w:p>
              </w:tc>
            </w:tr>
          </w:tbl>
          <w:p w:rsidR="00B65E2C" w:rsidRPr="00B65E2C" w:rsidRDefault="00B65E2C" w:rsidP="00B65E2C">
            <w:pPr>
              <w:spacing w:after="0" w:line="0" w:lineRule="atLeast"/>
              <w:rPr>
                <w:rFonts w:ascii="Times New Roman" w:eastAsia="Times New Roman" w:hAnsi="Times New Roman" w:cs="Times New Roman"/>
                <w:sz w:val="24"/>
                <w:szCs w:val="24"/>
                <w:lang w:eastAsia="ru-RU"/>
              </w:rPr>
            </w:pPr>
          </w:p>
        </w:tc>
      </w:tr>
    </w:tbl>
    <w:p w:rsidR="00B65E2C" w:rsidRPr="00B65E2C" w:rsidRDefault="00B65E2C" w:rsidP="00B65E2C">
      <w:pPr>
        <w:spacing w:after="0" w:line="240" w:lineRule="auto"/>
        <w:rPr>
          <w:rFonts w:ascii="Times New Roman" w:eastAsia="Times New Roman" w:hAnsi="Times New Roman" w:cs="Times New Roman"/>
          <w:sz w:val="24"/>
          <w:szCs w:val="24"/>
          <w:lang w:eastAsia="ru-RU"/>
        </w:rPr>
      </w:pPr>
    </w:p>
    <w:p w:rsidR="00B65E2C" w:rsidRPr="00B65E2C" w:rsidRDefault="00B65E2C" w:rsidP="00B65E2C">
      <w:pPr>
        <w:spacing w:after="160" w:line="240" w:lineRule="auto"/>
        <w:rPr>
          <w:rFonts w:ascii="Times New Roman" w:eastAsia="Times New Roman" w:hAnsi="Times New Roman" w:cs="Times New Roman"/>
          <w:sz w:val="24"/>
          <w:szCs w:val="24"/>
          <w:lang w:eastAsia="ru-RU"/>
        </w:rPr>
      </w:pPr>
      <w:r w:rsidRPr="00B65E2C">
        <w:rPr>
          <w:rFonts w:ascii="Calibri" w:eastAsia="Times New Roman" w:hAnsi="Calibri" w:cs="Calibri"/>
          <w:b/>
          <w:bCs/>
          <w:color w:val="000000"/>
          <w:shd w:val="clear" w:color="auto" w:fill="00FF00"/>
          <w:lang w:eastAsia="ru-RU"/>
        </w:rPr>
        <w:t>55.Модуль АЦП12. Структура и функционирование.</w:t>
      </w:r>
      <w:r w:rsidRPr="00B65E2C">
        <w:rPr>
          <w:rFonts w:ascii="Calibri" w:eastAsia="Times New Roman" w:hAnsi="Calibri" w:cs="Calibri"/>
          <w:b/>
          <w:bCs/>
          <w:color w:val="000000"/>
          <w:lang w:eastAsia="ru-RU"/>
        </w:rPr>
        <w:t> </w:t>
      </w:r>
    </w:p>
    <w:tbl>
      <w:tblPr>
        <w:tblW w:w="0" w:type="auto"/>
        <w:tblCellMar>
          <w:top w:w="15" w:type="dxa"/>
          <w:left w:w="15" w:type="dxa"/>
          <w:bottom w:w="15" w:type="dxa"/>
          <w:right w:w="15" w:type="dxa"/>
        </w:tblCellMar>
        <w:tblLook w:val="04A0"/>
      </w:tblPr>
      <w:tblGrid>
        <w:gridCol w:w="9668"/>
      </w:tblGrid>
      <w:tr w:rsidR="00B65E2C" w:rsidRPr="00B65E2C" w:rsidTr="00B65E2C">
        <w:tc>
          <w:tcPr>
            <w:tcW w:w="0" w:type="auto"/>
            <w:hideMark/>
          </w:tcPr>
          <w:p w:rsidR="00B65E2C" w:rsidRPr="00B65E2C" w:rsidRDefault="00B65E2C" w:rsidP="00B65E2C">
            <w:pPr>
              <w:spacing w:after="0" w:line="240" w:lineRule="auto"/>
              <w:rPr>
                <w:rFonts w:ascii="Times New Roman" w:eastAsia="Times New Roman" w:hAnsi="Times New Roman" w:cs="Times New Roman"/>
                <w:sz w:val="24"/>
                <w:szCs w:val="24"/>
                <w:lang w:eastAsia="ru-RU"/>
              </w:rPr>
            </w:pPr>
          </w:p>
          <w:tbl>
            <w:tblPr>
              <w:tblW w:w="0" w:type="auto"/>
              <w:tblCellMar>
                <w:top w:w="15" w:type="dxa"/>
                <w:left w:w="15" w:type="dxa"/>
                <w:bottom w:w="15" w:type="dxa"/>
                <w:right w:w="15" w:type="dxa"/>
              </w:tblCellMar>
              <w:tblLook w:val="04A0"/>
            </w:tblPr>
            <w:tblGrid>
              <w:gridCol w:w="9638"/>
            </w:tblGrid>
            <w:tr w:rsidR="00B65E2C" w:rsidRPr="00B65E2C">
              <w:tc>
                <w:tcPr>
                  <w:tcW w:w="0" w:type="auto"/>
                  <w:vAlign w:val="center"/>
                  <w:hideMark/>
                </w:tcPr>
                <w:p w:rsidR="00B65E2C" w:rsidRPr="00B65E2C" w:rsidRDefault="00B65E2C" w:rsidP="00B65E2C">
                  <w:pPr>
                    <w:spacing w:after="160" w:line="0" w:lineRule="atLeast"/>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 xml:space="preserve">Модуль АЦП12 представляет собой высокоэффективный 12-разрядный аналого-цифровой преобразователь. </w:t>
                  </w:r>
                  <w:r w:rsidRPr="00B65E2C">
                    <w:rPr>
                      <w:rFonts w:ascii="Arial" w:eastAsia="Times New Roman" w:hAnsi="Arial" w:cs="Arial"/>
                      <w:strike/>
                      <w:color w:val="000000"/>
                      <w:sz w:val="20"/>
                      <w:szCs w:val="20"/>
                      <w:lang w:eastAsia="ru-RU"/>
                    </w:rPr>
                    <w:t>В этом разделе описывается АЦП12</w:t>
                  </w:r>
                  <w:r w:rsidRPr="00B65E2C">
                    <w:rPr>
                      <w:rFonts w:ascii="Arial" w:eastAsia="Times New Roman" w:hAnsi="Arial" w:cs="Arial"/>
                      <w:color w:val="000000"/>
                      <w:sz w:val="20"/>
                      <w:szCs w:val="20"/>
                      <w:lang w:eastAsia="ru-RU"/>
                    </w:rPr>
                    <w:t>. АЦП12 реализован в устройствах MSP430x13x, MSP430x14x, MSP430x15x и MSP430x16x.</w:t>
                  </w:r>
                </w:p>
              </w:tc>
            </w:tr>
          </w:tbl>
          <w:p w:rsidR="00B65E2C" w:rsidRPr="00B65E2C" w:rsidRDefault="00B65E2C" w:rsidP="00B65E2C">
            <w:pPr>
              <w:spacing w:after="0" w:line="0" w:lineRule="atLeast"/>
              <w:rPr>
                <w:rFonts w:ascii="Times New Roman" w:eastAsia="Times New Roman" w:hAnsi="Times New Roman" w:cs="Times New Roman"/>
                <w:sz w:val="24"/>
                <w:szCs w:val="24"/>
                <w:lang w:eastAsia="ru-RU"/>
              </w:rPr>
            </w:pPr>
          </w:p>
        </w:tc>
      </w:tr>
      <w:tr w:rsidR="00B65E2C" w:rsidRPr="00B65E2C" w:rsidTr="00B65E2C">
        <w:tc>
          <w:tcPr>
            <w:tcW w:w="0" w:type="auto"/>
            <w:hideMark/>
          </w:tcPr>
          <w:p w:rsidR="00B65E2C" w:rsidRPr="00B65E2C" w:rsidRDefault="00B65E2C" w:rsidP="00B65E2C">
            <w:pPr>
              <w:spacing w:after="0" w:line="240" w:lineRule="auto"/>
              <w:rPr>
                <w:rFonts w:ascii="Times New Roman" w:eastAsia="Times New Roman" w:hAnsi="Times New Roman" w:cs="Times New Roman"/>
                <w:sz w:val="24"/>
                <w:szCs w:val="24"/>
                <w:lang w:eastAsia="ru-RU"/>
              </w:rPr>
            </w:pPr>
          </w:p>
          <w:tbl>
            <w:tblPr>
              <w:tblW w:w="0" w:type="auto"/>
              <w:tblCellMar>
                <w:top w:w="15" w:type="dxa"/>
                <w:left w:w="15" w:type="dxa"/>
                <w:bottom w:w="15" w:type="dxa"/>
                <w:right w:w="15" w:type="dxa"/>
              </w:tblCellMar>
              <w:tblLook w:val="04A0"/>
            </w:tblPr>
            <w:tblGrid>
              <w:gridCol w:w="6492"/>
            </w:tblGrid>
            <w:tr w:rsidR="00B65E2C" w:rsidRPr="00B65E2C">
              <w:tc>
                <w:tcPr>
                  <w:tcW w:w="0" w:type="auto"/>
                  <w:vAlign w:val="center"/>
                  <w:hideMark/>
                </w:tcPr>
                <w:p w:rsidR="00B65E2C" w:rsidRPr="00B65E2C" w:rsidRDefault="00B65E2C" w:rsidP="00B65E2C">
                  <w:pPr>
                    <w:spacing w:after="160" w:line="0" w:lineRule="atLeast"/>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color w:val="000000"/>
                      <w:sz w:val="24"/>
                      <w:szCs w:val="24"/>
                      <w:bdr w:val="none" w:sz="0" w:space="0" w:color="auto" w:frame="1"/>
                      <w:lang w:eastAsia="ru-RU"/>
                    </w:rPr>
                    <w:drawing>
                      <wp:inline distT="0" distB="0" distL="0" distR="0">
                        <wp:extent cx="4084320" cy="2880360"/>
                        <wp:effectExtent l="19050" t="0" r="0" b="0"/>
                        <wp:docPr id="44" name="Рисунок 44" descr="msp430 Микроконтроллеры семейства MSP430 фирмы Texas Instruments Рис.17-1 Блок-схема АЦП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sp430 Микроконтроллеры семейства MSP430 фирмы Texas Instruments Рис.17-1 Блок-схема АЦП12"/>
                                <pic:cNvPicPr>
                                  <a:picLocks noChangeAspect="1" noChangeArrowheads="1"/>
                                </pic:cNvPicPr>
                              </pic:nvPicPr>
                              <pic:blipFill>
                                <a:blip r:embed="rId48" cstate="print"/>
                                <a:srcRect/>
                                <a:stretch>
                                  <a:fillRect/>
                                </a:stretch>
                              </pic:blipFill>
                              <pic:spPr bwMode="auto">
                                <a:xfrm>
                                  <a:off x="0" y="0"/>
                                  <a:ext cx="4084320" cy="2880360"/>
                                </a:xfrm>
                                <a:prstGeom prst="rect">
                                  <a:avLst/>
                                </a:prstGeom>
                                <a:noFill/>
                                <a:ln w="9525">
                                  <a:noFill/>
                                  <a:miter lim="800000"/>
                                  <a:headEnd/>
                                  <a:tailEnd/>
                                </a:ln>
                              </pic:spPr>
                            </pic:pic>
                          </a:graphicData>
                        </a:graphic>
                      </wp:inline>
                    </w:drawing>
                  </w:r>
                  <w:r w:rsidRPr="00B65E2C">
                    <w:rPr>
                      <w:rFonts w:ascii="Times New Roman" w:eastAsia="Times New Roman" w:hAnsi="Times New Roman" w:cs="Times New Roman"/>
                      <w:color w:val="000000"/>
                      <w:sz w:val="24"/>
                      <w:szCs w:val="24"/>
                      <w:lang w:eastAsia="ru-RU"/>
                    </w:rPr>
                    <w:br/>
                    <w:t>Рис.17-1 Блок-схема АЦП12</w:t>
                  </w:r>
                </w:p>
              </w:tc>
            </w:tr>
          </w:tbl>
          <w:p w:rsidR="00B65E2C" w:rsidRPr="00B65E2C" w:rsidRDefault="00B65E2C" w:rsidP="00B65E2C">
            <w:pPr>
              <w:spacing w:after="0" w:line="0" w:lineRule="atLeast"/>
              <w:rPr>
                <w:rFonts w:ascii="Times New Roman" w:eastAsia="Times New Roman" w:hAnsi="Times New Roman" w:cs="Times New Roman"/>
                <w:sz w:val="24"/>
                <w:szCs w:val="24"/>
                <w:lang w:eastAsia="ru-RU"/>
              </w:rPr>
            </w:pPr>
          </w:p>
        </w:tc>
      </w:tr>
      <w:tr w:rsidR="00B65E2C" w:rsidRPr="00B65E2C" w:rsidTr="00B65E2C">
        <w:tc>
          <w:tcPr>
            <w:tcW w:w="0" w:type="auto"/>
            <w:hideMark/>
          </w:tcPr>
          <w:p w:rsidR="00B65E2C" w:rsidRPr="00B65E2C" w:rsidRDefault="00B65E2C" w:rsidP="00B65E2C">
            <w:pPr>
              <w:spacing w:after="0" w:line="240" w:lineRule="auto"/>
              <w:rPr>
                <w:rFonts w:ascii="Times New Roman" w:eastAsia="Times New Roman" w:hAnsi="Times New Roman" w:cs="Times New Roman"/>
                <w:sz w:val="24"/>
                <w:szCs w:val="24"/>
                <w:lang w:eastAsia="ru-RU"/>
              </w:rPr>
            </w:pPr>
          </w:p>
          <w:tbl>
            <w:tblPr>
              <w:tblW w:w="0" w:type="auto"/>
              <w:tblCellMar>
                <w:top w:w="15" w:type="dxa"/>
                <w:left w:w="15" w:type="dxa"/>
                <w:bottom w:w="15" w:type="dxa"/>
                <w:right w:w="15" w:type="dxa"/>
              </w:tblCellMar>
              <w:tblLook w:val="04A0"/>
            </w:tblPr>
            <w:tblGrid>
              <w:gridCol w:w="9638"/>
            </w:tblGrid>
            <w:tr w:rsidR="00B65E2C" w:rsidRPr="00B65E2C">
              <w:tc>
                <w:tcPr>
                  <w:tcW w:w="0" w:type="auto"/>
                  <w:vAlign w:val="center"/>
                  <w:hideMark/>
                </w:tcPr>
                <w:p w:rsidR="00B65E2C" w:rsidRPr="00B65E2C" w:rsidRDefault="00B65E2C" w:rsidP="00B65E2C">
                  <w:pPr>
                    <w:spacing w:after="28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Ядро АЦП преобразует аналоговый входной сигнал в 12-разрядное цифровое представление и сохраняет результат в памяти преобразований. Ядро использует два программируемых/выбираемых уровня напряжения (VR+ и VR-) для задания верхнего и нижнего пределов преобразования. На цифровом выходе (NADC) представлена полная шкала (0FFFh), когда входной сигнал равен или выше VR+, и ноль, когда входной сигнал равен или ниже VR-. Входной канал и опорные уровни напряжения (VR+ и VR-) задаются в памяти управления преобразованиями. Формула преобразования для результата АЦП NADC выглядит следующим образом:</w:t>
                  </w:r>
                </w:p>
                <w:p w:rsidR="00B65E2C" w:rsidRPr="00B65E2C" w:rsidRDefault="00B65E2C" w:rsidP="00B65E2C">
                  <w:pPr>
                    <w:spacing w:before="280" w:after="160" w:line="0" w:lineRule="atLeast"/>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color w:val="000000"/>
                      <w:sz w:val="24"/>
                      <w:szCs w:val="24"/>
                      <w:bdr w:val="none" w:sz="0" w:space="0" w:color="auto" w:frame="1"/>
                      <w:lang w:eastAsia="ru-RU"/>
                    </w:rPr>
                    <w:lastRenderedPageBreak/>
                    <w:drawing>
                      <wp:inline distT="0" distB="0" distL="0" distR="0">
                        <wp:extent cx="2362200" cy="586740"/>
                        <wp:effectExtent l="19050" t="0" r="0" b="0"/>
                        <wp:docPr id="45" name="Рисунок 45" descr="msp430 Микроконтроллеры семейства MSP430 фирмы Texas Instruments 17.2.1 12-разрядное ядро АЦ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sp430 Микроконтроллеры семейства MSP430 фирмы Texas Instruments 17.2.1 12-разрядное ядро АЦП"/>
                                <pic:cNvPicPr>
                                  <a:picLocks noChangeAspect="1" noChangeArrowheads="1"/>
                                </pic:cNvPicPr>
                              </pic:nvPicPr>
                              <pic:blipFill>
                                <a:blip r:embed="rId49" cstate="print"/>
                                <a:srcRect/>
                                <a:stretch>
                                  <a:fillRect/>
                                </a:stretch>
                              </pic:blipFill>
                              <pic:spPr bwMode="auto">
                                <a:xfrm>
                                  <a:off x="0" y="0"/>
                                  <a:ext cx="2362200" cy="586740"/>
                                </a:xfrm>
                                <a:prstGeom prst="rect">
                                  <a:avLst/>
                                </a:prstGeom>
                                <a:noFill/>
                                <a:ln w="9525">
                                  <a:noFill/>
                                  <a:miter lim="800000"/>
                                  <a:headEnd/>
                                  <a:tailEnd/>
                                </a:ln>
                              </pic:spPr>
                            </pic:pic>
                          </a:graphicData>
                        </a:graphic>
                      </wp:inline>
                    </w:drawing>
                  </w:r>
                </w:p>
              </w:tc>
            </w:tr>
          </w:tbl>
          <w:p w:rsidR="00B65E2C" w:rsidRPr="00B65E2C" w:rsidRDefault="00B65E2C" w:rsidP="00B65E2C">
            <w:pPr>
              <w:spacing w:after="0" w:line="0" w:lineRule="atLeast"/>
              <w:rPr>
                <w:rFonts w:ascii="Times New Roman" w:eastAsia="Times New Roman" w:hAnsi="Times New Roman" w:cs="Times New Roman"/>
                <w:sz w:val="24"/>
                <w:szCs w:val="24"/>
                <w:lang w:eastAsia="ru-RU"/>
              </w:rPr>
            </w:pPr>
          </w:p>
        </w:tc>
      </w:tr>
    </w:tbl>
    <w:p w:rsidR="00B65E2C" w:rsidRPr="00B65E2C" w:rsidRDefault="00B65E2C" w:rsidP="00B65E2C">
      <w:pPr>
        <w:spacing w:after="0" w:line="240" w:lineRule="auto"/>
        <w:rPr>
          <w:rFonts w:ascii="Times New Roman" w:eastAsia="Times New Roman" w:hAnsi="Times New Roman" w:cs="Times New Roman"/>
          <w:sz w:val="24"/>
          <w:szCs w:val="24"/>
          <w:lang w:eastAsia="ru-RU"/>
        </w:rPr>
      </w:pPr>
    </w:p>
    <w:p w:rsidR="00B65E2C" w:rsidRPr="00B65E2C" w:rsidRDefault="00B65E2C" w:rsidP="00B65E2C">
      <w:pPr>
        <w:spacing w:after="160" w:line="240" w:lineRule="auto"/>
        <w:rPr>
          <w:rFonts w:ascii="Times New Roman" w:eastAsia="Times New Roman" w:hAnsi="Times New Roman" w:cs="Times New Roman"/>
          <w:sz w:val="24"/>
          <w:szCs w:val="24"/>
          <w:lang w:eastAsia="ru-RU"/>
        </w:rPr>
      </w:pPr>
      <w:r w:rsidRPr="00B65E2C">
        <w:rPr>
          <w:rFonts w:ascii="Calibri" w:eastAsia="Times New Roman" w:hAnsi="Calibri" w:cs="Calibri"/>
          <w:b/>
          <w:bCs/>
          <w:color w:val="000000"/>
          <w:shd w:val="clear" w:color="auto" w:fill="00FF00"/>
          <w:lang w:eastAsia="ru-RU"/>
        </w:rPr>
        <w:t>56.Выбор тактирования преобразования, выбор аналогового порта, генератор опорного напряжения.</w:t>
      </w:r>
      <w:r w:rsidRPr="00B65E2C">
        <w:rPr>
          <w:rFonts w:ascii="Calibri" w:eastAsia="Times New Roman" w:hAnsi="Calibri" w:cs="Calibri"/>
          <w:b/>
          <w:bCs/>
          <w:color w:val="000000"/>
          <w:lang w:eastAsia="ru-RU"/>
        </w:rPr>
        <w:t> </w:t>
      </w:r>
    </w:p>
    <w:tbl>
      <w:tblPr>
        <w:tblW w:w="0" w:type="auto"/>
        <w:tblCellMar>
          <w:top w:w="15" w:type="dxa"/>
          <w:left w:w="15" w:type="dxa"/>
          <w:bottom w:w="15" w:type="dxa"/>
          <w:right w:w="15" w:type="dxa"/>
        </w:tblCellMar>
        <w:tblLook w:val="04A0"/>
      </w:tblPr>
      <w:tblGrid>
        <w:gridCol w:w="9668"/>
      </w:tblGrid>
      <w:tr w:rsidR="00B65E2C" w:rsidRPr="00B65E2C" w:rsidTr="00B65E2C">
        <w:tc>
          <w:tcPr>
            <w:tcW w:w="0" w:type="auto"/>
            <w:hideMark/>
          </w:tcPr>
          <w:p w:rsidR="00B65E2C" w:rsidRPr="00B65E2C" w:rsidRDefault="00B65E2C" w:rsidP="00B65E2C">
            <w:pPr>
              <w:spacing w:after="0" w:line="240" w:lineRule="auto"/>
              <w:rPr>
                <w:rFonts w:ascii="Times New Roman" w:eastAsia="Times New Roman" w:hAnsi="Times New Roman" w:cs="Times New Roman"/>
                <w:sz w:val="24"/>
                <w:szCs w:val="24"/>
                <w:lang w:eastAsia="ru-RU"/>
              </w:rPr>
            </w:pPr>
          </w:p>
          <w:tbl>
            <w:tblPr>
              <w:tblW w:w="0" w:type="auto"/>
              <w:tblCellMar>
                <w:top w:w="15" w:type="dxa"/>
                <w:left w:w="15" w:type="dxa"/>
                <w:bottom w:w="15" w:type="dxa"/>
                <w:right w:w="15" w:type="dxa"/>
              </w:tblCellMar>
              <w:tblLook w:val="04A0"/>
            </w:tblPr>
            <w:tblGrid>
              <w:gridCol w:w="4243"/>
            </w:tblGrid>
            <w:tr w:rsidR="00B65E2C" w:rsidRPr="00B65E2C">
              <w:tc>
                <w:tcPr>
                  <w:tcW w:w="0" w:type="auto"/>
                  <w:vAlign w:val="center"/>
                  <w:hideMark/>
                </w:tcPr>
                <w:p w:rsidR="00B65E2C" w:rsidRPr="00B65E2C" w:rsidRDefault="00B65E2C" w:rsidP="00B65E2C">
                  <w:pPr>
                    <w:spacing w:after="160" w:line="0" w:lineRule="atLeast"/>
                    <w:ind w:left="400"/>
                    <w:rPr>
                      <w:rFonts w:ascii="Times New Roman" w:eastAsia="Times New Roman" w:hAnsi="Times New Roman" w:cs="Times New Roman"/>
                      <w:sz w:val="24"/>
                      <w:szCs w:val="24"/>
                      <w:lang w:eastAsia="ru-RU"/>
                    </w:rPr>
                  </w:pPr>
                  <w:r w:rsidRPr="00B65E2C">
                    <w:rPr>
                      <w:rFonts w:ascii="Arial" w:eastAsia="Times New Roman" w:hAnsi="Arial" w:cs="Arial"/>
                      <w:b/>
                      <w:bCs/>
                      <w:color w:val="000000"/>
                      <w:sz w:val="20"/>
                      <w:szCs w:val="20"/>
                      <w:lang w:eastAsia="ru-RU"/>
                    </w:rPr>
                    <w:t>Выбор тактирования преобразования</w:t>
                  </w:r>
                </w:p>
              </w:tc>
            </w:tr>
          </w:tbl>
          <w:p w:rsidR="00B65E2C" w:rsidRPr="00B65E2C" w:rsidRDefault="00B65E2C" w:rsidP="00B65E2C">
            <w:pPr>
              <w:spacing w:after="0" w:line="0" w:lineRule="atLeast"/>
              <w:rPr>
                <w:rFonts w:ascii="Times New Roman" w:eastAsia="Times New Roman" w:hAnsi="Times New Roman" w:cs="Times New Roman"/>
                <w:sz w:val="24"/>
                <w:szCs w:val="24"/>
                <w:lang w:eastAsia="ru-RU"/>
              </w:rPr>
            </w:pPr>
          </w:p>
        </w:tc>
      </w:tr>
      <w:tr w:rsidR="00B65E2C" w:rsidRPr="00B65E2C" w:rsidTr="00B65E2C">
        <w:tc>
          <w:tcPr>
            <w:tcW w:w="0" w:type="auto"/>
            <w:hideMark/>
          </w:tcPr>
          <w:p w:rsidR="00B65E2C" w:rsidRPr="00B65E2C" w:rsidRDefault="00B65E2C" w:rsidP="00B65E2C">
            <w:pPr>
              <w:spacing w:after="0" w:line="240" w:lineRule="auto"/>
              <w:rPr>
                <w:rFonts w:ascii="Times New Roman" w:eastAsia="Times New Roman" w:hAnsi="Times New Roman" w:cs="Times New Roman"/>
                <w:sz w:val="24"/>
                <w:szCs w:val="24"/>
                <w:lang w:eastAsia="ru-RU"/>
              </w:rPr>
            </w:pPr>
          </w:p>
          <w:tbl>
            <w:tblPr>
              <w:tblW w:w="0" w:type="auto"/>
              <w:tblCellMar>
                <w:top w:w="15" w:type="dxa"/>
                <w:left w:w="15" w:type="dxa"/>
                <w:bottom w:w="15" w:type="dxa"/>
                <w:right w:w="15" w:type="dxa"/>
              </w:tblCellMar>
              <w:tblLook w:val="04A0"/>
            </w:tblPr>
            <w:tblGrid>
              <w:gridCol w:w="9638"/>
            </w:tblGrid>
            <w:tr w:rsidR="00B65E2C" w:rsidRPr="00B65E2C">
              <w:tc>
                <w:tcPr>
                  <w:tcW w:w="0" w:type="auto"/>
                  <w:vAlign w:val="center"/>
                  <w:hideMark/>
                </w:tcPr>
                <w:p w:rsidR="00B65E2C" w:rsidRPr="00B65E2C" w:rsidRDefault="00B65E2C" w:rsidP="00B65E2C">
                  <w:pPr>
                    <w:spacing w:after="28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ADC12CLK используется как для тактирования преобразования, так и для генерации периода выборки, когда выбран импульсный режим выборки. Для выбора источника тактирования ADC12 используются биты ADC12SSELx, а частота выбранного источника может быть поделена на 1-8 с помощью битов ADC12DIVx. Возможно использование следующих источников ADC12CLK: SMCLK, MCLK, ACLK и внутреннего осциллятора ADC12OSC.</w:t>
                  </w:r>
                </w:p>
                <w:p w:rsidR="00B65E2C" w:rsidRPr="00B65E2C" w:rsidRDefault="00B65E2C" w:rsidP="00B65E2C">
                  <w:pPr>
                    <w:spacing w:before="280" w:after="28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ADC12OSC, генерируемый внутренне, лежит в диапазоне 5 МГц, но варьируется в зависимости от конкретного устройства, напряжения питания и температуры. См. справочное руководство конкретного устройства для уточнения значения ADC12OSC.</w:t>
                  </w:r>
                </w:p>
                <w:p w:rsidR="00B65E2C" w:rsidRPr="00B65E2C" w:rsidRDefault="00B65E2C" w:rsidP="00B65E2C">
                  <w:pPr>
                    <w:spacing w:before="280" w:after="160" w:line="0" w:lineRule="atLeast"/>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Пользователь должен гарантировать, что выбранный источник тактирования для ADC12CLK останется активным до конца преобразования. Если тактовые сигналы будут сняты во время преобразования, операция не будет завершена и любой результат будет неверным.</w:t>
                  </w:r>
                </w:p>
              </w:tc>
            </w:tr>
          </w:tbl>
          <w:p w:rsidR="00B65E2C" w:rsidRPr="00B65E2C" w:rsidRDefault="00B65E2C" w:rsidP="00B65E2C">
            <w:pPr>
              <w:spacing w:after="0" w:line="0" w:lineRule="atLeast"/>
              <w:rPr>
                <w:rFonts w:ascii="Times New Roman" w:eastAsia="Times New Roman" w:hAnsi="Times New Roman" w:cs="Times New Roman"/>
                <w:sz w:val="24"/>
                <w:szCs w:val="24"/>
                <w:lang w:eastAsia="ru-RU"/>
              </w:rPr>
            </w:pPr>
          </w:p>
        </w:tc>
      </w:tr>
      <w:tr w:rsidR="00B65E2C" w:rsidRPr="00B65E2C" w:rsidTr="00B65E2C">
        <w:tc>
          <w:tcPr>
            <w:tcW w:w="0" w:type="auto"/>
            <w:hideMark/>
          </w:tcPr>
          <w:p w:rsidR="00B65E2C" w:rsidRPr="00B65E2C" w:rsidRDefault="00B65E2C" w:rsidP="00B65E2C">
            <w:pPr>
              <w:spacing w:after="0" w:line="240" w:lineRule="auto"/>
              <w:rPr>
                <w:rFonts w:ascii="Times New Roman" w:eastAsia="Times New Roman" w:hAnsi="Times New Roman" w:cs="Times New Roman"/>
                <w:sz w:val="24"/>
                <w:szCs w:val="24"/>
                <w:lang w:eastAsia="ru-RU"/>
              </w:rPr>
            </w:pPr>
          </w:p>
          <w:tbl>
            <w:tblPr>
              <w:tblW w:w="0" w:type="auto"/>
              <w:tblCellMar>
                <w:top w:w="15" w:type="dxa"/>
                <w:left w:w="15" w:type="dxa"/>
                <w:bottom w:w="15" w:type="dxa"/>
                <w:right w:w="15" w:type="dxa"/>
              </w:tblCellMar>
              <w:tblLook w:val="04A0"/>
            </w:tblPr>
            <w:tblGrid>
              <w:gridCol w:w="9638"/>
            </w:tblGrid>
            <w:tr w:rsidR="00B65E2C" w:rsidRPr="00B65E2C">
              <w:tc>
                <w:tcPr>
                  <w:tcW w:w="0" w:type="auto"/>
                  <w:vAlign w:val="center"/>
                  <w:hideMark/>
                </w:tcPr>
                <w:p w:rsidR="00B65E2C" w:rsidRPr="00B65E2C" w:rsidRDefault="00B65E2C" w:rsidP="00B65E2C">
                  <w:pPr>
                    <w:spacing w:after="280" w:line="240" w:lineRule="auto"/>
                    <w:ind w:left="400"/>
                    <w:rPr>
                      <w:rFonts w:ascii="Times New Roman" w:eastAsia="Times New Roman" w:hAnsi="Times New Roman" w:cs="Times New Roman"/>
                      <w:sz w:val="24"/>
                      <w:szCs w:val="24"/>
                      <w:lang w:eastAsia="ru-RU"/>
                    </w:rPr>
                  </w:pPr>
                  <w:r w:rsidRPr="00B65E2C">
                    <w:rPr>
                      <w:rFonts w:ascii="Arial" w:eastAsia="Times New Roman" w:hAnsi="Arial" w:cs="Arial"/>
                      <w:b/>
                      <w:bCs/>
                      <w:color w:val="000000"/>
                      <w:sz w:val="20"/>
                      <w:szCs w:val="20"/>
                      <w:lang w:eastAsia="ru-RU"/>
                    </w:rPr>
                    <w:t>Выбор аналогового порта</w:t>
                  </w:r>
                </w:p>
                <w:p w:rsidR="00B65E2C" w:rsidRPr="00B65E2C" w:rsidRDefault="00B65E2C" w:rsidP="00B65E2C">
                  <w:pPr>
                    <w:spacing w:before="280" w:after="160" w:line="0" w:lineRule="atLeast"/>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 xml:space="preserve">Входы АЦП12 мультиплексированы с ножками порта Р6, имеющими цифровые КМОП ячейки. Когда аналоговые сигналы прикладываются к цифровым </w:t>
                  </w:r>
                  <w:proofErr w:type="spellStart"/>
                  <w:r w:rsidRPr="00B65E2C">
                    <w:rPr>
                      <w:rFonts w:ascii="Arial" w:eastAsia="Times New Roman" w:hAnsi="Arial" w:cs="Arial"/>
                      <w:color w:val="000000"/>
                      <w:sz w:val="20"/>
                      <w:szCs w:val="20"/>
                      <w:lang w:eastAsia="ru-RU"/>
                    </w:rPr>
                    <w:t>КМОП-схемам</w:t>
                  </w:r>
                  <w:proofErr w:type="spellEnd"/>
                  <w:r w:rsidRPr="00B65E2C">
                    <w:rPr>
                      <w:rFonts w:ascii="Arial" w:eastAsia="Times New Roman" w:hAnsi="Arial" w:cs="Arial"/>
                      <w:color w:val="000000"/>
                      <w:sz w:val="20"/>
                      <w:szCs w:val="20"/>
                      <w:lang w:eastAsia="ru-RU"/>
                    </w:rPr>
                    <w:t>, может течь паразитный ток от VCC к GND. Этот паразитный ток появляется, если величина входного напряжения находится около переходного уровня ячейки. Отключение буфера ножки порта устраняет протекание паразитного тока и вследствие этого уменьшает общий потребляемый ток. Биты P6SELx дают возможность отключать входные буферы ножки порта.</w:t>
                  </w:r>
                </w:p>
              </w:tc>
            </w:tr>
          </w:tbl>
          <w:p w:rsidR="00B65E2C" w:rsidRPr="00B65E2C" w:rsidRDefault="00B65E2C" w:rsidP="00B65E2C">
            <w:pPr>
              <w:spacing w:after="0" w:line="0" w:lineRule="atLeast"/>
              <w:rPr>
                <w:rFonts w:ascii="Times New Roman" w:eastAsia="Times New Roman" w:hAnsi="Times New Roman" w:cs="Times New Roman"/>
                <w:sz w:val="24"/>
                <w:szCs w:val="24"/>
                <w:lang w:eastAsia="ru-RU"/>
              </w:rPr>
            </w:pPr>
          </w:p>
        </w:tc>
      </w:tr>
      <w:tr w:rsidR="00B65E2C" w:rsidRPr="00B65E2C" w:rsidTr="00B65E2C">
        <w:tc>
          <w:tcPr>
            <w:tcW w:w="0" w:type="auto"/>
            <w:hideMark/>
          </w:tcPr>
          <w:p w:rsidR="00B65E2C" w:rsidRPr="00B65E2C" w:rsidRDefault="00B65E2C" w:rsidP="00B65E2C">
            <w:pPr>
              <w:spacing w:after="0" w:line="240" w:lineRule="auto"/>
              <w:rPr>
                <w:rFonts w:ascii="Times New Roman" w:eastAsia="Times New Roman" w:hAnsi="Times New Roman" w:cs="Times New Roman"/>
                <w:sz w:val="24"/>
                <w:szCs w:val="24"/>
                <w:lang w:eastAsia="ru-RU"/>
              </w:rPr>
            </w:pPr>
          </w:p>
          <w:tbl>
            <w:tblPr>
              <w:tblW w:w="0" w:type="auto"/>
              <w:tblCellMar>
                <w:top w:w="15" w:type="dxa"/>
                <w:left w:w="15" w:type="dxa"/>
                <w:bottom w:w="15" w:type="dxa"/>
                <w:right w:w="15" w:type="dxa"/>
              </w:tblCellMar>
              <w:tblLook w:val="04A0"/>
            </w:tblPr>
            <w:tblGrid>
              <w:gridCol w:w="9638"/>
            </w:tblGrid>
            <w:tr w:rsidR="00B65E2C" w:rsidRPr="00B65E2C">
              <w:tc>
                <w:tcPr>
                  <w:tcW w:w="0" w:type="auto"/>
                  <w:vAlign w:val="center"/>
                  <w:hideMark/>
                </w:tcPr>
                <w:p w:rsidR="00B65E2C" w:rsidRPr="00B65E2C" w:rsidRDefault="00B65E2C" w:rsidP="00B65E2C">
                  <w:pPr>
                    <w:spacing w:after="280" w:line="240" w:lineRule="auto"/>
                    <w:ind w:left="400"/>
                    <w:rPr>
                      <w:rFonts w:ascii="Times New Roman" w:eastAsia="Times New Roman" w:hAnsi="Times New Roman" w:cs="Times New Roman"/>
                      <w:sz w:val="24"/>
                      <w:szCs w:val="24"/>
                      <w:lang w:eastAsia="ru-RU"/>
                    </w:rPr>
                  </w:pPr>
                  <w:r w:rsidRPr="00B65E2C">
                    <w:rPr>
                      <w:rFonts w:ascii="Arial" w:eastAsia="Times New Roman" w:hAnsi="Arial" w:cs="Arial"/>
                      <w:b/>
                      <w:bCs/>
                      <w:color w:val="000000"/>
                      <w:sz w:val="20"/>
                      <w:szCs w:val="20"/>
                      <w:lang w:eastAsia="ru-RU"/>
                    </w:rPr>
                    <w:t>Генератор опорного напряжения</w:t>
                  </w:r>
                </w:p>
                <w:p w:rsidR="00B65E2C" w:rsidRPr="00B65E2C" w:rsidRDefault="00B65E2C" w:rsidP="00B65E2C">
                  <w:pPr>
                    <w:spacing w:before="280" w:after="28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Модуль АЦП12 содержит встроенный генератор опорного напряжения с двумя выбираемыми уровнями напряжения: 1,5 В и 2,5 В. Любое из этих опорных напряжений может быть использовано внутренне или внешне на выводе VREF+.</w:t>
                  </w:r>
                </w:p>
                <w:p w:rsidR="00B65E2C" w:rsidRPr="00B65E2C" w:rsidRDefault="00B65E2C" w:rsidP="00B65E2C">
                  <w:pPr>
                    <w:spacing w:before="280" w:after="28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Установкой REFON=1 включается внутренний опорный источник. Когда REF2_5V=1, внутреннее опорное напряжение равно 2,5 В, при REF2_5V=0 опорное напряжение равно 1,5 В. Если генератор опорного напряжения не используется, он может быть выключен для уменьшения потребления энергии.</w:t>
                  </w:r>
                </w:p>
                <w:p w:rsidR="00B65E2C" w:rsidRPr="00B65E2C" w:rsidRDefault="00B65E2C" w:rsidP="00B65E2C">
                  <w:pPr>
                    <w:spacing w:before="280" w:after="160" w:line="0" w:lineRule="atLeast"/>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 xml:space="preserve">Для правильной работы внутреннего генератора опорного напряжения необходимо использовать емкость временного хранения энергии, подключенную между VREF+ и AVSS. Рекомендуется в качестве такой емкости использовать комбинацию из включенных параллельно конденсаторов на 10 мкФ и 0,1 мкФ. После включения в течение максимум 17 </w:t>
                  </w:r>
                  <w:proofErr w:type="spellStart"/>
                  <w:r w:rsidRPr="00B65E2C">
                    <w:rPr>
                      <w:rFonts w:ascii="Arial" w:eastAsia="Times New Roman" w:hAnsi="Arial" w:cs="Arial"/>
                      <w:color w:val="000000"/>
                      <w:sz w:val="20"/>
                      <w:szCs w:val="20"/>
                      <w:lang w:eastAsia="ru-RU"/>
                    </w:rPr>
                    <w:t>мС</w:t>
                  </w:r>
                  <w:proofErr w:type="spellEnd"/>
                  <w:r w:rsidRPr="00B65E2C">
                    <w:rPr>
                      <w:rFonts w:ascii="Arial" w:eastAsia="Times New Roman" w:hAnsi="Arial" w:cs="Arial"/>
                      <w:color w:val="000000"/>
                      <w:sz w:val="20"/>
                      <w:szCs w:val="20"/>
                      <w:lang w:eastAsia="ru-RU"/>
                    </w:rPr>
                    <w:t xml:space="preserve"> необходимо дать возможность генератору опорного напряжения зарядить конденсаторы хранения энергии. Если внутренний опорный генератор не используется при преобразованиях, конденсаторы не требуются</w:t>
                  </w:r>
                </w:p>
              </w:tc>
            </w:tr>
          </w:tbl>
          <w:p w:rsidR="00B65E2C" w:rsidRPr="00B65E2C" w:rsidRDefault="00B65E2C" w:rsidP="00B65E2C">
            <w:pPr>
              <w:spacing w:after="0" w:line="0" w:lineRule="atLeast"/>
              <w:rPr>
                <w:rFonts w:ascii="Times New Roman" w:eastAsia="Times New Roman" w:hAnsi="Times New Roman" w:cs="Times New Roman"/>
                <w:sz w:val="24"/>
                <w:szCs w:val="24"/>
                <w:lang w:eastAsia="ru-RU"/>
              </w:rPr>
            </w:pPr>
          </w:p>
        </w:tc>
      </w:tr>
    </w:tbl>
    <w:p w:rsidR="00B65E2C" w:rsidRPr="00B65E2C" w:rsidRDefault="00B65E2C" w:rsidP="00B65E2C">
      <w:pPr>
        <w:spacing w:after="160" w:line="240" w:lineRule="auto"/>
        <w:rPr>
          <w:rFonts w:ascii="Times New Roman" w:eastAsia="Times New Roman" w:hAnsi="Times New Roman" w:cs="Times New Roman"/>
          <w:sz w:val="24"/>
          <w:szCs w:val="24"/>
          <w:lang w:eastAsia="ru-RU"/>
        </w:rPr>
      </w:pPr>
      <w:r w:rsidRPr="00B65E2C">
        <w:rPr>
          <w:rFonts w:ascii="Calibri" w:eastAsia="Times New Roman" w:hAnsi="Calibri" w:cs="Calibri"/>
          <w:b/>
          <w:bCs/>
          <w:color w:val="000000"/>
          <w:shd w:val="clear" w:color="auto" w:fill="00FF00"/>
          <w:lang w:eastAsia="ru-RU"/>
        </w:rPr>
        <w:t>57.Расширенный и импульсный режим выборки.</w:t>
      </w:r>
      <w:r w:rsidRPr="00B65E2C">
        <w:rPr>
          <w:rFonts w:ascii="Calibri" w:eastAsia="Times New Roman" w:hAnsi="Calibri" w:cs="Calibri"/>
          <w:b/>
          <w:bCs/>
          <w:color w:val="000000"/>
          <w:lang w:eastAsia="ru-RU"/>
        </w:rPr>
        <w:t> </w:t>
      </w:r>
    </w:p>
    <w:tbl>
      <w:tblPr>
        <w:tblW w:w="0" w:type="auto"/>
        <w:tblCellMar>
          <w:top w:w="15" w:type="dxa"/>
          <w:left w:w="15" w:type="dxa"/>
          <w:bottom w:w="15" w:type="dxa"/>
          <w:right w:w="15" w:type="dxa"/>
        </w:tblCellMar>
        <w:tblLook w:val="04A0"/>
      </w:tblPr>
      <w:tblGrid>
        <w:gridCol w:w="9668"/>
      </w:tblGrid>
      <w:tr w:rsidR="00B65E2C" w:rsidRPr="00B65E2C" w:rsidTr="00B65E2C">
        <w:tc>
          <w:tcPr>
            <w:tcW w:w="0" w:type="auto"/>
            <w:hideMark/>
          </w:tcPr>
          <w:p w:rsidR="00B65E2C" w:rsidRPr="00B65E2C" w:rsidRDefault="00B65E2C" w:rsidP="00B65E2C">
            <w:pPr>
              <w:spacing w:after="0" w:line="240" w:lineRule="auto"/>
              <w:rPr>
                <w:rFonts w:ascii="Times New Roman" w:eastAsia="Times New Roman" w:hAnsi="Times New Roman" w:cs="Times New Roman"/>
                <w:sz w:val="24"/>
                <w:szCs w:val="24"/>
                <w:lang w:eastAsia="ru-RU"/>
              </w:rPr>
            </w:pPr>
          </w:p>
          <w:tbl>
            <w:tblPr>
              <w:tblW w:w="0" w:type="auto"/>
              <w:tblCellMar>
                <w:top w:w="15" w:type="dxa"/>
                <w:left w:w="15" w:type="dxa"/>
                <w:bottom w:w="15" w:type="dxa"/>
                <w:right w:w="15" w:type="dxa"/>
              </w:tblCellMar>
              <w:tblLook w:val="04A0"/>
            </w:tblPr>
            <w:tblGrid>
              <w:gridCol w:w="9638"/>
            </w:tblGrid>
            <w:tr w:rsidR="00B65E2C" w:rsidRPr="00B65E2C">
              <w:tc>
                <w:tcPr>
                  <w:tcW w:w="0" w:type="auto"/>
                  <w:vAlign w:val="center"/>
                  <w:hideMark/>
                </w:tcPr>
                <w:p w:rsidR="00B65E2C" w:rsidRPr="00B65E2C" w:rsidRDefault="00B65E2C" w:rsidP="00B65E2C">
                  <w:pPr>
                    <w:spacing w:after="280" w:line="240" w:lineRule="auto"/>
                    <w:ind w:left="400"/>
                    <w:rPr>
                      <w:rFonts w:ascii="Times New Roman" w:eastAsia="Times New Roman" w:hAnsi="Times New Roman" w:cs="Times New Roman"/>
                      <w:sz w:val="24"/>
                      <w:szCs w:val="24"/>
                      <w:lang w:eastAsia="ru-RU"/>
                    </w:rPr>
                  </w:pPr>
                  <w:r w:rsidRPr="00B65E2C">
                    <w:rPr>
                      <w:rFonts w:ascii="Arial" w:eastAsia="Times New Roman" w:hAnsi="Arial" w:cs="Arial"/>
                      <w:b/>
                      <w:bCs/>
                      <w:color w:val="000000"/>
                      <w:sz w:val="20"/>
                      <w:szCs w:val="20"/>
                      <w:lang w:eastAsia="ru-RU"/>
                    </w:rPr>
                    <w:lastRenderedPageBreak/>
                    <w:t>Расширенный режим выборки</w:t>
                  </w:r>
                </w:p>
                <w:p w:rsidR="00B65E2C" w:rsidRPr="00B65E2C" w:rsidRDefault="00B65E2C" w:rsidP="00B65E2C">
                  <w:pPr>
                    <w:spacing w:before="280" w:after="28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 xml:space="preserve">Расширенный режим выборки выбирается, когда SHP=0. Сигнал SHI напрямую управляет SAMPCON и определяет длительность периода выборки </w:t>
                  </w:r>
                  <w:proofErr w:type="spellStart"/>
                  <w:r w:rsidRPr="00B65E2C">
                    <w:rPr>
                      <w:rFonts w:ascii="Arial" w:eastAsia="Times New Roman" w:hAnsi="Arial" w:cs="Arial"/>
                      <w:color w:val="000000"/>
                      <w:sz w:val="20"/>
                      <w:szCs w:val="20"/>
                      <w:lang w:eastAsia="ru-RU"/>
                    </w:rPr>
                    <w:t>tsample</w:t>
                  </w:r>
                  <w:proofErr w:type="spellEnd"/>
                  <w:r w:rsidRPr="00B65E2C">
                    <w:rPr>
                      <w:rFonts w:ascii="Arial" w:eastAsia="Times New Roman" w:hAnsi="Arial" w:cs="Arial"/>
                      <w:color w:val="000000"/>
                      <w:sz w:val="20"/>
                      <w:szCs w:val="20"/>
                      <w:lang w:eastAsia="ru-RU"/>
                    </w:rPr>
                    <w:t>. Когда SAMPCON имеет высокий уровень, выборка активна. Переход сигнала SAMPCON с высокого уровня на низкий стартует преобразование после синхронизации с ADC12CLK. См. рис.17-3.</w:t>
                  </w:r>
                </w:p>
                <w:p w:rsidR="00B65E2C" w:rsidRPr="00B65E2C" w:rsidRDefault="00B65E2C" w:rsidP="00B65E2C">
                  <w:pPr>
                    <w:spacing w:before="280" w:after="28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color w:val="000000"/>
                      <w:sz w:val="24"/>
                      <w:szCs w:val="24"/>
                      <w:bdr w:val="none" w:sz="0" w:space="0" w:color="auto" w:frame="1"/>
                      <w:lang w:eastAsia="ru-RU"/>
                    </w:rPr>
                    <w:drawing>
                      <wp:inline distT="0" distB="0" distL="0" distR="0">
                        <wp:extent cx="3406140" cy="1554480"/>
                        <wp:effectExtent l="19050" t="0" r="3810" b="0"/>
                        <wp:docPr id="46" name="Рисунок 46" descr="msp430 Микроконтроллеры семейства MSP430 фирмы Texas Instruments Рис.17-3 Расширенный режим выбор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sp430 Микроконтроллеры семейства MSP430 фирмы Texas Instruments Рис.17-3 Расширенный режим выборки"/>
                                <pic:cNvPicPr>
                                  <a:picLocks noChangeAspect="1" noChangeArrowheads="1"/>
                                </pic:cNvPicPr>
                              </pic:nvPicPr>
                              <pic:blipFill>
                                <a:blip r:embed="rId50" cstate="print"/>
                                <a:srcRect/>
                                <a:stretch>
                                  <a:fillRect/>
                                </a:stretch>
                              </pic:blipFill>
                              <pic:spPr bwMode="auto">
                                <a:xfrm>
                                  <a:off x="0" y="0"/>
                                  <a:ext cx="3406140" cy="1554480"/>
                                </a:xfrm>
                                <a:prstGeom prst="rect">
                                  <a:avLst/>
                                </a:prstGeom>
                                <a:noFill/>
                                <a:ln w="9525">
                                  <a:noFill/>
                                  <a:miter lim="800000"/>
                                  <a:headEnd/>
                                  <a:tailEnd/>
                                </a:ln>
                              </pic:spPr>
                            </pic:pic>
                          </a:graphicData>
                        </a:graphic>
                      </wp:inline>
                    </w:drawing>
                  </w:r>
                  <w:r w:rsidRPr="00B65E2C">
                    <w:rPr>
                      <w:rFonts w:ascii="Times New Roman" w:eastAsia="Times New Roman" w:hAnsi="Times New Roman" w:cs="Times New Roman"/>
                      <w:color w:val="000000"/>
                      <w:sz w:val="24"/>
                      <w:szCs w:val="24"/>
                      <w:lang w:eastAsia="ru-RU"/>
                    </w:rPr>
                    <w:br/>
                    <w:t>Рис.17-3 Расширенный режим выборки</w:t>
                  </w:r>
                </w:p>
                <w:p w:rsidR="00B65E2C" w:rsidRPr="00B65E2C" w:rsidRDefault="00B65E2C" w:rsidP="00B65E2C">
                  <w:pPr>
                    <w:spacing w:before="280" w:after="280" w:line="240" w:lineRule="auto"/>
                    <w:ind w:left="400"/>
                    <w:rPr>
                      <w:rFonts w:ascii="Times New Roman" w:eastAsia="Times New Roman" w:hAnsi="Times New Roman" w:cs="Times New Roman"/>
                      <w:sz w:val="24"/>
                      <w:szCs w:val="24"/>
                      <w:lang w:eastAsia="ru-RU"/>
                    </w:rPr>
                  </w:pPr>
                  <w:r w:rsidRPr="00B65E2C">
                    <w:rPr>
                      <w:rFonts w:ascii="Arial" w:eastAsia="Times New Roman" w:hAnsi="Arial" w:cs="Arial"/>
                      <w:b/>
                      <w:bCs/>
                      <w:color w:val="000000"/>
                      <w:sz w:val="20"/>
                      <w:szCs w:val="20"/>
                      <w:lang w:eastAsia="ru-RU"/>
                    </w:rPr>
                    <w:t>Импульсный режим выборки</w:t>
                  </w:r>
                </w:p>
                <w:p w:rsidR="00B65E2C" w:rsidRPr="00B65E2C" w:rsidRDefault="00B65E2C" w:rsidP="00B65E2C">
                  <w:pPr>
                    <w:spacing w:before="280" w:after="28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 xml:space="preserve">Импульсный режим выборки выбирается, когда SHP=0. Сигнал SHI используется для запуска таймера выборки. Биты SHT0x и SHT1x в ADC12CTL0 управляют интервалом таймера выборки, который задает период </w:t>
                  </w:r>
                  <w:proofErr w:type="spellStart"/>
                  <w:r w:rsidRPr="00B65E2C">
                    <w:rPr>
                      <w:rFonts w:ascii="Arial" w:eastAsia="Times New Roman" w:hAnsi="Arial" w:cs="Arial"/>
                      <w:color w:val="000000"/>
                      <w:sz w:val="20"/>
                      <w:szCs w:val="20"/>
                      <w:lang w:eastAsia="ru-RU"/>
                    </w:rPr>
                    <w:t>tsampe</w:t>
                  </w:r>
                  <w:proofErr w:type="spellEnd"/>
                  <w:r w:rsidRPr="00B65E2C">
                    <w:rPr>
                      <w:rFonts w:ascii="Arial" w:eastAsia="Times New Roman" w:hAnsi="Arial" w:cs="Arial"/>
                      <w:color w:val="000000"/>
                      <w:sz w:val="20"/>
                      <w:szCs w:val="20"/>
                      <w:lang w:eastAsia="ru-RU"/>
                    </w:rPr>
                    <w:t xml:space="preserve"> выборки SAMPCON. Таймер выборки оставляет высокий уровень SAMPCON после синхронизации с ADC12CLK для запрограммированного интервала </w:t>
                  </w:r>
                  <w:proofErr w:type="spellStart"/>
                  <w:r w:rsidRPr="00B65E2C">
                    <w:rPr>
                      <w:rFonts w:ascii="Arial" w:eastAsia="Times New Roman" w:hAnsi="Arial" w:cs="Arial"/>
                      <w:color w:val="000000"/>
                      <w:sz w:val="20"/>
                      <w:szCs w:val="20"/>
                      <w:lang w:eastAsia="ru-RU"/>
                    </w:rPr>
                    <w:t>tsampe</w:t>
                  </w:r>
                  <w:proofErr w:type="spellEnd"/>
                  <w:r w:rsidRPr="00B65E2C">
                    <w:rPr>
                      <w:rFonts w:ascii="Arial" w:eastAsia="Times New Roman" w:hAnsi="Arial" w:cs="Arial"/>
                      <w:color w:val="000000"/>
                      <w:sz w:val="20"/>
                      <w:szCs w:val="20"/>
                      <w:lang w:eastAsia="ru-RU"/>
                    </w:rPr>
                    <w:t xml:space="preserve">. Общее время выборки равно </w:t>
                  </w:r>
                  <w:proofErr w:type="spellStart"/>
                  <w:r w:rsidRPr="00B65E2C">
                    <w:rPr>
                      <w:rFonts w:ascii="Arial" w:eastAsia="Times New Roman" w:hAnsi="Arial" w:cs="Arial"/>
                      <w:color w:val="000000"/>
                      <w:sz w:val="20"/>
                      <w:szCs w:val="20"/>
                      <w:lang w:eastAsia="ru-RU"/>
                    </w:rPr>
                    <w:t>tsampe</w:t>
                  </w:r>
                  <w:proofErr w:type="spellEnd"/>
                  <w:r w:rsidRPr="00B65E2C">
                    <w:rPr>
                      <w:rFonts w:ascii="Arial" w:eastAsia="Times New Roman" w:hAnsi="Arial" w:cs="Arial"/>
                      <w:color w:val="000000"/>
                      <w:sz w:val="20"/>
                      <w:szCs w:val="20"/>
                      <w:lang w:eastAsia="ru-RU"/>
                    </w:rPr>
                    <w:t xml:space="preserve"> плюс </w:t>
                  </w:r>
                  <w:proofErr w:type="spellStart"/>
                  <w:r w:rsidRPr="00B65E2C">
                    <w:rPr>
                      <w:rFonts w:ascii="Arial" w:eastAsia="Times New Roman" w:hAnsi="Arial" w:cs="Arial"/>
                      <w:color w:val="000000"/>
                      <w:sz w:val="20"/>
                      <w:szCs w:val="20"/>
                      <w:lang w:eastAsia="ru-RU"/>
                    </w:rPr>
                    <w:t>tsync</w:t>
                  </w:r>
                  <w:proofErr w:type="spellEnd"/>
                  <w:r w:rsidRPr="00B65E2C">
                    <w:rPr>
                      <w:rFonts w:ascii="Arial" w:eastAsia="Times New Roman" w:hAnsi="Arial" w:cs="Arial"/>
                      <w:color w:val="000000"/>
                      <w:sz w:val="20"/>
                      <w:szCs w:val="20"/>
                      <w:lang w:eastAsia="ru-RU"/>
                    </w:rPr>
                    <w:t>. См. рис.17-4.</w:t>
                  </w:r>
                </w:p>
                <w:p w:rsidR="00B65E2C" w:rsidRPr="00B65E2C" w:rsidRDefault="00B65E2C" w:rsidP="00B65E2C">
                  <w:pPr>
                    <w:spacing w:before="280" w:after="28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 xml:space="preserve">Биты </w:t>
                  </w:r>
                  <w:proofErr w:type="spellStart"/>
                  <w:r w:rsidRPr="00B65E2C">
                    <w:rPr>
                      <w:rFonts w:ascii="Arial" w:eastAsia="Times New Roman" w:hAnsi="Arial" w:cs="Arial"/>
                      <w:color w:val="000000"/>
                      <w:sz w:val="20"/>
                      <w:szCs w:val="20"/>
                      <w:lang w:eastAsia="ru-RU"/>
                    </w:rPr>
                    <w:t>SHTx</w:t>
                  </w:r>
                  <w:proofErr w:type="spellEnd"/>
                  <w:r w:rsidRPr="00B65E2C">
                    <w:rPr>
                      <w:rFonts w:ascii="Arial" w:eastAsia="Times New Roman" w:hAnsi="Arial" w:cs="Arial"/>
                      <w:color w:val="000000"/>
                      <w:sz w:val="20"/>
                      <w:szCs w:val="20"/>
                      <w:lang w:eastAsia="ru-RU"/>
                    </w:rPr>
                    <w:t xml:space="preserve"> устанавливают время выборки в 4 раза больше чем ADC12CLK. SHT0x устанавливает время выборки для ADC12MCTL0-7, а SHT1x устанавливает время выборки для ADC12MCTL8-15.</w:t>
                  </w:r>
                </w:p>
                <w:p w:rsidR="00B65E2C" w:rsidRPr="00B65E2C" w:rsidRDefault="00B65E2C" w:rsidP="00B65E2C">
                  <w:pPr>
                    <w:spacing w:before="280" w:after="160" w:line="0" w:lineRule="atLeast"/>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color w:val="000000"/>
                      <w:sz w:val="24"/>
                      <w:szCs w:val="24"/>
                      <w:bdr w:val="none" w:sz="0" w:space="0" w:color="auto" w:frame="1"/>
                      <w:lang w:eastAsia="ru-RU"/>
                    </w:rPr>
                    <w:drawing>
                      <wp:inline distT="0" distB="0" distL="0" distR="0">
                        <wp:extent cx="3360420" cy="1485900"/>
                        <wp:effectExtent l="19050" t="0" r="0" b="0"/>
                        <wp:docPr id="47" name="Рисунок 47" descr="msp430 Микроконтроллеры семейства MSP430 фирмы Texas Instruments Рис.17-4 Импульсный режим выбор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sp430 Микроконтроллеры семейства MSP430 фирмы Texas Instruments Рис.17-4 Импульсный режим выборки"/>
                                <pic:cNvPicPr>
                                  <a:picLocks noChangeAspect="1" noChangeArrowheads="1"/>
                                </pic:cNvPicPr>
                              </pic:nvPicPr>
                              <pic:blipFill>
                                <a:blip r:embed="rId51" cstate="print"/>
                                <a:srcRect/>
                                <a:stretch>
                                  <a:fillRect/>
                                </a:stretch>
                              </pic:blipFill>
                              <pic:spPr bwMode="auto">
                                <a:xfrm>
                                  <a:off x="0" y="0"/>
                                  <a:ext cx="3360420" cy="1485900"/>
                                </a:xfrm>
                                <a:prstGeom prst="rect">
                                  <a:avLst/>
                                </a:prstGeom>
                                <a:noFill/>
                                <a:ln w="9525">
                                  <a:noFill/>
                                  <a:miter lim="800000"/>
                                  <a:headEnd/>
                                  <a:tailEnd/>
                                </a:ln>
                              </pic:spPr>
                            </pic:pic>
                          </a:graphicData>
                        </a:graphic>
                      </wp:inline>
                    </w:drawing>
                  </w:r>
                  <w:r w:rsidRPr="00B65E2C">
                    <w:rPr>
                      <w:rFonts w:ascii="Times New Roman" w:eastAsia="Times New Roman" w:hAnsi="Times New Roman" w:cs="Times New Roman"/>
                      <w:color w:val="000000"/>
                      <w:sz w:val="24"/>
                      <w:szCs w:val="24"/>
                      <w:lang w:eastAsia="ru-RU"/>
                    </w:rPr>
                    <w:br/>
                    <w:t>Рис.17-4 Импульсный режим выборки</w:t>
                  </w:r>
                </w:p>
              </w:tc>
            </w:tr>
          </w:tbl>
          <w:p w:rsidR="00B65E2C" w:rsidRPr="00B65E2C" w:rsidRDefault="00B65E2C" w:rsidP="00B65E2C">
            <w:pPr>
              <w:spacing w:after="0" w:line="0" w:lineRule="atLeast"/>
              <w:rPr>
                <w:rFonts w:ascii="Times New Roman" w:eastAsia="Times New Roman" w:hAnsi="Times New Roman" w:cs="Times New Roman"/>
                <w:sz w:val="24"/>
                <w:szCs w:val="24"/>
                <w:lang w:eastAsia="ru-RU"/>
              </w:rPr>
            </w:pPr>
          </w:p>
        </w:tc>
      </w:tr>
    </w:tbl>
    <w:p w:rsidR="00B65E2C" w:rsidRPr="00B65E2C" w:rsidRDefault="00B65E2C" w:rsidP="00B65E2C">
      <w:pPr>
        <w:spacing w:after="0" w:line="240" w:lineRule="auto"/>
        <w:rPr>
          <w:rFonts w:ascii="Times New Roman" w:eastAsia="Times New Roman" w:hAnsi="Times New Roman" w:cs="Times New Roman"/>
          <w:sz w:val="24"/>
          <w:szCs w:val="24"/>
          <w:lang w:eastAsia="ru-RU"/>
        </w:rPr>
      </w:pPr>
    </w:p>
    <w:p w:rsidR="00B65E2C" w:rsidRPr="00B65E2C" w:rsidRDefault="00B65E2C" w:rsidP="00B65E2C">
      <w:pPr>
        <w:spacing w:after="160" w:line="240" w:lineRule="auto"/>
        <w:rPr>
          <w:rFonts w:ascii="Times New Roman" w:eastAsia="Times New Roman" w:hAnsi="Times New Roman" w:cs="Times New Roman"/>
          <w:sz w:val="24"/>
          <w:szCs w:val="24"/>
          <w:lang w:eastAsia="ru-RU"/>
        </w:rPr>
      </w:pPr>
      <w:r w:rsidRPr="00B65E2C">
        <w:rPr>
          <w:rFonts w:ascii="Calibri" w:eastAsia="Times New Roman" w:hAnsi="Calibri" w:cs="Calibri"/>
          <w:b/>
          <w:bCs/>
          <w:color w:val="000000"/>
          <w:shd w:val="clear" w:color="auto" w:fill="00FF00"/>
          <w:lang w:eastAsia="ru-RU"/>
        </w:rPr>
        <w:t>58.Память преобразований. Режимы преобразований АЦП12.</w:t>
      </w:r>
      <w:r w:rsidRPr="00B65E2C">
        <w:rPr>
          <w:rFonts w:ascii="Calibri" w:eastAsia="Times New Roman" w:hAnsi="Calibri" w:cs="Calibri"/>
          <w:b/>
          <w:bCs/>
          <w:color w:val="000000"/>
          <w:lang w:eastAsia="ru-RU"/>
        </w:rPr>
        <w:t> </w:t>
      </w:r>
    </w:p>
    <w:tbl>
      <w:tblPr>
        <w:tblW w:w="0" w:type="auto"/>
        <w:tblCellMar>
          <w:top w:w="15" w:type="dxa"/>
          <w:left w:w="15" w:type="dxa"/>
          <w:bottom w:w="15" w:type="dxa"/>
          <w:right w:w="15" w:type="dxa"/>
        </w:tblCellMar>
        <w:tblLook w:val="04A0"/>
      </w:tblPr>
      <w:tblGrid>
        <w:gridCol w:w="9668"/>
      </w:tblGrid>
      <w:tr w:rsidR="00B65E2C" w:rsidRPr="00B65E2C" w:rsidTr="00B65E2C">
        <w:tc>
          <w:tcPr>
            <w:tcW w:w="0" w:type="auto"/>
            <w:hideMark/>
          </w:tcPr>
          <w:p w:rsidR="00B65E2C" w:rsidRPr="00B65E2C" w:rsidRDefault="00B65E2C" w:rsidP="00B65E2C">
            <w:pPr>
              <w:spacing w:after="0" w:line="240" w:lineRule="auto"/>
              <w:rPr>
                <w:rFonts w:ascii="Times New Roman" w:eastAsia="Times New Roman" w:hAnsi="Times New Roman" w:cs="Times New Roman"/>
                <w:sz w:val="24"/>
                <w:szCs w:val="24"/>
                <w:lang w:eastAsia="ru-RU"/>
              </w:rPr>
            </w:pPr>
          </w:p>
          <w:tbl>
            <w:tblPr>
              <w:tblW w:w="0" w:type="auto"/>
              <w:tblCellMar>
                <w:top w:w="15" w:type="dxa"/>
                <w:left w:w="15" w:type="dxa"/>
                <w:bottom w:w="15" w:type="dxa"/>
                <w:right w:w="15" w:type="dxa"/>
              </w:tblCellMar>
              <w:tblLook w:val="04A0"/>
            </w:tblPr>
            <w:tblGrid>
              <w:gridCol w:w="9638"/>
            </w:tblGrid>
            <w:tr w:rsidR="00B65E2C" w:rsidRPr="00B65E2C">
              <w:tc>
                <w:tcPr>
                  <w:tcW w:w="0" w:type="auto"/>
                  <w:vAlign w:val="center"/>
                  <w:hideMark/>
                </w:tcPr>
                <w:p w:rsidR="00B65E2C" w:rsidRPr="00B65E2C" w:rsidRDefault="00B65E2C" w:rsidP="00B65E2C">
                  <w:pPr>
                    <w:spacing w:after="28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 xml:space="preserve">Результаты преобразований сохраняются в 16-ти регистрах памяти преобразований ADC12MEMx. Каждый регистр ADC12MEMx конфигурируется соответствующим управляющим регистром ADC12MCTLx. Биты </w:t>
                  </w:r>
                  <w:proofErr w:type="spellStart"/>
                  <w:r w:rsidRPr="00B65E2C">
                    <w:rPr>
                      <w:rFonts w:ascii="Arial" w:eastAsia="Times New Roman" w:hAnsi="Arial" w:cs="Arial"/>
                      <w:color w:val="000000"/>
                      <w:sz w:val="20"/>
                      <w:szCs w:val="20"/>
                      <w:lang w:eastAsia="ru-RU"/>
                    </w:rPr>
                    <w:t>SREFx</w:t>
                  </w:r>
                  <w:proofErr w:type="spellEnd"/>
                  <w:r w:rsidRPr="00B65E2C">
                    <w:rPr>
                      <w:rFonts w:ascii="Arial" w:eastAsia="Times New Roman" w:hAnsi="Arial" w:cs="Arial"/>
                      <w:color w:val="000000"/>
                      <w:sz w:val="20"/>
                      <w:szCs w:val="20"/>
                      <w:lang w:eastAsia="ru-RU"/>
                    </w:rPr>
                    <w:t xml:space="preserve"> устанавливают опорное напряжение, а биты </w:t>
                  </w:r>
                  <w:proofErr w:type="spellStart"/>
                  <w:r w:rsidRPr="00B65E2C">
                    <w:rPr>
                      <w:rFonts w:ascii="Arial" w:eastAsia="Times New Roman" w:hAnsi="Arial" w:cs="Arial"/>
                      <w:color w:val="000000"/>
                      <w:sz w:val="20"/>
                      <w:szCs w:val="20"/>
                      <w:lang w:eastAsia="ru-RU"/>
                    </w:rPr>
                    <w:t>INCHx</w:t>
                  </w:r>
                  <w:proofErr w:type="spellEnd"/>
                  <w:r w:rsidRPr="00B65E2C">
                    <w:rPr>
                      <w:rFonts w:ascii="Arial" w:eastAsia="Times New Roman" w:hAnsi="Arial" w:cs="Arial"/>
                      <w:color w:val="000000"/>
                      <w:sz w:val="20"/>
                      <w:szCs w:val="20"/>
                      <w:lang w:eastAsia="ru-RU"/>
                    </w:rPr>
                    <w:t xml:space="preserve"> задают входной канал. Бит EOS определяет конец последовательности, когда используется последовательный режим преобразования. Следующие друг за другом преобразования последовательно сохраняются в регистрах с ADC12MEM15 по ADC12MEM0, когда бит EOS в ADC12MCTL15 не установлен.</w:t>
                  </w:r>
                </w:p>
                <w:p w:rsidR="00B65E2C" w:rsidRPr="00B65E2C" w:rsidRDefault="00B65E2C" w:rsidP="00B65E2C">
                  <w:pPr>
                    <w:spacing w:before="280" w:after="28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D0CECE"/>
                      <w:sz w:val="20"/>
                      <w:szCs w:val="20"/>
                      <w:lang w:eastAsia="ru-RU"/>
                    </w:rPr>
                    <w:t xml:space="preserve">Биты </w:t>
                  </w:r>
                  <w:proofErr w:type="spellStart"/>
                  <w:r w:rsidRPr="00B65E2C">
                    <w:rPr>
                      <w:rFonts w:ascii="Arial" w:eastAsia="Times New Roman" w:hAnsi="Arial" w:cs="Arial"/>
                      <w:color w:val="D0CECE"/>
                      <w:sz w:val="20"/>
                      <w:szCs w:val="20"/>
                      <w:lang w:eastAsia="ru-RU"/>
                    </w:rPr>
                    <w:t>CSTARTADDx</w:t>
                  </w:r>
                  <w:proofErr w:type="spellEnd"/>
                  <w:r w:rsidRPr="00B65E2C">
                    <w:rPr>
                      <w:rFonts w:ascii="Arial" w:eastAsia="Times New Roman" w:hAnsi="Arial" w:cs="Arial"/>
                      <w:color w:val="D0CECE"/>
                      <w:sz w:val="20"/>
                      <w:szCs w:val="20"/>
                      <w:lang w:eastAsia="ru-RU"/>
                    </w:rPr>
                    <w:t xml:space="preserve"> определяют первый регистр ADC12MCTLx, используемый для любого преобразования. Если выбраны одноканальный или повторный одноканальный режимы преобразования, </w:t>
                  </w:r>
                  <w:proofErr w:type="spellStart"/>
                  <w:r w:rsidRPr="00B65E2C">
                    <w:rPr>
                      <w:rFonts w:ascii="Arial" w:eastAsia="Times New Roman" w:hAnsi="Arial" w:cs="Arial"/>
                      <w:color w:val="D0CECE"/>
                      <w:sz w:val="20"/>
                      <w:szCs w:val="20"/>
                      <w:lang w:eastAsia="ru-RU"/>
                    </w:rPr>
                    <w:t>CSTARTADDx</w:t>
                  </w:r>
                  <w:proofErr w:type="spellEnd"/>
                  <w:r w:rsidRPr="00B65E2C">
                    <w:rPr>
                      <w:rFonts w:ascii="Arial" w:eastAsia="Times New Roman" w:hAnsi="Arial" w:cs="Arial"/>
                      <w:color w:val="D0CECE"/>
                      <w:sz w:val="20"/>
                      <w:szCs w:val="20"/>
                      <w:lang w:eastAsia="ru-RU"/>
                    </w:rPr>
                    <w:t xml:space="preserve"> указывают на единственный ADC12MCTLx, который будет использован.</w:t>
                  </w:r>
                </w:p>
                <w:p w:rsidR="00B65E2C" w:rsidRPr="00B65E2C" w:rsidRDefault="00B65E2C" w:rsidP="00B65E2C">
                  <w:pPr>
                    <w:spacing w:before="280" w:after="28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D0CECE"/>
                      <w:sz w:val="20"/>
                      <w:szCs w:val="20"/>
                      <w:lang w:eastAsia="ru-RU"/>
                    </w:rPr>
                    <w:t xml:space="preserve">Если выбран режим преобразования «последовательность каналов» или «повторяющаяся </w:t>
                  </w:r>
                  <w:r w:rsidRPr="00B65E2C">
                    <w:rPr>
                      <w:rFonts w:ascii="Arial" w:eastAsia="Times New Roman" w:hAnsi="Arial" w:cs="Arial"/>
                      <w:color w:val="D0CECE"/>
                      <w:sz w:val="20"/>
                      <w:szCs w:val="20"/>
                      <w:lang w:eastAsia="ru-RU"/>
                    </w:rPr>
                    <w:lastRenderedPageBreak/>
                    <w:t xml:space="preserve">последовательность каналов», </w:t>
                  </w:r>
                  <w:proofErr w:type="spellStart"/>
                  <w:r w:rsidRPr="00B65E2C">
                    <w:rPr>
                      <w:rFonts w:ascii="Arial" w:eastAsia="Times New Roman" w:hAnsi="Arial" w:cs="Arial"/>
                      <w:color w:val="D0CECE"/>
                      <w:sz w:val="20"/>
                      <w:szCs w:val="20"/>
                      <w:lang w:eastAsia="ru-RU"/>
                    </w:rPr>
                    <w:t>CSTARTADDx</w:t>
                  </w:r>
                  <w:proofErr w:type="spellEnd"/>
                  <w:r w:rsidRPr="00B65E2C">
                    <w:rPr>
                      <w:rFonts w:ascii="Arial" w:eastAsia="Times New Roman" w:hAnsi="Arial" w:cs="Arial"/>
                      <w:color w:val="D0CECE"/>
                      <w:sz w:val="20"/>
                      <w:szCs w:val="20"/>
                      <w:lang w:eastAsia="ru-RU"/>
                    </w:rPr>
                    <w:t xml:space="preserve"> указывают на расположение ADC12MCTLx, который будет использоваться в последовательности. Программно невидимый указатель автоматически инкрементируется до следующего ADC12MCTLx в последовательности после каждого завершения преобразования. Последовательность продолжается до обработки бита EOS в ADC12MCTLx – это будет обработка последнего управляющего байта.</w:t>
                  </w:r>
                </w:p>
                <w:p w:rsidR="00B65E2C" w:rsidRPr="00B65E2C" w:rsidRDefault="00B65E2C" w:rsidP="00B65E2C">
                  <w:pPr>
                    <w:spacing w:before="280" w:after="160" w:line="0" w:lineRule="atLeast"/>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D0CECE"/>
                      <w:sz w:val="20"/>
                      <w:szCs w:val="20"/>
                      <w:lang w:eastAsia="ru-RU"/>
                    </w:rPr>
                    <w:t>Когда результат преобразования записывается в выбранный регистр ADC12MEMx, устанавливается соответствующий флаг в регистре ADC12IFGx.</w:t>
                  </w:r>
                </w:p>
              </w:tc>
            </w:tr>
          </w:tbl>
          <w:p w:rsidR="00B65E2C" w:rsidRPr="00B65E2C" w:rsidRDefault="00B65E2C" w:rsidP="00B65E2C">
            <w:pPr>
              <w:spacing w:after="0" w:line="0" w:lineRule="atLeast"/>
              <w:rPr>
                <w:rFonts w:ascii="Times New Roman" w:eastAsia="Times New Roman" w:hAnsi="Times New Roman" w:cs="Times New Roman"/>
                <w:sz w:val="24"/>
                <w:szCs w:val="24"/>
                <w:lang w:eastAsia="ru-RU"/>
              </w:rPr>
            </w:pPr>
          </w:p>
        </w:tc>
      </w:tr>
      <w:tr w:rsidR="00B65E2C" w:rsidRPr="00B65E2C" w:rsidTr="00B65E2C">
        <w:tc>
          <w:tcPr>
            <w:tcW w:w="0" w:type="auto"/>
            <w:hideMark/>
          </w:tcPr>
          <w:p w:rsidR="00B65E2C" w:rsidRPr="00B65E2C" w:rsidRDefault="00B65E2C" w:rsidP="00B65E2C">
            <w:pPr>
              <w:spacing w:after="0" w:line="240" w:lineRule="auto"/>
              <w:rPr>
                <w:rFonts w:ascii="Times New Roman" w:eastAsia="Times New Roman" w:hAnsi="Times New Roman" w:cs="Times New Roman"/>
                <w:sz w:val="24"/>
                <w:szCs w:val="24"/>
                <w:lang w:eastAsia="ru-RU"/>
              </w:rPr>
            </w:pPr>
          </w:p>
          <w:tbl>
            <w:tblPr>
              <w:tblW w:w="0" w:type="auto"/>
              <w:tblCellMar>
                <w:top w:w="15" w:type="dxa"/>
                <w:left w:w="15" w:type="dxa"/>
                <w:bottom w:w="15" w:type="dxa"/>
                <w:right w:w="15" w:type="dxa"/>
              </w:tblCellMar>
              <w:tblLook w:val="04A0"/>
            </w:tblPr>
            <w:tblGrid>
              <w:gridCol w:w="9638"/>
            </w:tblGrid>
            <w:tr w:rsidR="00B65E2C" w:rsidRPr="00B65E2C">
              <w:tc>
                <w:tcPr>
                  <w:tcW w:w="0" w:type="auto"/>
                  <w:vAlign w:val="center"/>
                  <w:hideMark/>
                </w:tcPr>
                <w:p w:rsidR="00B65E2C" w:rsidRPr="00B65E2C" w:rsidRDefault="00B65E2C" w:rsidP="00B65E2C">
                  <w:pPr>
                    <w:spacing w:after="280" w:line="240" w:lineRule="auto"/>
                    <w:ind w:left="400"/>
                    <w:rPr>
                      <w:rFonts w:ascii="Times New Roman" w:eastAsia="Times New Roman" w:hAnsi="Times New Roman" w:cs="Times New Roman"/>
                      <w:sz w:val="24"/>
                      <w:szCs w:val="24"/>
                      <w:lang w:eastAsia="ru-RU"/>
                    </w:rPr>
                  </w:pPr>
                  <w:r w:rsidRPr="00B65E2C">
                    <w:rPr>
                      <w:rFonts w:ascii="Arial" w:eastAsia="Times New Roman" w:hAnsi="Arial" w:cs="Arial"/>
                      <w:b/>
                      <w:bCs/>
                      <w:color w:val="000000"/>
                      <w:sz w:val="20"/>
                      <w:szCs w:val="20"/>
                      <w:lang w:eastAsia="ru-RU"/>
                    </w:rPr>
                    <w:t>Режимы преобразований АЦП12</w:t>
                  </w:r>
                </w:p>
                <w:p w:rsidR="00B65E2C" w:rsidRPr="00B65E2C" w:rsidRDefault="00B65E2C" w:rsidP="00B65E2C">
                  <w:pPr>
                    <w:spacing w:before="280" w:after="28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 xml:space="preserve">АЦП12 имеет четыре режима работы, выбираемые битами </w:t>
                  </w:r>
                  <w:proofErr w:type="spellStart"/>
                  <w:r w:rsidRPr="00B65E2C">
                    <w:rPr>
                      <w:rFonts w:ascii="Arial" w:eastAsia="Times New Roman" w:hAnsi="Arial" w:cs="Arial"/>
                      <w:color w:val="000000"/>
                      <w:sz w:val="20"/>
                      <w:szCs w:val="20"/>
                      <w:lang w:eastAsia="ru-RU"/>
                    </w:rPr>
                    <w:t>CONSEQx</w:t>
                  </w:r>
                  <w:proofErr w:type="spellEnd"/>
                  <w:r w:rsidRPr="00B65E2C">
                    <w:rPr>
                      <w:rFonts w:ascii="Arial" w:eastAsia="Times New Roman" w:hAnsi="Arial" w:cs="Arial"/>
                      <w:color w:val="000000"/>
                      <w:sz w:val="20"/>
                      <w:szCs w:val="20"/>
                      <w:lang w:eastAsia="ru-RU"/>
                    </w:rPr>
                    <w:t xml:space="preserve"> так, как описано в таблице 17-1.</w:t>
                  </w:r>
                </w:p>
                <w:p w:rsidR="00B65E2C" w:rsidRPr="00B65E2C" w:rsidRDefault="00B65E2C" w:rsidP="00B65E2C">
                  <w:pPr>
                    <w:spacing w:before="280" w:after="28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Таблица 17-1. Сводный перечень режимов преобразования</w:t>
                  </w:r>
                </w:p>
                <w:tbl>
                  <w:tblPr>
                    <w:tblW w:w="0" w:type="auto"/>
                    <w:jc w:val="center"/>
                    <w:tblCellMar>
                      <w:top w:w="15" w:type="dxa"/>
                      <w:left w:w="15" w:type="dxa"/>
                      <w:bottom w:w="15" w:type="dxa"/>
                      <w:right w:w="15" w:type="dxa"/>
                    </w:tblCellMar>
                    <w:tblLook w:val="04A0"/>
                  </w:tblPr>
                  <w:tblGrid>
                    <w:gridCol w:w="1039"/>
                    <w:gridCol w:w="3478"/>
                    <w:gridCol w:w="5075"/>
                  </w:tblGrid>
                  <w:tr w:rsidR="00B65E2C" w:rsidRPr="00B65E2C">
                    <w:trPr>
                      <w:trHeight w:val="252"/>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240" w:lineRule="auto"/>
                          <w:jc w:val="center"/>
                          <w:rPr>
                            <w:rFonts w:ascii="Times New Roman" w:eastAsia="Times New Roman" w:hAnsi="Times New Roman" w:cs="Times New Roman"/>
                            <w:sz w:val="24"/>
                            <w:szCs w:val="24"/>
                            <w:lang w:eastAsia="ru-RU"/>
                          </w:rPr>
                        </w:pPr>
                        <w:proofErr w:type="spellStart"/>
                        <w:r w:rsidRPr="00B65E2C">
                          <w:rPr>
                            <w:rFonts w:ascii="Times New Roman" w:eastAsia="Times New Roman" w:hAnsi="Times New Roman" w:cs="Times New Roman"/>
                            <w:color w:val="000000"/>
                            <w:lang w:eastAsia="ru-RU"/>
                          </w:rPr>
                          <w:t>CONSEQx</w:t>
                        </w:r>
                        <w:proofErr w:type="spellEnd"/>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240" w:lineRule="auto"/>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Режим</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240" w:lineRule="auto"/>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Операция</w:t>
                        </w:r>
                      </w:p>
                    </w:tc>
                  </w:tr>
                  <w:tr w:rsidR="00B65E2C" w:rsidRPr="00B65E2C">
                    <w:trPr>
                      <w:trHeight w:val="493"/>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240" w:lineRule="auto"/>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00</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240" w:lineRule="auto"/>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Одноканальный с одиночным преобразованием</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240" w:lineRule="auto"/>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Выполняется одно преобразование в одном канале.</w:t>
                        </w:r>
                      </w:p>
                    </w:tc>
                  </w:tr>
                  <w:tr w:rsidR="00B65E2C" w:rsidRPr="00B65E2C">
                    <w:trPr>
                      <w:trHeight w:val="504"/>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240" w:lineRule="auto"/>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01</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240" w:lineRule="auto"/>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Последовательность каналов</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240" w:lineRule="auto"/>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Выполняются однократные преобразования последовательности каналов.</w:t>
                        </w:r>
                      </w:p>
                    </w:tc>
                  </w:tr>
                  <w:tr w:rsidR="00B65E2C" w:rsidRPr="00B65E2C">
                    <w:trPr>
                      <w:trHeight w:val="493"/>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240" w:lineRule="auto"/>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10</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240" w:lineRule="auto"/>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Повторяющийся одноканальный</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240" w:lineRule="auto"/>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Выполняется повторяющееся преобразование в одном канале.</w:t>
                        </w:r>
                      </w:p>
                    </w:tc>
                  </w:tr>
                  <w:tr w:rsidR="00B65E2C" w:rsidRPr="00B65E2C">
                    <w:trPr>
                      <w:trHeight w:val="504"/>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240" w:lineRule="auto"/>
                          <w:jc w:val="center"/>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11</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240" w:lineRule="auto"/>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Повторяющаяся последовательность каналов</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240" w:lineRule="auto"/>
                          <w:rPr>
                            <w:rFonts w:ascii="Times New Roman" w:eastAsia="Times New Roman" w:hAnsi="Times New Roman" w:cs="Times New Roman"/>
                            <w:sz w:val="24"/>
                            <w:szCs w:val="24"/>
                            <w:lang w:eastAsia="ru-RU"/>
                          </w:rPr>
                        </w:pPr>
                        <w:r w:rsidRPr="00B65E2C">
                          <w:rPr>
                            <w:rFonts w:ascii="Times New Roman" w:eastAsia="Times New Roman" w:hAnsi="Times New Roman" w:cs="Times New Roman"/>
                            <w:color w:val="000000"/>
                            <w:lang w:eastAsia="ru-RU"/>
                          </w:rPr>
                          <w:t>Выполняются повторяющиеся преобразования последовательности каналов.</w:t>
                        </w:r>
                      </w:p>
                    </w:tc>
                  </w:tr>
                </w:tbl>
                <w:p w:rsidR="00B65E2C" w:rsidRPr="00B65E2C" w:rsidRDefault="00B65E2C" w:rsidP="00B65E2C">
                  <w:pPr>
                    <w:spacing w:after="0" w:line="0" w:lineRule="atLeast"/>
                    <w:rPr>
                      <w:rFonts w:ascii="Times New Roman" w:eastAsia="Times New Roman" w:hAnsi="Times New Roman" w:cs="Times New Roman"/>
                      <w:sz w:val="24"/>
                      <w:szCs w:val="24"/>
                      <w:lang w:eastAsia="ru-RU"/>
                    </w:rPr>
                  </w:pPr>
                </w:p>
              </w:tc>
            </w:tr>
          </w:tbl>
          <w:p w:rsidR="00B65E2C" w:rsidRPr="00B65E2C" w:rsidRDefault="00B65E2C" w:rsidP="00B65E2C">
            <w:pPr>
              <w:spacing w:after="0" w:line="0" w:lineRule="atLeast"/>
              <w:rPr>
                <w:rFonts w:ascii="Times New Roman" w:eastAsia="Times New Roman" w:hAnsi="Times New Roman" w:cs="Times New Roman"/>
                <w:sz w:val="24"/>
                <w:szCs w:val="24"/>
                <w:lang w:eastAsia="ru-RU"/>
              </w:rPr>
            </w:pPr>
          </w:p>
        </w:tc>
      </w:tr>
    </w:tbl>
    <w:p w:rsidR="00B65E2C" w:rsidRPr="00B65E2C" w:rsidRDefault="00B65E2C" w:rsidP="00B65E2C">
      <w:pPr>
        <w:spacing w:after="0" w:line="240" w:lineRule="auto"/>
        <w:rPr>
          <w:rFonts w:ascii="Times New Roman" w:eastAsia="Times New Roman" w:hAnsi="Times New Roman" w:cs="Times New Roman"/>
          <w:sz w:val="24"/>
          <w:szCs w:val="24"/>
          <w:lang w:eastAsia="ru-RU"/>
        </w:rPr>
      </w:pPr>
    </w:p>
    <w:p w:rsidR="00B65E2C" w:rsidRPr="00B65E2C" w:rsidRDefault="00B65E2C" w:rsidP="00B65E2C">
      <w:pPr>
        <w:spacing w:after="160" w:line="240" w:lineRule="auto"/>
        <w:rPr>
          <w:rFonts w:ascii="Times New Roman" w:eastAsia="Times New Roman" w:hAnsi="Times New Roman" w:cs="Times New Roman"/>
          <w:sz w:val="24"/>
          <w:szCs w:val="24"/>
          <w:lang w:eastAsia="ru-RU"/>
        </w:rPr>
      </w:pPr>
      <w:r w:rsidRPr="00B65E2C">
        <w:rPr>
          <w:rFonts w:ascii="Calibri" w:eastAsia="Times New Roman" w:hAnsi="Calibri" w:cs="Calibri"/>
          <w:b/>
          <w:bCs/>
          <w:color w:val="000000"/>
          <w:shd w:val="clear" w:color="auto" w:fill="00FF00"/>
          <w:lang w:eastAsia="ru-RU"/>
        </w:rPr>
        <w:t>59.Одноканальный режим с одиночным преобразованием.</w:t>
      </w:r>
      <w:r w:rsidRPr="00B65E2C">
        <w:rPr>
          <w:rFonts w:ascii="Calibri" w:eastAsia="Times New Roman" w:hAnsi="Calibri" w:cs="Calibri"/>
          <w:b/>
          <w:bCs/>
          <w:color w:val="000000"/>
          <w:lang w:eastAsia="ru-RU"/>
        </w:rPr>
        <w:t> </w:t>
      </w:r>
    </w:p>
    <w:tbl>
      <w:tblPr>
        <w:tblW w:w="0" w:type="auto"/>
        <w:tblCellMar>
          <w:top w:w="15" w:type="dxa"/>
          <w:left w:w="15" w:type="dxa"/>
          <w:bottom w:w="15" w:type="dxa"/>
          <w:right w:w="15" w:type="dxa"/>
        </w:tblCellMar>
        <w:tblLook w:val="04A0"/>
      </w:tblPr>
      <w:tblGrid>
        <w:gridCol w:w="9668"/>
      </w:tblGrid>
      <w:tr w:rsidR="00B65E2C" w:rsidRPr="00B65E2C" w:rsidTr="00B65E2C">
        <w:tc>
          <w:tcPr>
            <w:tcW w:w="0" w:type="auto"/>
            <w:hideMark/>
          </w:tcPr>
          <w:p w:rsidR="00B65E2C" w:rsidRPr="00B65E2C" w:rsidRDefault="00B65E2C" w:rsidP="00B65E2C">
            <w:pPr>
              <w:spacing w:after="0" w:line="240" w:lineRule="auto"/>
              <w:rPr>
                <w:rFonts w:ascii="Times New Roman" w:eastAsia="Times New Roman" w:hAnsi="Times New Roman" w:cs="Times New Roman"/>
                <w:sz w:val="24"/>
                <w:szCs w:val="24"/>
                <w:lang w:eastAsia="ru-RU"/>
              </w:rPr>
            </w:pPr>
          </w:p>
          <w:tbl>
            <w:tblPr>
              <w:tblW w:w="0" w:type="auto"/>
              <w:tblCellMar>
                <w:top w:w="15" w:type="dxa"/>
                <w:left w:w="15" w:type="dxa"/>
                <w:bottom w:w="15" w:type="dxa"/>
                <w:right w:w="15" w:type="dxa"/>
              </w:tblCellMar>
              <w:tblLook w:val="04A0"/>
            </w:tblPr>
            <w:tblGrid>
              <w:gridCol w:w="9638"/>
            </w:tblGrid>
            <w:tr w:rsidR="00B65E2C" w:rsidRPr="00B65E2C">
              <w:tc>
                <w:tcPr>
                  <w:tcW w:w="0" w:type="auto"/>
                  <w:vAlign w:val="center"/>
                  <w:hideMark/>
                </w:tcPr>
                <w:p w:rsidR="00B65E2C" w:rsidRPr="00B65E2C" w:rsidRDefault="00B65E2C" w:rsidP="00B65E2C">
                  <w:pPr>
                    <w:spacing w:after="28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 xml:space="preserve">В одном канале однократно выполняется выборка и преобразование. Результат АЦП записывается в регистр ADC12MEMx, определенный битами </w:t>
                  </w:r>
                  <w:proofErr w:type="spellStart"/>
                  <w:r w:rsidRPr="00B65E2C">
                    <w:rPr>
                      <w:rFonts w:ascii="Arial" w:eastAsia="Times New Roman" w:hAnsi="Arial" w:cs="Arial"/>
                      <w:color w:val="000000"/>
                      <w:sz w:val="20"/>
                      <w:szCs w:val="20"/>
                      <w:lang w:eastAsia="ru-RU"/>
                    </w:rPr>
                    <w:t>CSTARTADDx</w:t>
                  </w:r>
                  <w:proofErr w:type="spellEnd"/>
                  <w:r w:rsidRPr="00B65E2C">
                    <w:rPr>
                      <w:rFonts w:ascii="Arial" w:eastAsia="Times New Roman" w:hAnsi="Arial" w:cs="Arial"/>
                      <w:color w:val="000000"/>
                      <w:sz w:val="20"/>
                      <w:szCs w:val="20"/>
                      <w:lang w:eastAsia="ru-RU"/>
                    </w:rPr>
                    <w:t>. На рис.17-6 показан процесс одноканального режима с одиночным преобразованием. Если преобразования запускаются ADC12SC, поочередные преобразования могут быть запущены битом ADC12SC. Когда используется другой источник запуска, ENC должен переключаться между каждым преобразованием.</w:t>
                  </w:r>
                </w:p>
                <w:p w:rsidR="00B65E2C" w:rsidRPr="00B65E2C" w:rsidRDefault="00B65E2C" w:rsidP="00B65E2C">
                  <w:pPr>
                    <w:spacing w:before="280" w:after="160" w:line="0" w:lineRule="atLeast"/>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color w:val="000000"/>
                      <w:sz w:val="24"/>
                      <w:szCs w:val="24"/>
                      <w:bdr w:val="none" w:sz="0" w:space="0" w:color="auto" w:frame="1"/>
                      <w:lang w:eastAsia="ru-RU"/>
                    </w:rPr>
                    <w:lastRenderedPageBreak/>
                    <w:drawing>
                      <wp:inline distT="0" distB="0" distL="0" distR="0">
                        <wp:extent cx="3802380" cy="5707380"/>
                        <wp:effectExtent l="19050" t="0" r="7620" b="0"/>
                        <wp:docPr id="48" name="Рисунок 48" descr="msp430 Микроконтроллеры семейства MSP430 фирмы Texas Instruments Рис.17-6 Одноканальный режим одиночного преобразов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sp430 Микроконтроллеры семейства MSP430 фирмы Texas Instruments Рис.17-6 Одноканальный режим одиночного преобразования"/>
                                <pic:cNvPicPr>
                                  <a:picLocks noChangeAspect="1" noChangeArrowheads="1"/>
                                </pic:cNvPicPr>
                              </pic:nvPicPr>
                              <pic:blipFill>
                                <a:blip r:embed="rId52" cstate="print"/>
                                <a:srcRect/>
                                <a:stretch>
                                  <a:fillRect/>
                                </a:stretch>
                              </pic:blipFill>
                              <pic:spPr bwMode="auto">
                                <a:xfrm>
                                  <a:off x="0" y="0"/>
                                  <a:ext cx="3802380" cy="5707380"/>
                                </a:xfrm>
                                <a:prstGeom prst="rect">
                                  <a:avLst/>
                                </a:prstGeom>
                                <a:noFill/>
                                <a:ln w="9525">
                                  <a:noFill/>
                                  <a:miter lim="800000"/>
                                  <a:headEnd/>
                                  <a:tailEnd/>
                                </a:ln>
                              </pic:spPr>
                            </pic:pic>
                          </a:graphicData>
                        </a:graphic>
                      </wp:inline>
                    </w:drawing>
                  </w:r>
                  <w:r w:rsidRPr="00B65E2C">
                    <w:rPr>
                      <w:rFonts w:ascii="Times New Roman" w:eastAsia="Times New Roman" w:hAnsi="Times New Roman" w:cs="Times New Roman"/>
                      <w:color w:val="000000"/>
                      <w:sz w:val="24"/>
                      <w:szCs w:val="24"/>
                      <w:lang w:eastAsia="ru-RU"/>
                    </w:rPr>
                    <w:br/>
                    <w:t>Рис.17-6 Одноканальный режим одиночного преобразования</w:t>
                  </w:r>
                </w:p>
              </w:tc>
            </w:tr>
          </w:tbl>
          <w:p w:rsidR="00B65E2C" w:rsidRPr="00B65E2C" w:rsidRDefault="00B65E2C" w:rsidP="00B65E2C">
            <w:pPr>
              <w:spacing w:after="0" w:line="0" w:lineRule="atLeast"/>
              <w:rPr>
                <w:rFonts w:ascii="Times New Roman" w:eastAsia="Times New Roman" w:hAnsi="Times New Roman" w:cs="Times New Roman"/>
                <w:sz w:val="24"/>
                <w:szCs w:val="24"/>
                <w:lang w:eastAsia="ru-RU"/>
              </w:rPr>
            </w:pPr>
          </w:p>
        </w:tc>
      </w:tr>
    </w:tbl>
    <w:p w:rsidR="00B65E2C" w:rsidRPr="00B65E2C" w:rsidRDefault="00B65E2C" w:rsidP="00B65E2C">
      <w:pPr>
        <w:spacing w:after="0" w:line="240" w:lineRule="auto"/>
        <w:rPr>
          <w:rFonts w:ascii="Times New Roman" w:eastAsia="Times New Roman" w:hAnsi="Times New Roman" w:cs="Times New Roman"/>
          <w:sz w:val="24"/>
          <w:szCs w:val="24"/>
          <w:lang w:eastAsia="ru-RU"/>
        </w:rPr>
      </w:pPr>
    </w:p>
    <w:p w:rsidR="00B65E2C" w:rsidRPr="00B65E2C" w:rsidRDefault="00B65E2C" w:rsidP="00B65E2C">
      <w:pPr>
        <w:spacing w:after="160" w:line="240" w:lineRule="auto"/>
        <w:rPr>
          <w:rFonts w:ascii="Times New Roman" w:eastAsia="Times New Roman" w:hAnsi="Times New Roman" w:cs="Times New Roman"/>
          <w:sz w:val="24"/>
          <w:szCs w:val="24"/>
          <w:lang w:eastAsia="ru-RU"/>
        </w:rPr>
      </w:pPr>
      <w:r w:rsidRPr="00B65E2C">
        <w:rPr>
          <w:rFonts w:ascii="Calibri" w:eastAsia="Times New Roman" w:hAnsi="Calibri" w:cs="Calibri"/>
          <w:b/>
          <w:bCs/>
          <w:color w:val="000000"/>
          <w:shd w:val="clear" w:color="auto" w:fill="00FF00"/>
          <w:lang w:eastAsia="ru-RU"/>
        </w:rPr>
        <w:t>60.Режим последовательности каналов.</w:t>
      </w:r>
      <w:r w:rsidRPr="00B65E2C">
        <w:rPr>
          <w:rFonts w:ascii="Calibri" w:eastAsia="Times New Roman" w:hAnsi="Calibri" w:cs="Calibri"/>
          <w:b/>
          <w:bCs/>
          <w:color w:val="000000"/>
          <w:lang w:eastAsia="ru-RU"/>
        </w:rPr>
        <w:t> </w:t>
      </w:r>
    </w:p>
    <w:tbl>
      <w:tblPr>
        <w:tblW w:w="0" w:type="auto"/>
        <w:tblCellMar>
          <w:top w:w="15" w:type="dxa"/>
          <w:left w:w="15" w:type="dxa"/>
          <w:bottom w:w="15" w:type="dxa"/>
          <w:right w:w="15" w:type="dxa"/>
        </w:tblCellMar>
        <w:tblLook w:val="04A0"/>
      </w:tblPr>
      <w:tblGrid>
        <w:gridCol w:w="9668"/>
      </w:tblGrid>
      <w:tr w:rsidR="00B65E2C" w:rsidRPr="00B65E2C" w:rsidTr="00B65E2C">
        <w:tc>
          <w:tcPr>
            <w:tcW w:w="0" w:type="auto"/>
            <w:hideMark/>
          </w:tcPr>
          <w:p w:rsidR="00B65E2C" w:rsidRPr="00B65E2C" w:rsidRDefault="00B65E2C" w:rsidP="00B65E2C">
            <w:pPr>
              <w:spacing w:after="0" w:line="240" w:lineRule="auto"/>
              <w:rPr>
                <w:rFonts w:ascii="Times New Roman" w:eastAsia="Times New Roman" w:hAnsi="Times New Roman" w:cs="Times New Roman"/>
                <w:sz w:val="24"/>
                <w:szCs w:val="24"/>
                <w:lang w:eastAsia="ru-RU"/>
              </w:rPr>
            </w:pPr>
          </w:p>
          <w:tbl>
            <w:tblPr>
              <w:tblW w:w="0" w:type="auto"/>
              <w:tblCellMar>
                <w:top w:w="15" w:type="dxa"/>
                <w:left w:w="15" w:type="dxa"/>
                <w:bottom w:w="15" w:type="dxa"/>
                <w:right w:w="15" w:type="dxa"/>
              </w:tblCellMar>
              <w:tblLook w:val="04A0"/>
            </w:tblPr>
            <w:tblGrid>
              <w:gridCol w:w="9638"/>
            </w:tblGrid>
            <w:tr w:rsidR="00B65E2C" w:rsidRPr="00B65E2C">
              <w:tc>
                <w:tcPr>
                  <w:tcW w:w="0" w:type="auto"/>
                  <w:vAlign w:val="center"/>
                  <w:hideMark/>
                </w:tcPr>
                <w:p w:rsidR="00B65E2C" w:rsidRPr="00B65E2C" w:rsidRDefault="00B65E2C" w:rsidP="00B65E2C">
                  <w:pPr>
                    <w:spacing w:after="28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 xml:space="preserve">В режиме последовательности каналов однократно выполняется выборка и преобразование. Результат АЦП записывается в память преобразований, начиная с </w:t>
                  </w:r>
                  <w:proofErr w:type="spellStart"/>
                  <w:r w:rsidRPr="00B65E2C">
                    <w:rPr>
                      <w:rFonts w:ascii="Arial" w:eastAsia="Times New Roman" w:hAnsi="Arial" w:cs="Arial"/>
                      <w:color w:val="000000"/>
                      <w:sz w:val="20"/>
                      <w:szCs w:val="20"/>
                      <w:lang w:eastAsia="ru-RU"/>
                    </w:rPr>
                    <w:t>ADCMEMx</w:t>
                  </w:r>
                  <w:proofErr w:type="spellEnd"/>
                  <w:r w:rsidRPr="00B65E2C">
                    <w:rPr>
                      <w:rFonts w:ascii="Arial" w:eastAsia="Times New Roman" w:hAnsi="Arial" w:cs="Arial"/>
                      <w:color w:val="000000"/>
                      <w:sz w:val="20"/>
                      <w:szCs w:val="20"/>
                      <w:lang w:eastAsia="ru-RU"/>
                    </w:rPr>
                    <w:t xml:space="preserve">, определенным битами </w:t>
                  </w:r>
                  <w:proofErr w:type="spellStart"/>
                  <w:r w:rsidRPr="00B65E2C">
                    <w:rPr>
                      <w:rFonts w:ascii="Arial" w:eastAsia="Times New Roman" w:hAnsi="Arial" w:cs="Arial"/>
                      <w:color w:val="000000"/>
                      <w:sz w:val="20"/>
                      <w:szCs w:val="20"/>
                      <w:lang w:eastAsia="ru-RU"/>
                    </w:rPr>
                    <w:t>CSTARTADDx</w:t>
                  </w:r>
                  <w:proofErr w:type="spellEnd"/>
                  <w:r w:rsidRPr="00B65E2C">
                    <w:rPr>
                      <w:rFonts w:ascii="Arial" w:eastAsia="Times New Roman" w:hAnsi="Arial" w:cs="Arial"/>
                      <w:color w:val="000000"/>
                      <w:sz w:val="20"/>
                      <w:szCs w:val="20"/>
                      <w:lang w:eastAsia="ru-RU"/>
                    </w:rPr>
                    <w:t>. Последовательность останавливается после измерения в канале с установленным битом EOS. На рис.17-7 показан режим последовательности каналов. Если последовательность запускает ADC12SC, поочередные последовательности могут запускаться битом ADC12SC. Когда используется другой источник запуска, ENC должен переключаться между каждой последовательностью.</w:t>
                  </w:r>
                </w:p>
                <w:p w:rsidR="00B65E2C" w:rsidRPr="00B65E2C" w:rsidRDefault="00B65E2C" w:rsidP="00B65E2C">
                  <w:pPr>
                    <w:spacing w:before="280" w:after="160" w:line="0" w:lineRule="atLeast"/>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color w:val="000000"/>
                      <w:sz w:val="24"/>
                      <w:szCs w:val="24"/>
                      <w:bdr w:val="none" w:sz="0" w:space="0" w:color="auto" w:frame="1"/>
                      <w:lang w:eastAsia="ru-RU"/>
                    </w:rPr>
                    <w:lastRenderedPageBreak/>
                    <w:drawing>
                      <wp:inline distT="0" distB="0" distL="0" distR="0">
                        <wp:extent cx="5166360" cy="5897880"/>
                        <wp:effectExtent l="19050" t="0" r="0" b="0"/>
                        <wp:docPr id="49" name="Рисунок 49" descr="msp430 Микроконтроллеры семейства MSP430 фирмы Texas Instruments Рис.17-7 Режим последовательности канал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sp430 Микроконтроллеры семейства MSP430 фирмы Texas Instruments Рис.17-7 Режим последовательности каналов"/>
                                <pic:cNvPicPr>
                                  <a:picLocks noChangeAspect="1" noChangeArrowheads="1"/>
                                </pic:cNvPicPr>
                              </pic:nvPicPr>
                              <pic:blipFill>
                                <a:blip r:embed="rId53" cstate="print"/>
                                <a:srcRect/>
                                <a:stretch>
                                  <a:fillRect/>
                                </a:stretch>
                              </pic:blipFill>
                              <pic:spPr bwMode="auto">
                                <a:xfrm>
                                  <a:off x="0" y="0"/>
                                  <a:ext cx="5166360" cy="5897880"/>
                                </a:xfrm>
                                <a:prstGeom prst="rect">
                                  <a:avLst/>
                                </a:prstGeom>
                                <a:noFill/>
                                <a:ln w="9525">
                                  <a:noFill/>
                                  <a:miter lim="800000"/>
                                  <a:headEnd/>
                                  <a:tailEnd/>
                                </a:ln>
                              </pic:spPr>
                            </pic:pic>
                          </a:graphicData>
                        </a:graphic>
                      </wp:inline>
                    </w:drawing>
                  </w:r>
                  <w:r w:rsidRPr="00B65E2C">
                    <w:rPr>
                      <w:rFonts w:ascii="Times New Roman" w:eastAsia="Times New Roman" w:hAnsi="Times New Roman" w:cs="Times New Roman"/>
                      <w:color w:val="000000"/>
                      <w:sz w:val="24"/>
                      <w:szCs w:val="24"/>
                      <w:lang w:eastAsia="ru-RU"/>
                    </w:rPr>
                    <w:br/>
                    <w:t>Рис.17-7 Режим последовательности каналов</w:t>
                  </w:r>
                </w:p>
              </w:tc>
            </w:tr>
          </w:tbl>
          <w:p w:rsidR="00B65E2C" w:rsidRPr="00B65E2C" w:rsidRDefault="00B65E2C" w:rsidP="00B65E2C">
            <w:pPr>
              <w:spacing w:after="0" w:line="0" w:lineRule="atLeast"/>
              <w:rPr>
                <w:rFonts w:ascii="Times New Roman" w:eastAsia="Times New Roman" w:hAnsi="Times New Roman" w:cs="Times New Roman"/>
                <w:sz w:val="24"/>
                <w:szCs w:val="24"/>
                <w:lang w:eastAsia="ru-RU"/>
              </w:rPr>
            </w:pPr>
          </w:p>
        </w:tc>
      </w:tr>
    </w:tbl>
    <w:p w:rsidR="00B65E2C" w:rsidRPr="00B65E2C" w:rsidRDefault="00B65E2C" w:rsidP="00B65E2C">
      <w:pPr>
        <w:spacing w:after="0" w:line="240" w:lineRule="auto"/>
        <w:rPr>
          <w:rFonts w:ascii="Times New Roman" w:eastAsia="Times New Roman" w:hAnsi="Times New Roman" w:cs="Times New Roman"/>
          <w:sz w:val="24"/>
          <w:szCs w:val="24"/>
          <w:lang w:eastAsia="ru-RU"/>
        </w:rPr>
      </w:pPr>
    </w:p>
    <w:p w:rsidR="00B65E2C" w:rsidRPr="00B65E2C" w:rsidRDefault="00B65E2C" w:rsidP="00B65E2C">
      <w:pPr>
        <w:spacing w:after="160" w:line="240" w:lineRule="auto"/>
        <w:rPr>
          <w:rFonts w:ascii="Times New Roman" w:eastAsia="Times New Roman" w:hAnsi="Times New Roman" w:cs="Times New Roman"/>
          <w:sz w:val="24"/>
          <w:szCs w:val="24"/>
          <w:lang w:eastAsia="ru-RU"/>
        </w:rPr>
      </w:pPr>
      <w:r w:rsidRPr="00B65E2C">
        <w:rPr>
          <w:rFonts w:ascii="Calibri" w:eastAsia="Times New Roman" w:hAnsi="Calibri" w:cs="Calibri"/>
          <w:b/>
          <w:bCs/>
          <w:color w:val="000000"/>
          <w:shd w:val="clear" w:color="auto" w:fill="00FF00"/>
          <w:lang w:eastAsia="ru-RU"/>
        </w:rPr>
        <w:t>61.Повторяющийся одноканальный режим.</w:t>
      </w:r>
      <w:r w:rsidRPr="00B65E2C">
        <w:rPr>
          <w:rFonts w:ascii="Calibri" w:eastAsia="Times New Roman" w:hAnsi="Calibri" w:cs="Calibri"/>
          <w:b/>
          <w:bCs/>
          <w:color w:val="000000"/>
          <w:lang w:eastAsia="ru-RU"/>
        </w:rPr>
        <w:t> </w:t>
      </w:r>
    </w:p>
    <w:tbl>
      <w:tblPr>
        <w:tblW w:w="0" w:type="auto"/>
        <w:tblCellMar>
          <w:top w:w="15" w:type="dxa"/>
          <w:left w:w="15" w:type="dxa"/>
          <w:bottom w:w="15" w:type="dxa"/>
          <w:right w:w="15" w:type="dxa"/>
        </w:tblCellMar>
        <w:tblLook w:val="04A0"/>
      </w:tblPr>
      <w:tblGrid>
        <w:gridCol w:w="9668"/>
      </w:tblGrid>
      <w:tr w:rsidR="00B65E2C" w:rsidRPr="00B65E2C" w:rsidTr="00B65E2C">
        <w:tc>
          <w:tcPr>
            <w:tcW w:w="0" w:type="auto"/>
            <w:hideMark/>
          </w:tcPr>
          <w:p w:rsidR="00B65E2C" w:rsidRPr="00B65E2C" w:rsidRDefault="00B65E2C" w:rsidP="00B65E2C">
            <w:pPr>
              <w:spacing w:after="0" w:line="240" w:lineRule="auto"/>
              <w:rPr>
                <w:rFonts w:ascii="Times New Roman" w:eastAsia="Times New Roman" w:hAnsi="Times New Roman" w:cs="Times New Roman"/>
                <w:sz w:val="24"/>
                <w:szCs w:val="24"/>
                <w:lang w:eastAsia="ru-RU"/>
              </w:rPr>
            </w:pPr>
          </w:p>
          <w:tbl>
            <w:tblPr>
              <w:tblW w:w="0" w:type="auto"/>
              <w:tblCellMar>
                <w:top w:w="15" w:type="dxa"/>
                <w:left w:w="15" w:type="dxa"/>
                <w:bottom w:w="15" w:type="dxa"/>
                <w:right w:w="15" w:type="dxa"/>
              </w:tblCellMar>
              <w:tblLook w:val="04A0"/>
            </w:tblPr>
            <w:tblGrid>
              <w:gridCol w:w="9638"/>
            </w:tblGrid>
            <w:tr w:rsidR="00B65E2C" w:rsidRPr="00B65E2C">
              <w:tc>
                <w:tcPr>
                  <w:tcW w:w="0" w:type="auto"/>
                  <w:vAlign w:val="center"/>
                  <w:hideMark/>
                </w:tcPr>
                <w:p w:rsidR="00B65E2C" w:rsidRPr="00B65E2C" w:rsidRDefault="00B65E2C" w:rsidP="00B65E2C">
                  <w:pPr>
                    <w:spacing w:after="28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 xml:space="preserve">В одном канале непрерывно выполняются выборка и преобразование. Результат АЦП записывается в ADC12MEMx, определенный битами </w:t>
                  </w:r>
                  <w:proofErr w:type="spellStart"/>
                  <w:r w:rsidRPr="00B65E2C">
                    <w:rPr>
                      <w:rFonts w:ascii="Arial" w:eastAsia="Times New Roman" w:hAnsi="Arial" w:cs="Arial"/>
                      <w:color w:val="000000"/>
                      <w:sz w:val="20"/>
                      <w:szCs w:val="20"/>
                      <w:lang w:eastAsia="ru-RU"/>
                    </w:rPr>
                    <w:t>CSTARTADDx</w:t>
                  </w:r>
                  <w:proofErr w:type="spellEnd"/>
                  <w:r w:rsidRPr="00B65E2C">
                    <w:rPr>
                      <w:rFonts w:ascii="Arial" w:eastAsia="Times New Roman" w:hAnsi="Arial" w:cs="Arial"/>
                      <w:color w:val="000000"/>
                      <w:sz w:val="20"/>
                      <w:szCs w:val="20"/>
                      <w:lang w:eastAsia="ru-RU"/>
                    </w:rPr>
                    <w:t>. Необходимо считывать результат после завершения преобразования, потому что используется только один регистр памяти ADC12MEMx, перезаписываемый с каждым новым преобразованием. На рис.17-8 показан повторяющийся одноканальный режим.</w:t>
                  </w:r>
                </w:p>
                <w:p w:rsidR="00B65E2C" w:rsidRPr="00B65E2C" w:rsidRDefault="00B65E2C" w:rsidP="00B65E2C">
                  <w:pPr>
                    <w:spacing w:before="280" w:after="160" w:line="0" w:lineRule="atLeast"/>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color w:val="000000"/>
                      <w:sz w:val="24"/>
                      <w:szCs w:val="24"/>
                      <w:bdr w:val="none" w:sz="0" w:space="0" w:color="auto" w:frame="1"/>
                      <w:lang w:eastAsia="ru-RU"/>
                    </w:rPr>
                    <w:lastRenderedPageBreak/>
                    <w:drawing>
                      <wp:inline distT="0" distB="0" distL="0" distR="0">
                        <wp:extent cx="4610100" cy="5105400"/>
                        <wp:effectExtent l="19050" t="0" r="0" b="0"/>
                        <wp:docPr id="50" name="Рисунок 50" descr="msp430 Микроконтроллеры семейства MSP430 фирмы Texas Instruments Рис.17-8 Повторяющийся одноканальный реж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sp430 Микроконтроллеры семейства MSP430 фирмы Texas Instruments Рис.17-8 Повторяющийся одноканальный режим"/>
                                <pic:cNvPicPr>
                                  <a:picLocks noChangeAspect="1" noChangeArrowheads="1"/>
                                </pic:cNvPicPr>
                              </pic:nvPicPr>
                              <pic:blipFill>
                                <a:blip r:embed="rId54" cstate="print"/>
                                <a:srcRect/>
                                <a:stretch>
                                  <a:fillRect/>
                                </a:stretch>
                              </pic:blipFill>
                              <pic:spPr bwMode="auto">
                                <a:xfrm>
                                  <a:off x="0" y="0"/>
                                  <a:ext cx="4610100" cy="5105400"/>
                                </a:xfrm>
                                <a:prstGeom prst="rect">
                                  <a:avLst/>
                                </a:prstGeom>
                                <a:noFill/>
                                <a:ln w="9525">
                                  <a:noFill/>
                                  <a:miter lim="800000"/>
                                  <a:headEnd/>
                                  <a:tailEnd/>
                                </a:ln>
                              </pic:spPr>
                            </pic:pic>
                          </a:graphicData>
                        </a:graphic>
                      </wp:inline>
                    </w:drawing>
                  </w:r>
                  <w:r w:rsidRPr="00B65E2C">
                    <w:rPr>
                      <w:rFonts w:ascii="Times New Roman" w:eastAsia="Times New Roman" w:hAnsi="Times New Roman" w:cs="Times New Roman"/>
                      <w:color w:val="000000"/>
                      <w:sz w:val="24"/>
                      <w:szCs w:val="24"/>
                      <w:lang w:eastAsia="ru-RU"/>
                    </w:rPr>
                    <w:br/>
                    <w:t>Рис.17-8 Повторяющийся одноканальный режим</w:t>
                  </w:r>
                </w:p>
              </w:tc>
            </w:tr>
          </w:tbl>
          <w:p w:rsidR="00B65E2C" w:rsidRPr="00B65E2C" w:rsidRDefault="00B65E2C" w:rsidP="00B65E2C">
            <w:pPr>
              <w:spacing w:after="0" w:line="0" w:lineRule="atLeast"/>
              <w:rPr>
                <w:rFonts w:ascii="Times New Roman" w:eastAsia="Times New Roman" w:hAnsi="Times New Roman" w:cs="Times New Roman"/>
                <w:sz w:val="24"/>
                <w:szCs w:val="24"/>
                <w:lang w:eastAsia="ru-RU"/>
              </w:rPr>
            </w:pPr>
          </w:p>
        </w:tc>
      </w:tr>
    </w:tbl>
    <w:p w:rsidR="00B65E2C" w:rsidRPr="00B65E2C" w:rsidRDefault="00B65E2C" w:rsidP="00B65E2C">
      <w:pPr>
        <w:spacing w:after="0" w:line="240" w:lineRule="auto"/>
        <w:rPr>
          <w:rFonts w:ascii="Times New Roman" w:eastAsia="Times New Roman" w:hAnsi="Times New Roman" w:cs="Times New Roman"/>
          <w:sz w:val="24"/>
          <w:szCs w:val="24"/>
          <w:lang w:eastAsia="ru-RU"/>
        </w:rPr>
      </w:pPr>
    </w:p>
    <w:p w:rsidR="00B65E2C" w:rsidRPr="00B65E2C" w:rsidRDefault="00B65E2C" w:rsidP="00B65E2C">
      <w:pPr>
        <w:spacing w:after="160" w:line="240" w:lineRule="auto"/>
        <w:rPr>
          <w:rFonts w:ascii="Times New Roman" w:eastAsia="Times New Roman" w:hAnsi="Times New Roman" w:cs="Times New Roman"/>
          <w:sz w:val="24"/>
          <w:szCs w:val="24"/>
          <w:lang w:eastAsia="ru-RU"/>
        </w:rPr>
      </w:pPr>
      <w:r w:rsidRPr="00B65E2C">
        <w:rPr>
          <w:rFonts w:ascii="Calibri" w:eastAsia="Times New Roman" w:hAnsi="Calibri" w:cs="Calibri"/>
          <w:b/>
          <w:bCs/>
          <w:color w:val="000000"/>
          <w:shd w:val="clear" w:color="auto" w:fill="00FF00"/>
          <w:lang w:eastAsia="ru-RU"/>
        </w:rPr>
        <w:t>62.Режим повторяющейся последовательности каналов.</w:t>
      </w:r>
      <w:r w:rsidRPr="00B65E2C">
        <w:rPr>
          <w:rFonts w:ascii="Calibri" w:eastAsia="Times New Roman" w:hAnsi="Calibri" w:cs="Calibri"/>
          <w:b/>
          <w:bCs/>
          <w:color w:val="000000"/>
          <w:lang w:eastAsia="ru-RU"/>
        </w:rPr>
        <w:t> </w:t>
      </w:r>
    </w:p>
    <w:tbl>
      <w:tblPr>
        <w:tblW w:w="0" w:type="auto"/>
        <w:tblCellMar>
          <w:top w:w="15" w:type="dxa"/>
          <w:left w:w="15" w:type="dxa"/>
          <w:bottom w:w="15" w:type="dxa"/>
          <w:right w:w="15" w:type="dxa"/>
        </w:tblCellMar>
        <w:tblLook w:val="04A0"/>
      </w:tblPr>
      <w:tblGrid>
        <w:gridCol w:w="9668"/>
      </w:tblGrid>
      <w:tr w:rsidR="00B65E2C" w:rsidRPr="00B65E2C" w:rsidTr="00B65E2C">
        <w:tc>
          <w:tcPr>
            <w:tcW w:w="0" w:type="auto"/>
            <w:hideMark/>
          </w:tcPr>
          <w:p w:rsidR="00B65E2C" w:rsidRPr="00B65E2C" w:rsidRDefault="00B65E2C" w:rsidP="00B65E2C">
            <w:pPr>
              <w:spacing w:after="0" w:line="240" w:lineRule="auto"/>
              <w:rPr>
                <w:rFonts w:ascii="Times New Roman" w:eastAsia="Times New Roman" w:hAnsi="Times New Roman" w:cs="Times New Roman"/>
                <w:sz w:val="24"/>
                <w:szCs w:val="24"/>
                <w:lang w:eastAsia="ru-RU"/>
              </w:rPr>
            </w:pPr>
          </w:p>
          <w:tbl>
            <w:tblPr>
              <w:tblW w:w="0" w:type="auto"/>
              <w:tblCellMar>
                <w:top w:w="15" w:type="dxa"/>
                <w:left w:w="15" w:type="dxa"/>
                <w:bottom w:w="15" w:type="dxa"/>
                <w:right w:w="15" w:type="dxa"/>
              </w:tblCellMar>
              <w:tblLook w:val="04A0"/>
            </w:tblPr>
            <w:tblGrid>
              <w:gridCol w:w="9638"/>
            </w:tblGrid>
            <w:tr w:rsidR="00B65E2C" w:rsidRPr="00B65E2C">
              <w:tc>
                <w:tcPr>
                  <w:tcW w:w="0" w:type="auto"/>
                  <w:vAlign w:val="center"/>
                  <w:hideMark/>
                </w:tcPr>
                <w:p w:rsidR="00B65E2C" w:rsidRPr="00B65E2C" w:rsidRDefault="00B65E2C" w:rsidP="00B65E2C">
                  <w:pPr>
                    <w:spacing w:after="28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 xml:space="preserve">Непрерывно выполняются выборка и преобразование последовательности каналов. Результат АЦП записывается в память преобразований, начиная с ADC12MEMx, определенного битами </w:t>
                  </w:r>
                  <w:proofErr w:type="spellStart"/>
                  <w:r w:rsidRPr="00B65E2C">
                    <w:rPr>
                      <w:rFonts w:ascii="Arial" w:eastAsia="Times New Roman" w:hAnsi="Arial" w:cs="Arial"/>
                      <w:color w:val="000000"/>
                      <w:sz w:val="20"/>
                      <w:szCs w:val="20"/>
                      <w:lang w:eastAsia="ru-RU"/>
                    </w:rPr>
                    <w:t>CSTARTADDx</w:t>
                  </w:r>
                  <w:proofErr w:type="spellEnd"/>
                  <w:r w:rsidRPr="00B65E2C">
                    <w:rPr>
                      <w:rFonts w:ascii="Arial" w:eastAsia="Times New Roman" w:hAnsi="Arial" w:cs="Arial"/>
                      <w:color w:val="000000"/>
                      <w:sz w:val="20"/>
                      <w:szCs w:val="20"/>
                      <w:lang w:eastAsia="ru-RU"/>
                    </w:rPr>
                    <w:t>. Последовательность останавливается после измерения в канале с установленным битом EOS и стартует снова по следующему сигналу запуска. На рис.17-9 показан режим повторяющейся последовательности каналов.</w:t>
                  </w:r>
                </w:p>
                <w:p w:rsidR="00B65E2C" w:rsidRPr="00B65E2C" w:rsidRDefault="00B65E2C" w:rsidP="00B65E2C">
                  <w:pPr>
                    <w:spacing w:before="280" w:after="160" w:line="0" w:lineRule="atLeast"/>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color w:val="000000"/>
                      <w:sz w:val="24"/>
                      <w:szCs w:val="24"/>
                      <w:bdr w:val="none" w:sz="0" w:space="0" w:color="auto" w:frame="1"/>
                      <w:lang w:eastAsia="ru-RU"/>
                    </w:rPr>
                    <w:lastRenderedPageBreak/>
                    <w:drawing>
                      <wp:inline distT="0" distB="0" distL="0" distR="0">
                        <wp:extent cx="3726180" cy="3893820"/>
                        <wp:effectExtent l="19050" t="0" r="7620" b="0"/>
                        <wp:docPr id="51" name="Рисунок 51" descr="msp430 Микроконтроллеры семейства MSP430 фирмы Texas Instruments Рис.17-9 Режим повторяющейся последовательности канал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msp430 Микроконтроллеры семейства MSP430 фирмы Texas Instruments Рис.17-9 Режим повторяющейся последовательности каналов"/>
                                <pic:cNvPicPr>
                                  <a:picLocks noChangeAspect="1" noChangeArrowheads="1"/>
                                </pic:cNvPicPr>
                              </pic:nvPicPr>
                              <pic:blipFill>
                                <a:blip r:embed="rId55" cstate="print"/>
                                <a:srcRect/>
                                <a:stretch>
                                  <a:fillRect/>
                                </a:stretch>
                              </pic:blipFill>
                              <pic:spPr bwMode="auto">
                                <a:xfrm>
                                  <a:off x="0" y="0"/>
                                  <a:ext cx="3726180" cy="3893820"/>
                                </a:xfrm>
                                <a:prstGeom prst="rect">
                                  <a:avLst/>
                                </a:prstGeom>
                                <a:noFill/>
                                <a:ln w="9525">
                                  <a:noFill/>
                                  <a:miter lim="800000"/>
                                  <a:headEnd/>
                                  <a:tailEnd/>
                                </a:ln>
                              </pic:spPr>
                            </pic:pic>
                          </a:graphicData>
                        </a:graphic>
                      </wp:inline>
                    </w:drawing>
                  </w:r>
                  <w:r w:rsidRPr="00B65E2C">
                    <w:rPr>
                      <w:rFonts w:ascii="Times New Roman" w:eastAsia="Times New Roman" w:hAnsi="Times New Roman" w:cs="Times New Roman"/>
                      <w:color w:val="000000"/>
                      <w:sz w:val="24"/>
                      <w:szCs w:val="24"/>
                      <w:lang w:eastAsia="ru-RU"/>
                    </w:rPr>
                    <w:br/>
                    <w:t>Рис.17-9 Режим повторяющейся последовательности каналов</w:t>
                  </w:r>
                </w:p>
              </w:tc>
            </w:tr>
          </w:tbl>
          <w:p w:rsidR="00B65E2C" w:rsidRPr="00B65E2C" w:rsidRDefault="00B65E2C" w:rsidP="00B65E2C">
            <w:pPr>
              <w:spacing w:after="0" w:line="0" w:lineRule="atLeast"/>
              <w:rPr>
                <w:rFonts w:ascii="Times New Roman" w:eastAsia="Times New Roman" w:hAnsi="Times New Roman" w:cs="Times New Roman"/>
                <w:sz w:val="24"/>
                <w:szCs w:val="24"/>
                <w:lang w:eastAsia="ru-RU"/>
              </w:rPr>
            </w:pPr>
          </w:p>
        </w:tc>
      </w:tr>
    </w:tbl>
    <w:p w:rsidR="00B65E2C" w:rsidRPr="00B65E2C" w:rsidRDefault="00B65E2C" w:rsidP="00B65E2C">
      <w:pPr>
        <w:spacing w:after="0" w:line="240" w:lineRule="auto"/>
        <w:rPr>
          <w:rFonts w:ascii="Times New Roman" w:eastAsia="Times New Roman" w:hAnsi="Times New Roman" w:cs="Times New Roman"/>
          <w:sz w:val="24"/>
          <w:szCs w:val="24"/>
          <w:lang w:eastAsia="ru-RU"/>
        </w:rPr>
      </w:pPr>
    </w:p>
    <w:p w:rsidR="00B65E2C" w:rsidRPr="00B65E2C" w:rsidRDefault="00B65E2C" w:rsidP="00B65E2C">
      <w:pPr>
        <w:spacing w:after="160" w:line="240" w:lineRule="auto"/>
        <w:rPr>
          <w:rFonts w:ascii="Times New Roman" w:eastAsia="Times New Roman" w:hAnsi="Times New Roman" w:cs="Times New Roman"/>
          <w:sz w:val="24"/>
          <w:szCs w:val="24"/>
          <w:lang w:eastAsia="ru-RU"/>
        </w:rPr>
      </w:pPr>
      <w:r w:rsidRPr="00B65E2C">
        <w:rPr>
          <w:rFonts w:ascii="Calibri" w:eastAsia="Times New Roman" w:hAnsi="Calibri" w:cs="Calibri"/>
          <w:b/>
          <w:bCs/>
          <w:color w:val="000000"/>
          <w:shd w:val="clear" w:color="auto" w:fill="00FF00"/>
          <w:lang w:eastAsia="ru-RU"/>
        </w:rPr>
        <w:t>63.Прерывания АЦП12.</w:t>
      </w:r>
      <w:r w:rsidRPr="00B65E2C">
        <w:rPr>
          <w:rFonts w:ascii="Calibri" w:eastAsia="Times New Roman" w:hAnsi="Calibri" w:cs="Calibri"/>
          <w:b/>
          <w:bCs/>
          <w:color w:val="000000"/>
          <w:lang w:eastAsia="ru-RU"/>
        </w:rPr>
        <w:t> </w:t>
      </w:r>
    </w:p>
    <w:tbl>
      <w:tblPr>
        <w:tblW w:w="0" w:type="auto"/>
        <w:tblCellMar>
          <w:top w:w="15" w:type="dxa"/>
          <w:left w:w="15" w:type="dxa"/>
          <w:bottom w:w="15" w:type="dxa"/>
          <w:right w:w="15" w:type="dxa"/>
        </w:tblCellMar>
        <w:tblLook w:val="04A0"/>
      </w:tblPr>
      <w:tblGrid>
        <w:gridCol w:w="9668"/>
      </w:tblGrid>
      <w:tr w:rsidR="00B65E2C" w:rsidRPr="00B65E2C" w:rsidTr="00B65E2C">
        <w:tc>
          <w:tcPr>
            <w:tcW w:w="0" w:type="auto"/>
            <w:hideMark/>
          </w:tcPr>
          <w:p w:rsidR="00B65E2C" w:rsidRPr="00B65E2C" w:rsidRDefault="00B65E2C" w:rsidP="00B65E2C">
            <w:pPr>
              <w:spacing w:after="0" w:line="240" w:lineRule="auto"/>
              <w:rPr>
                <w:rFonts w:ascii="Times New Roman" w:eastAsia="Times New Roman" w:hAnsi="Times New Roman" w:cs="Times New Roman"/>
                <w:sz w:val="24"/>
                <w:szCs w:val="24"/>
                <w:lang w:eastAsia="ru-RU"/>
              </w:rPr>
            </w:pPr>
          </w:p>
          <w:tbl>
            <w:tblPr>
              <w:tblW w:w="0" w:type="auto"/>
              <w:tblCellMar>
                <w:top w:w="15" w:type="dxa"/>
                <w:left w:w="15" w:type="dxa"/>
                <w:bottom w:w="15" w:type="dxa"/>
                <w:right w:w="15" w:type="dxa"/>
              </w:tblCellMar>
              <w:tblLook w:val="04A0"/>
            </w:tblPr>
            <w:tblGrid>
              <w:gridCol w:w="9638"/>
            </w:tblGrid>
            <w:tr w:rsidR="00B65E2C" w:rsidRPr="00B65E2C">
              <w:tc>
                <w:tcPr>
                  <w:tcW w:w="0" w:type="auto"/>
                  <w:vAlign w:val="center"/>
                  <w:hideMark/>
                </w:tcPr>
                <w:p w:rsidR="00B65E2C" w:rsidRPr="00B65E2C" w:rsidRDefault="00B65E2C" w:rsidP="00B65E2C">
                  <w:pPr>
                    <w:spacing w:after="280" w:line="240" w:lineRule="auto"/>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АЦП12 имеет 18 источников прерывания:</w:t>
                  </w:r>
                </w:p>
                <w:p w:rsidR="00B65E2C" w:rsidRPr="00B65E2C" w:rsidRDefault="00B65E2C" w:rsidP="00B65E2C">
                  <w:pPr>
                    <w:numPr>
                      <w:ilvl w:val="0"/>
                      <w:numId w:val="15"/>
                    </w:numPr>
                    <w:spacing w:before="280" w:after="0" w:line="240" w:lineRule="auto"/>
                    <w:textAlignment w:val="baseline"/>
                    <w:rPr>
                      <w:rFonts w:ascii="Arial" w:eastAsia="Times New Roman" w:hAnsi="Arial" w:cs="Arial"/>
                      <w:color w:val="000000"/>
                      <w:sz w:val="20"/>
                      <w:szCs w:val="20"/>
                      <w:lang w:eastAsia="ru-RU"/>
                    </w:rPr>
                  </w:pPr>
                  <w:r w:rsidRPr="00B65E2C">
                    <w:rPr>
                      <w:rFonts w:ascii="Times New Roman" w:eastAsia="Times New Roman" w:hAnsi="Times New Roman" w:cs="Times New Roman"/>
                      <w:color w:val="000000"/>
                      <w:sz w:val="24"/>
                      <w:szCs w:val="24"/>
                      <w:lang w:eastAsia="ru-RU"/>
                    </w:rPr>
                    <w:t>ADC12IFG0-ADC12IFG15</w:t>
                  </w:r>
                </w:p>
                <w:p w:rsidR="00B65E2C" w:rsidRPr="00B65E2C" w:rsidRDefault="00B65E2C" w:rsidP="00B65E2C">
                  <w:pPr>
                    <w:numPr>
                      <w:ilvl w:val="0"/>
                      <w:numId w:val="15"/>
                    </w:numPr>
                    <w:spacing w:after="0" w:line="240" w:lineRule="auto"/>
                    <w:textAlignment w:val="baseline"/>
                    <w:rPr>
                      <w:rFonts w:ascii="Arial" w:eastAsia="Times New Roman" w:hAnsi="Arial" w:cs="Arial"/>
                      <w:color w:val="000000"/>
                      <w:sz w:val="20"/>
                      <w:szCs w:val="20"/>
                      <w:lang w:eastAsia="ru-RU"/>
                    </w:rPr>
                  </w:pPr>
                  <w:r w:rsidRPr="00B65E2C">
                    <w:rPr>
                      <w:rFonts w:ascii="Times New Roman" w:eastAsia="Times New Roman" w:hAnsi="Times New Roman" w:cs="Times New Roman"/>
                      <w:color w:val="000000"/>
                      <w:sz w:val="24"/>
                      <w:szCs w:val="24"/>
                      <w:lang w:eastAsia="ru-RU"/>
                    </w:rPr>
                    <w:t>ADC12OV, переполнение AD12MEMx</w:t>
                  </w:r>
                </w:p>
                <w:p w:rsidR="00B65E2C" w:rsidRPr="00B65E2C" w:rsidRDefault="00B65E2C" w:rsidP="00B65E2C">
                  <w:pPr>
                    <w:numPr>
                      <w:ilvl w:val="0"/>
                      <w:numId w:val="15"/>
                    </w:numPr>
                    <w:spacing w:after="280" w:line="240" w:lineRule="auto"/>
                    <w:textAlignment w:val="baseline"/>
                    <w:rPr>
                      <w:rFonts w:ascii="Arial" w:eastAsia="Times New Roman" w:hAnsi="Arial" w:cs="Arial"/>
                      <w:color w:val="000000"/>
                      <w:sz w:val="20"/>
                      <w:szCs w:val="20"/>
                      <w:lang w:eastAsia="ru-RU"/>
                    </w:rPr>
                  </w:pPr>
                  <w:r w:rsidRPr="00B65E2C">
                    <w:rPr>
                      <w:rFonts w:ascii="Times New Roman" w:eastAsia="Times New Roman" w:hAnsi="Times New Roman" w:cs="Times New Roman"/>
                      <w:color w:val="000000"/>
                      <w:sz w:val="24"/>
                      <w:szCs w:val="24"/>
                      <w:lang w:eastAsia="ru-RU"/>
                    </w:rPr>
                    <w:t>ADC12TOV, переполнение времени преобразования АЦП12</w:t>
                  </w:r>
                </w:p>
                <w:p w:rsidR="00B65E2C" w:rsidRPr="00B65E2C" w:rsidRDefault="00B65E2C" w:rsidP="00B65E2C">
                  <w:pPr>
                    <w:spacing w:before="280" w:after="160" w:line="0" w:lineRule="atLeast"/>
                    <w:ind w:firstLine="300"/>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Биты ADC12IFGx устанавливаются, когда в их соответствующие регистры памяти ADC12MEMx загружается результат преобразования. Если соответствующий бит ADC12IEx и бит GIE установлены, генерируется запрос прерывания. Состояние ADC12OV появляется, когда результат преобразования записывается в любой регистр ADC12MEMx до прочтения предыдущего результата. Состояние ADC12TOV генерируется, когда до завершения текущего преобразования затребована другая выборка-преобразование.</w:t>
                  </w:r>
                </w:p>
              </w:tc>
            </w:tr>
          </w:tbl>
          <w:p w:rsidR="00B65E2C" w:rsidRPr="00B65E2C" w:rsidRDefault="00B65E2C" w:rsidP="00B65E2C">
            <w:pPr>
              <w:spacing w:after="0" w:line="0" w:lineRule="atLeast"/>
              <w:rPr>
                <w:rFonts w:ascii="Times New Roman" w:eastAsia="Times New Roman" w:hAnsi="Times New Roman" w:cs="Times New Roman"/>
                <w:sz w:val="24"/>
                <w:szCs w:val="24"/>
                <w:lang w:eastAsia="ru-RU"/>
              </w:rPr>
            </w:pPr>
          </w:p>
        </w:tc>
      </w:tr>
    </w:tbl>
    <w:p w:rsidR="00B65E2C" w:rsidRPr="00B65E2C" w:rsidRDefault="00B65E2C" w:rsidP="00B65E2C">
      <w:pPr>
        <w:spacing w:after="0" w:line="240" w:lineRule="auto"/>
        <w:rPr>
          <w:rFonts w:ascii="Times New Roman" w:eastAsia="Times New Roman" w:hAnsi="Times New Roman" w:cs="Times New Roman"/>
          <w:sz w:val="24"/>
          <w:szCs w:val="24"/>
          <w:lang w:eastAsia="ru-RU"/>
        </w:rPr>
      </w:pPr>
    </w:p>
    <w:p w:rsidR="00B65E2C" w:rsidRPr="00B65E2C" w:rsidRDefault="00B65E2C" w:rsidP="00B65E2C">
      <w:pPr>
        <w:spacing w:after="160" w:line="240" w:lineRule="auto"/>
        <w:rPr>
          <w:rFonts w:ascii="Times New Roman" w:eastAsia="Times New Roman" w:hAnsi="Times New Roman" w:cs="Times New Roman"/>
          <w:sz w:val="24"/>
          <w:szCs w:val="24"/>
          <w:lang w:eastAsia="ru-RU"/>
        </w:rPr>
      </w:pPr>
      <w:r w:rsidRPr="00B65E2C">
        <w:rPr>
          <w:rFonts w:ascii="Calibri" w:eastAsia="Times New Roman" w:hAnsi="Calibri" w:cs="Calibri"/>
          <w:b/>
          <w:bCs/>
          <w:color w:val="000000"/>
          <w:shd w:val="clear" w:color="auto" w:fill="00FF00"/>
          <w:lang w:eastAsia="ru-RU"/>
        </w:rPr>
        <w:t>64.Регистры АЦП12.</w:t>
      </w:r>
      <w:r w:rsidRPr="00B65E2C">
        <w:rPr>
          <w:rFonts w:ascii="Calibri" w:eastAsia="Times New Roman" w:hAnsi="Calibri" w:cs="Calibri"/>
          <w:b/>
          <w:bCs/>
          <w:color w:val="000000"/>
          <w:lang w:eastAsia="ru-RU"/>
        </w:rPr>
        <w:t> </w:t>
      </w:r>
    </w:p>
    <w:tbl>
      <w:tblPr>
        <w:tblW w:w="0" w:type="auto"/>
        <w:jc w:val="center"/>
        <w:tblCellMar>
          <w:top w:w="15" w:type="dxa"/>
          <w:left w:w="15" w:type="dxa"/>
          <w:bottom w:w="15" w:type="dxa"/>
          <w:right w:w="15" w:type="dxa"/>
        </w:tblCellMar>
        <w:tblLook w:val="04A0"/>
      </w:tblPr>
      <w:tblGrid>
        <w:gridCol w:w="8971"/>
      </w:tblGrid>
      <w:tr w:rsidR="00B65E2C" w:rsidRPr="00B65E2C" w:rsidTr="00B65E2C">
        <w:trPr>
          <w:jc w:val="center"/>
        </w:trPr>
        <w:tc>
          <w:tcPr>
            <w:tcW w:w="0" w:type="auto"/>
            <w:tcMar>
              <w:top w:w="60" w:type="dxa"/>
              <w:left w:w="60" w:type="dxa"/>
              <w:bottom w:w="60" w:type="dxa"/>
              <w:right w:w="60" w:type="dxa"/>
            </w:tcMar>
            <w:hideMark/>
          </w:tcPr>
          <w:p w:rsidR="00B65E2C" w:rsidRPr="00B65E2C" w:rsidRDefault="00B65E2C" w:rsidP="00B65E2C">
            <w:pPr>
              <w:spacing w:after="0" w:line="240" w:lineRule="auto"/>
              <w:rPr>
                <w:rFonts w:ascii="Times New Roman" w:eastAsia="Times New Roman" w:hAnsi="Times New Roman" w:cs="Times New Roman"/>
                <w:sz w:val="24"/>
                <w:szCs w:val="24"/>
                <w:lang w:eastAsia="ru-RU"/>
              </w:rPr>
            </w:pPr>
          </w:p>
          <w:tbl>
            <w:tblPr>
              <w:tblW w:w="0" w:type="auto"/>
              <w:jc w:val="center"/>
              <w:tblCellMar>
                <w:top w:w="15" w:type="dxa"/>
                <w:left w:w="15" w:type="dxa"/>
                <w:bottom w:w="15" w:type="dxa"/>
                <w:right w:w="15" w:type="dxa"/>
              </w:tblCellMar>
              <w:tblLook w:val="04A0"/>
            </w:tblPr>
            <w:tblGrid>
              <w:gridCol w:w="3894"/>
              <w:gridCol w:w="1460"/>
              <w:gridCol w:w="1401"/>
              <w:gridCol w:w="638"/>
              <w:gridCol w:w="1442"/>
            </w:tblGrid>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Регистр</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Краткое</w:t>
                  </w:r>
                  <w:r w:rsidRPr="00B65E2C">
                    <w:rPr>
                      <w:rFonts w:ascii="Arial" w:eastAsia="Times New Roman" w:hAnsi="Arial" w:cs="Arial"/>
                      <w:color w:val="000000"/>
                      <w:sz w:val="20"/>
                      <w:szCs w:val="20"/>
                      <w:lang w:eastAsia="ru-RU"/>
                    </w:rPr>
                    <w:br/>
                    <w:t>обозначение</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Тип</w:t>
                  </w:r>
                  <w:r w:rsidRPr="00B65E2C">
                    <w:rPr>
                      <w:rFonts w:ascii="Arial" w:eastAsia="Times New Roman" w:hAnsi="Arial" w:cs="Arial"/>
                      <w:color w:val="000000"/>
                      <w:sz w:val="20"/>
                      <w:szCs w:val="20"/>
                      <w:lang w:eastAsia="ru-RU"/>
                    </w:rPr>
                    <w:br/>
                    <w:t>регистра</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Адрес</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Исходное</w:t>
                  </w:r>
                  <w:r w:rsidRPr="00B65E2C">
                    <w:rPr>
                      <w:rFonts w:ascii="Arial" w:eastAsia="Times New Roman" w:hAnsi="Arial" w:cs="Arial"/>
                      <w:color w:val="000000"/>
                      <w:sz w:val="20"/>
                      <w:szCs w:val="20"/>
                      <w:lang w:eastAsia="ru-RU"/>
                    </w:rPr>
                    <w:br/>
                    <w:t>состояние</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Управляющий регистр 0 АЦП12</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ADC12CTL0</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01A0h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Сброс с POR</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Управляющий регистр 1 АЦП12</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ADC12CTL1</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01A2h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Сброс с POR</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Регистр флагов прерываний АЦП12</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ADC12IFG</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01A4h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Сброс с POR</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Регистр разрешения прерываний АЦП12</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ADC12IE</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01A6h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Сброс с POR</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Слово вектора прерываний АЦП12</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ADC12IV</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Чтение</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01A8h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Сброс с POR</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Регистр памяти 0 АЦП12</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ADC12MEM0</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0140h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Не изменяется</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Регистр памяти 1 АЦП12</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ADC12MEM1</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0142h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Не изменяется</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lastRenderedPageBreak/>
                    <w:t>Регистр памяти 2 АЦП12</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ADC12MEM2</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0144h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Не изменяется</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Регистр памяти 3 АЦП12</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ADC12MEM3</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0146h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Не изменяется</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Регистр памяти 4 АЦП12</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ADC12MEM4</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0148h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Не изменяется</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Регистр памяти 5 АЦП12</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ADC12MEM5</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014Ah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Не изменяется</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Регистр памяти 6 АЦП12</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ADC12MEM6</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014Ch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Не изменяется</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Регистр памяти 7 АЦП12</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ADC12MEM7</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014Eh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Не изменяется</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Регистр памяти 8 АЦП12</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ADC12MEM8</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0150h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Не изменяется</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Регистр памяти 9 АЦП12</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ADC12MEM9</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0152h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Не изменяется</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Регистр памяти 10 АЦП12</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ADC12MEM10</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0154h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Не изменяется</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Регистр памяти 11 АЦП12</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ADC12MEM11</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0156h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Не изменяется</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Регистр памяти 12 АЦП12</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ADC12MEM12</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0158h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Не изменяется</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Регистр памяти 13 АЦП12</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ADC12MEM13</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015Ah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Не изменяется</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Регистр памяти 14 АЦП12</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ADC12MEM14</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015Ch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Не изменяется</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Регистр памяти 15 АЦП12</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ADC12MEM15</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015Eh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Не изменяется</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Управление регистром памяти 0 АЦП12</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ADC12MCTL0</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080h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Сброс с POR</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Управление регистром памяти 1 АЦП12</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ADC12MCTL1</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081h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Сброс с POR</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Управление регистром памяти 2 АЦП12</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ADC12MCTL2</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082h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Сброс с POR</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Управление регистром памяти 3 АЦП12</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ADC12MCTL3</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083h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Сброс с POR</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Управление регистром памяти 4 АЦП12</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ADC12MCTL4</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084h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Сброс с POR</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Управление регистром памяти 5 АЦП12</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ADC12MCTL5</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085h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Сброс с POR</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Управление регистром памяти 6 АЦП12</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ADC12MCTL6</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086h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Сброс с POR</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Управление регистром памяти 7 АЦП12</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ADC12MCTL7</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087h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Сброс с POR</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Управление регистром памяти 8 АЦП12</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ADC12MCTL8</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088h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Сброс с POR</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Управление регистром памяти 9 АЦП12</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ADC12MCTL9</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089h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Сброс с POR</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Управление регистром памяти 10 АЦП12</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ADC12MCTL10</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08Ah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Сброс с POR</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Управление регистром памяти 11 АЦП12</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ADC12MCTL11</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08Bh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Сброс с POR</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Управление регистром памяти 12 АЦП12</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ADC12MCTL12</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08Ch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Сброс с POR</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Управление регистром памяти 13 АЦП12</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ADC12MCTL13</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08Dh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Сброс с POR</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Управление регистром памяти 14 АЦП12</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ADC12MCTL14</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08Eh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Сброс с POR</w:t>
                  </w:r>
                </w:p>
              </w:tc>
            </w:tr>
            <w:tr w:rsidR="00B65E2C" w:rsidRPr="00B65E2C">
              <w:trPr>
                <w:jc w:val="center"/>
              </w:trPr>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Управление регистром памяти 15 АЦП12</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ADC12MCTL15</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08Fh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Сброс с POR</w:t>
                  </w:r>
                </w:p>
              </w:tc>
            </w:tr>
          </w:tbl>
          <w:p w:rsidR="00B65E2C" w:rsidRPr="00B65E2C" w:rsidRDefault="00B65E2C" w:rsidP="00B65E2C">
            <w:pPr>
              <w:spacing w:after="0" w:line="0" w:lineRule="atLeast"/>
              <w:rPr>
                <w:rFonts w:ascii="Times New Roman" w:eastAsia="Times New Roman" w:hAnsi="Times New Roman" w:cs="Times New Roman"/>
                <w:sz w:val="24"/>
                <w:szCs w:val="24"/>
                <w:lang w:eastAsia="ru-RU"/>
              </w:rPr>
            </w:pPr>
          </w:p>
        </w:tc>
      </w:tr>
    </w:tbl>
    <w:p w:rsidR="00B65E2C" w:rsidRPr="00B65E2C" w:rsidRDefault="00B65E2C" w:rsidP="00B65E2C">
      <w:pPr>
        <w:spacing w:after="0" w:line="240" w:lineRule="auto"/>
        <w:rPr>
          <w:rFonts w:ascii="Times New Roman" w:eastAsia="Times New Roman" w:hAnsi="Times New Roman" w:cs="Times New Roman"/>
          <w:sz w:val="24"/>
          <w:szCs w:val="24"/>
          <w:lang w:eastAsia="ru-RU"/>
        </w:rPr>
      </w:pPr>
    </w:p>
    <w:p w:rsidR="00B65E2C" w:rsidRPr="00B65E2C" w:rsidRDefault="00B65E2C" w:rsidP="00B65E2C">
      <w:pPr>
        <w:spacing w:after="160" w:line="240" w:lineRule="auto"/>
        <w:rPr>
          <w:rFonts w:ascii="Times New Roman" w:eastAsia="Times New Roman" w:hAnsi="Times New Roman" w:cs="Times New Roman"/>
          <w:sz w:val="24"/>
          <w:szCs w:val="24"/>
          <w:lang w:eastAsia="ru-RU"/>
        </w:rPr>
      </w:pPr>
      <w:r w:rsidRPr="00B65E2C">
        <w:rPr>
          <w:rFonts w:ascii="Calibri" w:eastAsia="Times New Roman" w:hAnsi="Calibri" w:cs="Calibri"/>
          <w:b/>
          <w:bCs/>
          <w:color w:val="000000"/>
          <w:shd w:val="clear" w:color="auto" w:fill="00FF00"/>
          <w:lang w:eastAsia="ru-RU"/>
        </w:rPr>
        <w:t>65.ЦАП12. Структура и функционирование.</w:t>
      </w:r>
      <w:r w:rsidRPr="00B65E2C">
        <w:rPr>
          <w:rFonts w:ascii="Calibri" w:eastAsia="Times New Roman" w:hAnsi="Calibri" w:cs="Calibri"/>
          <w:b/>
          <w:bCs/>
          <w:color w:val="000000"/>
          <w:lang w:eastAsia="ru-RU"/>
        </w:rPr>
        <w:t xml:space="preserve"> (В ПАЧКЕ С СИСТЕМНЫМ АНАЛИЗОМ!!!) </w:t>
      </w:r>
    </w:p>
    <w:p w:rsidR="00B65E2C" w:rsidRPr="00B65E2C" w:rsidRDefault="00B65E2C" w:rsidP="00B65E2C">
      <w:pPr>
        <w:spacing w:before="280" w:after="280" w:line="240" w:lineRule="auto"/>
        <w:ind w:firstLine="300"/>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shd w:val="clear" w:color="auto" w:fill="FF00FF"/>
          <w:lang w:eastAsia="ru-RU"/>
        </w:rPr>
        <w:t>Модуль АЦП12 представляет собой 12-разрядный ЦАП</w:t>
      </w:r>
      <w:r w:rsidRPr="00B65E2C">
        <w:rPr>
          <w:rFonts w:ascii="Arial" w:eastAsia="Times New Roman" w:hAnsi="Arial" w:cs="Arial"/>
          <w:color w:val="000000"/>
          <w:sz w:val="20"/>
          <w:szCs w:val="20"/>
          <w:lang w:eastAsia="ru-RU"/>
        </w:rPr>
        <w:t xml:space="preserve"> на основе матрицы резисторов R-2R. ЦАП12 может быть сконфигурирован в 8-ми или 12-разрядном режиме и может использоваться совместно с контроллером DMA. Когда в устройстве представлено несколько модулей ЦАП12, они могут быть сгруппированы вместе для синхронного обновления.</w:t>
      </w:r>
    </w:p>
    <w:p w:rsidR="00B65E2C" w:rsidRPr="00B65E2C" w:rsidRDefault="00B65E2C" w:rsidP="00B65E2C">
      <w:pPr>
        <w:spacing w:before="280" w:after="280" w:line="240" w:lineRule="auto"/>
        <w:ind w:firstLine="300"/>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АП12 может быть сконфигурирован на работу в 8-ми или 12-разрядном режиме с помощью бита DASC12RES. Кроме того, полный диапазон вывода программируется через бит DAC12IR и может быть 1х или 3х-кратен выбранному опорному напряжению. Эта возможность позволяет пользователю управлять динамическим диапазоном ЦАП12. Когда используется внутренний опорный источник, полный диапазон вывода всегда равен 1х опорного напряжения. Бит DAC12DF позволяет пользователю выбирать для ЦАП натуральные двоичные данные или данные с дополнением до двух.</w:t>
      </w:r>
    </w:p>
    <w:p w:rsidR="00B65E2C" w:rsidRPr="00B65E2C" w:rsidRDefault="00B65E2C" w:rsidP="00B65E2C">
      <w:pPr>
        <w:spacing w:after="0" w:line="240" w:lineRule="auto"/>
        <w:rPr>
          <w:rFonts w:ascii="Times New Roman" w:eastAsia="Times New Roman" w:hAnsi="Times New Roman" w:cs="Times New Roman"/>
          <w:sz w:val="24"/>
          <w:szCs w:val="24"/>
          <w:lang w:eastAsia="ru-RU"/>
        </w:rPr>
      </w:pPr>
    </w:p>
    <w:p w:rsidR="00B65E2C" w:rsidRPr="00B65E2C" w:rsidRDefault="00B65E2C" w:rsidP="00B65E2C">
      <w:pPr>
        <w:spacing w:before="280" w:after="280" w:line="240" w:lineRule="auto"/>
        <w:rPr>
          <w:rFonts w:ascii="Times New Roman" w:eastAsia="Times New Roman" w:hAnsi="Times New Roman" w:cs="Times New Roman"/>
          <w:sz w:val="24"/>
          <w:szCs w:val="24"/>
          <w:lang w:eastAsia="ru-RU"/>
        </w:rPr>
      </w:pPr>
      <w:r>
        <w:rPr>
          <w:rFonts w:ascii="Arial" w:eastAsia="Times New Roman" w:hAnsi="Arial" w:cs="Arial"/>
          <w:noProof/>
          <w:color w:val="000000"/>
          <w:sz w:val="20"/>
          <w:szCs w:val="20"/>
          <w:bdr w:val="none" w:sz="0" w:space="0" w:color="auto" w:frame="1"/>
          <w:lang w:eastAsia="ru-RU"/>
        </w:rPr>
        <w:lastRenderedPageBreak/>
        <w:drawing>
          <wp:inline distT="0" distB="0" distL="0" distR="0">
            <wp:extent cx="3467100" cy="4518660"/>
            <wp:effectExtent l="19050" t="0" r="0" b="0"/>
            <wp:docPr id="52" name="Рисунок 52" descr="msp430 Микроконтроллеры семейства MSP430 фирмы Texas Instruments Рис.19-1 Блок-схема ЦАП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msp430 Микроконтроллеры семейства MSP430 фирмы Texas Instruments Рис.19-1 Блок-схема ЦАП12"/>
                    <pic:cNvPicPr>
                      <a:picLocks noChangeAspect="1" noChangeArrowheads="1"/>
                    </pic:cNvPicPr>
                  </pic:nvPicPr>
                  <pic:blipFill>
                    <a:blip r:embed="rId56" cstate="print"/>
                    <a:srcRect/>
                    <a:stretch>
                      <a:fillRect/>
                    </a:stretch>
                  </pic:blipFill>
                  <pic:spPr bwMode="auto">
                    <a:xfrm>
                      <a:off x="0" y="0"/>
                      <a:ext cx="3467100" cy="4518660"/>
                    </a:xfrm>
                    <a:prstGeom prst="rect">
                      <a:avLst/>
                    </a:prstGeom>
                    <a:noFill/>
                    <a:ln w="9525">
                      <a:noFill/>
                      <a:miter lim="800000"/>
                      <a:headEnd/>
                      <a:tailEnd/>
                    </a:ln>
                  </pic:spPr>
                </pic:pic>
              </a:graphicData>
            </a:graphic>
          </wp:inline>
        </w:drawing>
      </w:r>
      <w:r w:rsidRPr="00B65E2C">
        <w:rPr>
          <w:rFonts w:ascii="Arial" w:eastAsia="Times New Roman" w:hAnsi="Arial" w:cs="Arial"/>
          <w:color w:val="000000"/>
          <w:sz w:val="20"/>
          <w:szCs w:val="20"/>
          <w:lang w:eastAsia="ru-RU"/>
        </w:rPr>
        <w:br/>
        <w:t>Рис.19-1 Блок-схема ЦАП12</w:t>
      </w:r>
    </w:p>
    <w:p w:rsidR="00B65E2C" w:rsidRPr="00B65E2C" w:rsidRDefault="00B65E2C" w:rsidP="00B65E2C">
      <w:pPr>
        <w:spacing w:after="0" w:line="240" w:lineRule="auto"/>
        <w:rPr>
          <w:rFonts w:ascii="Times New Roman" w:eastAsia="Times New Roman" w:hAnsi="Times New Roman" w:cs="Times New Roman"/>
          <w:sz w:val="24"/>
          <w:szCs w:val="24"/>
          <w:lang w:eastAsia="ru-RU"/>
        </w:rPr>
      </w:pPr>
    </w:p>
    <w:p w:rsidR="00B65E2C" w:rsidRPr="00B65E2C" w:rsidRDefault="00B65E2C" w:rsidP="00B65E2C">
      <w:pPr>
        <w:spacing w:after="160" w:line="240" w:lineRule="auto"/>
        <w:rPr>
          <w:rFonts w:ascii="Times New Roman" w:eastAsia="Times New Roman" w:hAnsi="Times New Roman" w:cs="Times New Roman"/>
          <w:sz w:val="24"/>
          <w:szCs w:val="24"/>
          <w:lang w:eastAsia="ru-RU"/>
        </w:rPr>
      </w:pPr>
      <w:r w:rsidRPr="00B65E2C">
        <w:rPr>
          <w:rFonts w:ascii="Calibri" w:eastAsia="Times New Roman" w:hAnsi="Calibri" w:cs="Calibri"/>
          <w:b/>
          <w:bCs/>
          <w:color w:val="000000"/>
          <w:shd w:val="clear" w:color="auto" w:fill="00FF00"/>
          <w:lang w:eastAsia="ru-RU"/>
        </w:rPr>
        <w:t>66.Ядро ЦАП12. Выбор порта ЦАП12. Источник опорного напряжения ЦАП12.</w:t>
      </w:r>
      <w:r w:rsidRPr="00B65E2C">
        <w:rPr>
          <w:rFonts w:ascii="Calibri" w:eastAsia="Times New Roman" w:hAnsi="Calibri" w:cs="Calibri"/>
          <w:b/>
          <w:bCs/>
          <w:color w:val="000000"/>
          <w:lang w:eastAsia="ru-RU"/>
        </w:rPr>
        <w:t> </w:t>
      </w:r>
    </w:p>
    <w:p w:rsidR="00B65E2C" w:rsidRPr="00B65E2C" w:rsidRDefault="00B65E2C" w:rsidP="00B65E2C">
      <w:pPr>
        <w:spacing w:before="280" w:after="280" w:line="240" w:lineRule="auto"/>
        <w:ind w:left="400"/>
        <w:rPr>
          <w:rFonts w:ascii="Times New Roman" w:eastAsia="Times New Roman" w:hAnsi="Times New Roman" w:cs="Times New Roman"/>
          <w:sz w:val="24"/>
          <w:szCs w:val="24"/>
          <w:lang w:eastAsia="ru-RU"/>
        </w:rPr>
      </w:pPr>
      <w:r>
        <w:rPr>
          <w:rFonts w:ascii="Arial" w:eastAsia="Times New Roman" w:hAnsi="Arial" w:cs="Arial"/>
          <w:b/>
          <w:bCs/>
          <w:noProof/>
          <w:color w:val="000000"/>
          <w:sz w:val="20"/>
          <w:szCs w:val="20"/>
          <w:bdr w:val="none" w:sz="0" w:space="0" w:color="auto" w:frame="1"/>
          <w:lang w:eastAsia="ru-RU"/>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5044440" cy="4320540"/>
            <wp:effectExtent l="19050" t="0" r="3810" b="0"/>
            <wp:wrapSquare wrapText="bothSides"/>
            <wp:docPr id="53" name="Рисунок 53" descr="https://lh6.googleusercontent.com/pE6tIX8P8BT6jKhzcEiH10vs7AsnZg8mT3Q7XBlW378LTp5Qjvvr1x6tvwTPUxKBS_DbGcIxwQ-n6sYc7n1bEPLOnp6n0BUAqUcA0hTA_LuNk8nqRWKPFua5PZQuiT65-yG2KV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6.googleusercontent.com/pE6tIX8P8BT6jKhzcEiH10vs7AsnZg8mT3Q7XBlW378LTp5Qjvvr1x6tvwTPUxKBS_DbGcIxwQ-n6sYc7n1bEPLOnp6n0BUAqUcA0hTA_LuNk8nqRWKPFua5PZQuiT65-yG2KVrb"/>
                    <pic:cNvPicPr>
                      <a:picLocks noChangeAspect="1" noChangeArrowheads="1"/>
                    </pic:cNvPicPr>
                  </pic:nvPicPr>
                  <pic:blipFill>
                    <a:blip r:embed="rId57" cstate="print"/>
                    <a:srcRect/>
                    <a:stretch>
                      <a:fillRect/>
                    </a:stretch>
                  </pic:blipFill>
                  <pic:spPr bwMode="auto">
                    <a:xfrm>
                      <a:off x="0" y="0"/>
                      <a:ext cx="5044440" cy="4320540"/>
                    </a:xfrm>
                    <a:prstGeom prst="rect">
                      <a:avLst/>
                    </a:prstGeom>
                    <a:noFill/>
                    <a:ln w="9525">
                      <a:noFill/>
                      <a:miter lim="800000"/>
                      <a:headEnd/>
                      <a:tailEnd/>
                    </a:ln>
                  </pic:spPr>
                </pic:pic>
              </a:graphicData>
            </a:graphic>
          </wp:anchor>
        </w:drawing>
      </w:r>
      <w:r>
        <w:rPr>
          <w:rFonts w:ascii="Times New Roman" w:eastAsia="Times New Roman" w:hAnsi="Times New Roman" w:cs="Times New Roman"/>
          <w:sz w:val="24"/>
          <w:szCs w:val="24"/>
          <w:lang w:eastAsia="ru-RU"/>
        </w:rPr>
        <w:br w:type="textWrapping" w:clear="all"/>
      </w:r>
    </w:p>
    <w:p w:rsidR="00B65E2C" w:rsidRPr="00B65E2C" w:rsidRDefault="00B65E2C" w:rsidP="00B65E2C">
      <w:pPr>
        <w:spacing w:before="280" w:after="280" w:line="240" w:lineRule="auto"/>
        <w:ind w:left="400"/>
        <w:rPr>
          <w:rFonts w:ascii="Times New Roman" w:eastAsia="Times New Roman" w:hAnsi="Times New Roman" w:cs="Times New Roman"/>
          <w:sz w:val="24"/>
          <w:szCs w:val="24"/>
          <w:lang w:eastAsia="ru-RU"/>
        </w:rPr>
      </w:pPr>
      <w:r w:rsidRPr="00B65E2C">
        <w:rPr>
          <w:rFonts w:ascii="Arial" w:eastAsia="Times New Roman" w:hAnsi="Arial" w:cs="Arial"/>
          <w:b/>
          <w:bCs/>
          <w:color w:val="000000"/>
          <w:sz w:val="20"/>
          <w:szCs w:val="20"/>
          <w:lang w:eastAsia="ru-RU"/>
        </w:rPr>
        <w:t>Выбор порта ЦАП12</w:t>
      </w:r>
    </w:p>
    <w:p w:rsidR="00B65E2C" w:rsidRPr="00B65E2C" w:rsidRDefault="00B65E2C" w:rsidP="00B65E2C">
      <w:pPr>
        <w:spacing w:before="280" w:after="280" w:line="240" w:lineRule="auto"/>
        <w:ind w:firstLine="300"/>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Выходы ЦАП12 мультиплексированы с ножками порта Р6 и аналоговыми входами АЦП12. Когда DAC12AMPx&gt;0, для ножек автоматически выбирается функция ЦАП12, независимо от состояния связанных с ними битов P6SELx и P6DIRx.</w:t>
      </w:r>
    </w:p>
    <w:p w:rsidR="00B65E2C" w:rsidRPr="00B65E2C" w:rsidRDefault="00B65E2C" w:rsidP="00B65E2C">
      <w:pPr>
        <w:spacing w:before="280" w:after="280" w:line="240" w:lineRule="auto"/>
        <w:ind w:left="400"/>
        <w:rPr>
          <w:rFonts w:ascii="Times New Roman" w:eastAsia="Times New Roman" w:hAnsi="Times New Roman" w:cs="Times New Roman"/>
          <w:sz w:val="24"/>
          <w:szCs w:val="24"/>
          <w:lang w:eastAsia="ru-RU"/>
        </w:rPr>
      </w:pPr>
      <w:r w:rsidRPr="00B65E2C">
        <w:rPr>
          <w:rFonts w:ascii="Arial" w:eastAsia="Times New Roman" w:hAnsi="Arial" w:cs="Arial"/>
          <w:b/>
          <w:bCs/>
          <w:color w:val="000000"/>
          <w:sz w:val="20"/>
          <w:szCs w:val="20"/>
          <w:lang w:eastAsia="ru-RU"/>
        </w:rPr>
        <w:t>19.2.2 Опорный источник ЦАП12</w:t>
      </w:r>
    </w:p>
    <w:p w:rsidR="00B65E2C" w:rsidRPr="00B65E2C" w:rsidRDefault="00B65E2C" w:rsidP="00B65E2C">
      <w:pPr>
        <w:spacing w:before="280" w:after="280" w:line="240" w:lineRule="auto"/>
        <w:ind w:firstLine="300"/>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 xml:space="preserve">Опорный источник для ЦАП12 конфигурируется для использования либо двух внешних опорных напряжений, либо внутреннего опорного источника 1.5В/2.5В от модуля АЦП12 с помощью битов DAC12SREFx. Когда DAC12SREFx={0,1}, как опорный используется сигнал VREF+, а когда DAC12SREFx={2,3}, в качестве опорного используется сигнал </w:t>
      </w:r>
      <w:proofErr w:type="spellStart"/>
      <w:r w:rsidRPr="00B65E2C">
        <w:rPr>
          <w:rFonts w:ascii="Arial" w:eastAsia="Times New Roman" w:hAnsi="Arial" w:cs="Arial"/>
          <w:color w:val="000000"/>
          <w:sz w:val="20"/>
          <w:szCs w:val="20"/>
          <w:lang w:eastAsia="ru-RU"/>
        </w:rPr>
        <w:t>VeREF+</w:t>
      </w:r>
      <w:proofErr w:type="spellEnd"/>
      <w:r w:rsidRPr="00B65E2C">
        <w:rPr>
          <w:rFonts w:ascii="Arial" w:eastAsia="Times New Roman" w:hAnsi="Arial" w:cs="Arial"/>
          <w:color w:val="000000"/>
          <w:sz w:val="20"/>
          <w:szCs w:val="20"/>
          <w:lang w:eastAsia="ru-RU"/>
        </w:rPr>
        <w:t>.</w:t>
      </w:r>
    </w:p>
    <w:p w:rsidR="00B65E2C" w:rsidRPr="00B65E2C" w:rsidRDefault="00B65E2C" w:rsidP="00B65E2C">
      <w:pPr>
        <w:spacing w:after="160" w:line="240" w:lineRule="auto"/>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При использовании внутреннего опорного источника АЦП12, он должен быть включен и сконфигурирован через соответствующие управляющие биты АЦП12 (см. раздел «АЦП12»). Как только опорный источник АЦП12 сконфигурирован, опорное напряжение подается на VREF+.</w:t>
      </w:r>
    </w:p>
    <w:p w:rsidR="00B65E2C" w:rsidRPr="00B65E2C" w:rsidRDefault="00B65E2C" w:rsidP="00B65E2C">
      <w:pPr>
        <w:spacing w:after="160" w:line="240" w:lineRule="auto"/>
        <w:rPr>
          <w:rFonts w:ascii="Times New Roman" w:eastAsia="Times New Roman" w:hAnsi="Times New Roman" w:cs="Times New Roman"/>
          <w:sz w:val="24"/>
          <w:szCs w:val="24"/>
          <w:lang w:eastAsia="ru-RU"/>
        </w:rPr>
      </w:pPr>
      <w:r w:rsidRPr="00B65E2C">
        <w:rPr>
          <w:rFonts w:ascii="Calibri" w:eastAsia="Times New Roman" w:hAnsi="Calibri" w:cs="Calibri"/>
          <w:b/>
          <w:bCs/>
          <w:color w:val="000000"/>
          <w:shd w:val="clear" w:color="auto" w:fill="00FF00"/>
          <w:lang w:eastAsia="ru-RU"/>
        </w:rPr>
        <w:t>67.Калибровка смещения выходного усилителя ЦАП12.</w:t>
      </w:r>
      <w:r w:rsidRPr="00B65E2C">
        <w:rPr>
          <w:rFonts w:ascii="Calibri" w:eastAsia="Times New Roman" w:hAnsi="Calibri" w:cs="Calibri"/>
          <w:b/>
          <w:bCs/>
          <w:color w:val="000000"/>
          <w:lang w:eastAsia="ru-RU"/>
        </w:rPr>
        <w:t> </w:t>
      </w:r>
    </w:p>
    <w:p w:rsidR="00B65E2C" w:rsidRPr="00B65E2C" w:rsidRDefault="00B65E2C" w:rsidP="00B65E2C">
      <w:pPr>
        <w:spacing w:before="280" w:after="280" w:line="240" w:lineRule="auto"/>
        <w:ind w:firstLine="300"/>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Напряжение смещения выходного усилителя ЦАП12 может быть положительным или отрицательным. Когда смещение отрицательное, выходной усилитель пытается управлять отрицательным напряжением, но не может этого сделать. Выходное напряжение остается равным нулю, пока цифровой вход ЦАП12 не обеспечит достаточного для преодоления отрицательного напряжения смещения положительного выходного напряжения. Получающаяся передаточная функция показана на рис.19-4.</w:t>
      </w:r>
    </w:p>
    <w:p w:rsidR="00B65E2C" w:rsidRPr="00B65E2C" w:rsidRDefault="00B65E2C" w:rsidP="00B65E2C">
      <w:pPr>
        <w:spacing w:before="280" w:after="280" w:line="240" w:lineRule="auto"/>
        <w:rPr>
          <w:rFonts w:ascii="Times New Roman" w:eastAsia="Times New Roman" w:hAnsi="Times New Roman" w:cs="Times New Roman"/>
          <w:sz w:val="24"/>
          <w:szCs w:val="24"/>
          <w:lang w:eastAsia="ru-RU"/>
        </w:rPr>
      </w:pPr>
      <w:r>
        <w:rPr>
          <w:rFonts w:ascii="Arial" w:eastAsia="Times New Roman" w:hAnsi="Arial" w:cs="Arial"/>
          <w:noProof/>
          <w:color w:val="000000"/>
          <w:sz w:val="20"/>
          <w:szCs w:val="20"/>
          <w:bdr w:val="none" w:sz="0" w:space="0" w:color="auto" w:frame="1"/>
          <w:lang w:eastAsia="ru-RU"/>
        </w:rPr>
        <w:drawing>
          <wp:inline distT="0" distB="0" distL="0" distR="0">
            <wp:extent cx="2750820" cy="1600200"/>
            <wp:effectExtent l="19050" t="0" r="0" b="0"/>
            <wp:docPr id="54" name="Рисунок 54" descr="msp430 Микроконтроллеры семейства MSP430 фирмы Texas Instru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msp430 Микроконтроллеры семейства MSP430 фирмы Texas Instruments "/>
                    <pic:cNvPicPr>
                      <a:picLocks noChangeAspect="1" noChangeArrowheads="1"/>
                    </pic:cNvPicPr>
                  </pic:nvPicPr>
                  <pic:blipFill>
                    <a:blip r:embed="rId58" cstate="print"/>
                    <a:srcRect/>
                    <a:stretch>
                      <a:fillRect/>
                    </a:stretch>
                  </pic:blipFill>
                  <pic:spPr bwMode="auto">
                    <a:xfrm>
                      <a:off x="0" y="0"/>
                      <a:ext cx="2750820" cy="1600200"/>
                    </a:xfrm>
                    <a:prstGeom prst="rect">
                      <a:avLst/>
                    </a:prstGeom>
                    <a:noFill/>
                    <a:ln w="9525">
                      <a:noFill/>
                      <a:miter lim="800000"/>
                      <a:headEnd/>
                      <a:tailEnd/>
                    </a:ln>
                  </pic:spPr>
                </pic:pic>
              </a:graphicData>
            </a:graphic>
          </wp:inline>
        </w:drawing>
      </w:r>
      <w:r w:rsidRPr="00B65E2C">
        <w:rPr>
          <w:rFonts w:ascii="Arial" w:eastAsia="Times New Roman" w:hAnsi="Arial" w:cs="Arial"/>
          <w:color w:val="000000"/>
          <w:sz w:val="20"/>
          <w:szCs w:val="20"/>
          <w:lang w:eastAsia="ru-RU"/>
        </w:rPr>
        <w:br/>
        <w:t>Рис.19-4 Отрицательное смещение</w:t>
      </w:r>
    </w:p>
    <w:p w:rsidR="00B65E2C" w:rsidRPr="00B65E2C" w:rsidRDefault="00B65E2C" w:rsidP="00B65E2C">
      <w:pPr>
        <w:spacing w:before="280" w:after="280" w:line="240" w:lineRule="auto"/>
        <w:ind w:firstLine="300"/>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Когда выходной усилитель имеет положительное смещение, ноль на цифровом входе не позволяет получить нулевое выходное напряжение. Выходное напряжение ЦАП12 достигает максимального выходного сигнала до того момента, когда данные на входе ЦАП12 достигнут максимального кода. Это показано на рис.19-5.</w:t>
      </w:r>
    </w:p>
    <w:p w:rsidR="00B65E2C" w:rsidRPr="00B65E2C" w:rsidRDefault="00B65E2C" w:rsidP="00B65E2C">
      <w:pPr>
        <w:spacing w:before="280" w:after="280" w:line="240" w:lineRule="auto"/>
        <w:rPr>
          <w:rFonts w:ascii="Times New Roman" w:eastAsia="Times New Roman" w:hAnsi="Times New Roman" w:cs="Times New Roman"/>
          <w:sz w:val="24"/>
          <w:szCs w:val="24"/>
          <w:lang w:eastAsia="ru-RU"/>
        </w:rPr>
      </w:pPr>
      <w:r>
        <w:rPr>
          <w:rFonts w:ascii="Arial" w:eastAsia="Times New Roman" w:hAnsi="Arial" w:cs="Arial"/>
          <w:noProof/>
          <w:color w:val="000000"/>
          <w:sz w:val="20"/>
          <w:szCs w:val="20"/>
          <w:bdr w:val="none" w:sz="0" w:space="0" w:color="auto" w:frame="1"/>
          <w:lang w:eastAsia="ru-RU"/>
        </w:rPr>
        <w:drawing>
          <wp:inline distT="0" distB="0" distL="0" distR="0">
            <wp:extent cx="2819400" cy="1562100"/>
            <wp:effectExtent l="19050" t="0" r="0" b="0"/>
            <wp:docPr id="55" name="Рисунок 55" descr="msp430 Микроконтроллеры семейства MSP430 фирмы Texas Instru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msp430 Микроконтроллеры семейства MSP430 фирмы Texas Instruments "/>
                    <pic:cNvPicPr>
                      <a:picLocks noChangeAspect="1" noChangeArrowheads="1"/>
                    </pic:cNvPicPr>
                  </pic:nvPicPr>
                  <pic:blipFill>
                    <a:blip r:embed="rId59" cstate="print"/>
                    <a:srcRect/>
                    <a:stretch>
                      <a:fillRect/>
                    </a:stretch>
                  </pic:blipFill>
                  <pic:spPr bwMode="auto">
                    <a:xfrm>
                      <a:off x="0" y="0"/>
                      <a:ext cx="2819400" cy="1562100"/>
                    </a:xfrm>
                    <a:prstGeom prst="rect">
                      <a:avLst/>
                    </a:prstGeom>
                    <a:noFill/>
                    <a:ln w="9525">
                      <a:noFill/>
                      <a:miter lim="800000"/>
                      <a:headEnd/>
                      <a:tailEnd/>
                    </a:ln>
                  </pic:spPr>
                </pic:pic>
              </a:graphicData>
            </a:graphic>
          </wp:inline>
        </w:drawing>
      </w:r>
      <w:r w:rsidRPr="00B65E2C">
        <w:rPr>
          <w:rFonts w:ascii="Arial" w:eastAsia="Times New Roman" w:hAnsi="Arial" w:cs="Arial"/>
          <w:color w:val="000000"/>
          <w:sz w:val="20"/>
          <w:szCs w:val="20"/>
          <w:lang w:eastAsia="ru-RU"/>
        </w:rPr>
        <w:br/>
        <w:t>Рис.19-5 Положительное смещение</w:t>
      </w:r>
    </w:p>
    <w:p w:rsidR="00B65E2C" w:rsidRPr="00B65E2C" w:rsidRDefault="00B65E2C" w:rsidP="00B65E2C">
      <w:pPr>
        <w:spacing w:after="160" w:line="240" w:lineRule="auto"/>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 xml:space="preserve">ЦАП12 имеет возможность калибровки напряжения смещения выходного усилителя. Установка бита DAC12CALON инициирует калибровку смещения. Калибровка должна быть завершена до </w:t>
      </w:r>
      <w:r w:rsidRPr="00B65E2C">
        <w:rPr>
          <w:rFonts w:ascii="Arial" w:eastAsia="Times New Roman" w:hAnsi="Arial" w:cs="Arial"/>
          <w:color w:val="000000"/>
          <w:sz w:val="20"/>
          <w:szCs w:val="20"/>
          <w:lang w:eastAsia="ru-RU"/>
        </w:rPr>
        <w:lastRenderedPageBreak/>
        <w:t>использования ЦАП12. Когда калибровка выполнена, бит DAC12CALON автоматически сбрасывается. Биты DAC12AMPx должны быть сконфигурированы до калибровки.</w:t>
      </w:r>
    </w:p>
    <w:p w:rsidR="00B65E2C" w:rsidRPr="00B65E2C" w:rsidRDefault="00B65E2C" w:rsidP="00B65E2C">
      <w:pPr>
        <w:spacing w:after="160" w:line="240" w:lineRule="auto"/>
        <w:rPr>
          <w:rFonts w:ascii="Times New Roman" w:eastAsia="Times New Roman" w:hAnsi="Times New Roman" w:cs="Times New Roman"/>
          <w:sz w:val="24"/>
          <w:szCs w:val="24"/>
          <w:lang w:eastAsia="ru-RU"/>
        </w:rPr>
      </w:pPr>
      <w:r w:rsidRPr="00B65E2C">
        <w:rPr>
          <w:rFonts w:ascii="Calibri" w:eastAsia="Times New Roman" w:hAnsi="Calibri" w:cs="Calibri"/>
          <w:b/>
          <w:bCs/>
          <w:color w:val="000000"/>
          <w:shd w:val="clear" w:color="auto" w:fill="FFFF00"/>
          <w:lang w:eastAsia="ru-RU"/>
        </w:rPr>
        <w:t>68.Прерывания и регистры ЦАП12</w:t>
      </w:r>
    </w:p>
    <w:p w:rsidR="00B65E2C" w:rsidRPr="00B65E2C" w:rsidRDefault="00B65E2C" w:rsidP="00B65E2C">
      <w:pPr>
        <w:spacing w:before="280" w:after="280" w:line="240" w:lineRule="auto"/>
        <w:ind w:firstLine="300"/>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Вектор прерываний ЦАП12 является общим с контроллером DMA. Программное обеспечение должно проверять флаги DAC12IFG и DMAIFG для определения источника прерывания.</w:t>
      </w:r>
    </w:p>
    <w:p w:rsidR="00B65E2C" w:rsidRPr="00B65E2C" w:rsidRDefault="00B65E2C" w:rsidP="00B65E2C">
      <w:pPr>
        <w:spacing w:before="280" w:after="280" w:line="240" w:lineRule="auto"/>
        <w:ind w:firstLine="300"/>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Бит DAC12IFG устанавливается, когда DAC12xLSELx&gt;0 и данные ЦАП12 защелкнуты от регистра DAC12_xDAT в защелке данных. Когда DAC12xLSELx=0, флаг DAC12IFG не устанавливается.</w:t>
      </w:r>
    </w:p>
    <w:p w:rsidR="00B65E2C" w:rsidRPr="00B65E2C" w:rsidRDefault="00B65E2C" w:rsidP="00B65E2C">
      <w:pPr>
        <w:spacing w:after="160" w:line="240" w:lineRule="auto"/>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Установленный бит DAC12IFG показывает, что ЦАП12 готов для приема новых данных. Если установлены оба бита DAC12IE и GIE, DAC12IFG генерирует запрос прерывания. Флаг DAC12IFG не сбрасывается автоматически. Его должно сбрасывать программное обеспечение. </w:t>
      </w:r>
    </w:p>
    <w:p w:rsidR="00B65E2C" w:rsidRPr="00B65E2C" w:rsidRDefault="00B65E2C" w:rsidP="00B65E2C">
      <w:pPr>
        <w:spacing w:after="160" w:line="240" w:lineRule="auto"/>
        <w:jc w:val="both"/>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Регистры:</w:t>
      </w:r>
    </w:p>
    <w:tbl>
      <w:tblPr>
        <w:tblW w:w="0" w:type="auto"/>
        <w:jc w:val="center"/>
        <w:tblCellMar>
          <w:top w:w="15" w:type="dxa"/>
          <w:left w:w="15" w:type="dxa"/>
          <w:bottom w:w="15" w:type="dxa"/>
          <w:right w:w="15" w:type="dxa"/>
        </w:tblCellMar>
        <w:tblLook w:val="04A0"/>
      </w:tblPr>
      <w:tblGrid>
        <w:gridCol w:w="6884"/>
      </w:tblGrid>
      <w:tr w:rsidR="00B65E2C" w:rsidRPr="00B65E2C" w:rsidTr="00B65E2C">
        <w:trPr>
          <w:jc w:val="center"/>
        </w:trPr>
        <w:tc>
          <w:tcPr>
            <w:tcW w:w="0" w:type="auto"/>
            <w:tcMar>
              <w:top w:w="60" w:type="dxa"/>
              <w:left w:w="60" w:type="dxa"/>
              <w:bottom w:w="60" w:type="dxa"/>
              <w:right w:w="60" w:type="dxa"/>
            </w:tcMar>
            <w:hideMark/>
          </w:tcPr>
          <w:p w:rsidR="00B65E2C" w:rsidRPr="00B65E2C" w:rsidRDefault="00B65E2C" w:rsidP="00B65E2C">
            <w:pPr>
              <w:spacing w:after="0" w:line="240" w:lineRule="auto"/>
              <w:rPr>
                <w:rFonts w:ascii="Times New Roman" w:eastAsia="Times New Roman" w:hAnsi="Times New Roman" w:cs="Times New Roman"/>
                <w:sz w:val="24"/>
                <w:szCs w:val="24"/>
                <w:lang w:eastAsia="ru-RU"/>
              </w:rPr>
            </w:pPr>
          </w:p>
          <w:tbl>
            <w:tblPr>
              <w:tblW w:w="0" w:type="auto"/>
              <w:tblCellMar>
                <w:top w:w="15" w:type="dxa"/>
                <w:left w:w="15" w:type="dxa"/>
                <w:bottom w:w="15" w:type="dxa"/>
                <w:right w:w="15" w:type="dxa"/>
              </w:tblCellMar>
              <w:tblLook w:val="04A0"/>
            </w:tblPr>
            <w:tblGrid>
              <w:gridCol w:w="2097"/>
              <w:gridCol w:w="1316"/>
              <w:gridCol w:w="1401"/>
              <w:gridCol w:w="660"/>
              <w:gridCol w:w="1274"/>
            </w:tblGrid>
            <w:tr w:rsidR="00B65E2C" w:rsidRPr="00B65E2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Регистр</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Краткое</w:t>
                  </w:r>
                  <w:r w:rsidRPr="00B65E2C">
                    <w:rPr>
                      <w:rFonts w:ascii="Arial" w:eastAsia="Times New Roman" w:hAnsi="Arial" w:cs="Arial"/>
                      <w:color w:val="000000"/>
                      <w:sz w:val="20"/>
                      <w:szCs w:val="20"/>
                      <w:lang w:eastAsia="ru-RU"/>
                    </w:rPr>
                    <w:br/>
                    <w:t>обозначение</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Тип</w:t>
                  </w:r>
                  <w:r w:rsidRPr="00B65E2C">
                    <w:rPr>
                      <w:rFonts w:ascii="Arial" w:eastAsia="Times New Roman" w:hAnsi="Arial" w:cs="Arial"/>
                      <w:color w:val="000000"/>
                      <w:sz w:val="20"/>
                      <w:szCs w:val="20"/>
                      <w:lang w:eastAsia="ru-RU"/>
                    </w:rPr>
                    <w:br/>
                    <w:t>регистра</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Адрес</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Исходное</w:t>
                  </w:r>
                  <w:r w:rsidRPr="00B65E2C">
                    <w:rPr>
                      <w:rFonts w:ascii="Arial" w:eastAsia="Times New Roman" w:hAnsi="Arial" w:cs="Arial"/>
                      <w:color w:val="000000"/>
                      <w:sz w:val="20"/>
                      <w:szCs w:val="20"/>
                      <w:lang w:eastAsia="ru-RU"/>
                    </w:rPr>
                    <w:br/>
                    <w:t>состояние</w:t>
                  </w:r>
                </w:p>
              </w:tc>
            </w:tr>
            <w:tr w:rsidR="00B65E2C" w:rsidRPr="00B65E2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Управление DAC12_0</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DAC12_0CTL</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01C0h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Сброс с POR</w:t>
                  </w:r>
                </w:p>
              </w:tc>
            </w:tr>
            <w:tr w:rsidR="00B65E2C" w:rsidRPr="00B65E2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Данные DAC12_0</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DAC12_0DAT</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01C8h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Сброс с POR</w:t>
                  </w:r>
                </w:p>
              </w:tc>
            </w:tr>
            <w:tr w:rsidR="00B65E2C" w:rsidRPr="00B65E2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Управление DAC12_1</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DAC12_1CTL</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01C2h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Сброс с POR</w:t>
                  </w:r>
                </w:p>
              </w:tc>
            </w:tr>
            <w:tr w:rsidR="00B65E2C" w:rsidRPr="00B65E2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Данные DAC12_1</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DAC12_1DAT</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Чтение/запись</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01CAh</w:t>
                  </w:r>
                </w:p>
              </w:tc>
              <w:tc>
                <w:tcPr>
                  <w:tcW w:w="0" w:type="auto"/>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rsidR="00B65E2C" w:rsidRPr="00B65E2C" w:rsidRDefault="00B65E2C" w:rsidP="00B65E2C">
                  <w:pPr>
                    <w:spacing w:after="0" w:line="0" w:lineRule="atLeast"/>
                    <w:jc w:val="center"/>
                    <w:rPr>
                      <w:rFonts w:ascii="Times New Roman" w:eastAsia="Times New Roman" w:hAnsi="Times New Roman" w:cs="Times New Roman"/>
                      <w:sz w:val="24"/>
                      <w:szCs w:val="24"/>
                      <w:lang w:eastAsia="ru-RU"/>
                    </w:rPr>
                  </w:pPr>
                  <w:r w:rsidRPr="00B65E2C">
                    <w:rPr>
                      <w:rFonts w:ascii="Arial" w:eastAsia="Times New Roman" w:hAnsi="Arial" w:cs="Arial"/>
                      <w:color w:val="000000"/>
                      <w:sz w:val="20"/>
                      <w:szCs w:val="20"/>
                      <w:lang w:eastAsia="ru-RU"/>
                    </w:rPr>
                    <w:t>Сброс с POR</w:t>
                  </w:r>
                </w:p>
              </w:tc>
            </w:tr>
          </w:tbl>
          <w:p w:rsidR="00B65E2C" w:rsidRPr="00B65E2C" w:rsidRDefault="00B65E2C" w:rsidP="00B65E2C">
            <w:pPr>
              <w:spacing w:after="0" w:line="0" w:lineRule="atLeast"/>
              <w:rPr>
                <w:rFonts w:ascii="Times New Roman" w:eastAsia="Times New Roman" w:hAnsi="Times New Roman" w:cs="Times New Roman"/>
                <w:sz w:val="24"/>
                <w:szCs w:val="24"/>
                <w:lang w:eastAsia="ru-RU"/>
              </w:rPr>
            </w:pPr>
          </w:p>
        </w:tc>
      </w:tr>
    </w:tbl>
    <w:p w:rsidR="002657DD" w:rsidRDefault="002657DD"/>
    <w:sectPr w:rsidR="002657DD" w:rsidSect="00B65E2C">
      <w:pgSz w:w="11906" w:h="16838"/>
      <w:pgMar w:top="1134" w:right="1134" w:bottom="1134" w:left="1134"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084094"/>
    <w:multiLevelType w:val="multilevel"/>
    <w:tmpl w:val="76540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D755098"/>
    <w:multiLevelType w:val="multilevel"/>
    <w:tmpl w:val="3B082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DAD3E69"/>
    <w:multiLevelType w:val="multilevel"/>
    <w:tmpl w:val="FC225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DAC6108"/>
    <w:multiLevelType w:val="multilevel"/>
    <w:tmpl w:val="79C27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E3D242F"/>
    <w:multiLevelType w:val="multilevel"/>
    <w:tmpl w:val="B3C89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0196D3C"/>
    <w:multiLevelType w:val="multilevel"/>
    <w:tmpl w:val="DBE68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DF358A2"/>
    <w:multiLevelType w:val="multilevel"/>
    <w:tmpl w:val="30B4D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0442E28"/>
    <w:multiLevelType w:val="multilevel"/>
    <w:tmpl w:val="9D16D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5BE5635"/>
    <w:multiLevelType w:val="multilevel"/>
    <w:tmpl w:val="D45EA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8F94D54"/>
    <w:multiLevelType w:val="multilevel"/>
    <w:tmpl w:val="B8368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F1479D0"/>
    <w:multiLevelType w:val="multilevel"/>
    <w:tmpl w:val="C38C8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6C80709"/>
    <w:multiLevelType w:val="multilevel"/>
    <w:tmpl w:val="07523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3AB51BA"/>
    <w:multiLevelType w:val="multilevel"/>
    <w:tmpl w:val="3C84E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DF94357"/>
    <w:multiLevelType w:val="multilevel"/>
    <w:tmpl w:val="58E82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C20317C"/>
    <w:multiLevelType w:val="multilevel"/>
    <w:tmpl w:val="5F047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0"/>
  </w:num>
  <w:num w:numId="3">
    <w:abstractNumId w:val="1"/>
  </w:num>
  <w:num w:numId="4">
    <w:abstractNumId w:val="9"/>
  </w:num>
  <w:num w:numId="5">
    <w:abstractNumId w:val="14"/>
  </w:num>
  <w:num w:numId="6">
    <w:abstractNumId w:val="6"/>
  </w:num>
  <w:num w:numId="7">
    <w:abstractNumId w:val="12"/>
  </w:num>
  <w:num w:numId="8">
    <w:abstractNumId w:val="4"/>
  </w:num>
  <w:num w:numId="9">
    <w:abstractNumId w:val="8"/>
  </w:num>
  <w:num w:numId="10">
    <w:abstractNumId w:val="2"/>
  </w:num>
  <w:num w:numId="11">
    <w:abstractNumId w:val="5"/>
  </w:num>
  <w:num w:numId="12">
    <w:abstractNumId w:val="10"/>
  </w:num>
  <w:num w:numId="13">
    <w:abstractNumId w:val="3"/>
  </w:num>
  <w:num w:numId="14">
    <w:abstractNumId w:val="11"/>
  </w:num>
  <w:num w:numId="15">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drawingGridHorizontalSpacing w:val="110"/>
  <w:displayHorizontalDrawingGridEvery w:val="2"/>
  <w:characterSpacingControl w:val="doNotCompress"/>
  <w:compat/>
  <w:rsids>
    <w:rsidRoot w:val="00B65E2C"/>
    <w:rsid w:val="002657DD"/>
    <w:rsid w:val="00B65E2C"/>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657DD"/>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B65E2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Balloon Text"/>
    <w:basedOn w:val="a"/>
    <w:link w:val="a5"/>
    <w:uiPriority w:val="99"/>
    <w:semiHidden/>
    <w:unhideWhenUsed/>
    <w:rsid w:val="00B65E2C"/>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B65E2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060448238">
      <w:bodyDiv w:val="1"/>
      <w:marLeft w:val="0"/>
      <w:marRight w:val="0"/>
      <w:marTop w:val="0"/>
      <w:marBottom w:val="0"/>
      <w:divBdr>
        <w:top w:val="none" w:sz="0" w:space="0" w:color="auto"/>
        <w:left w:val="none" w:sz="0" w:space="0" w:color="auto"/>
        <w:bottom w:val="none" w:sz="0" w:space="0" w:color="auto"/>
        <w:right w:val="none" w:sz="0" w:space="0" w:color="auto"/>
      </w:divBdr>
      <w:divsChild>
        <w:div w:id="595207729">
          <w:marLeft w:val="-24"/>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gif"/><Relationship Id="rId18" Type="http://schemas.openxmlformats.org/officeDocument/2006/relationships/image" Target="media/image14.gif"/><Relationship Id="rId26" Type="http://schemas.openxmlformats.org/officeDocument/2006/relationships/image" Target="media/image22.gif"/><Relationship Id="rId39" Type="http://schemas.openxmlformats.org/officeDocument/2006/relationships/image" Target="media/image35.gif"/><Relationship Id="rId21" Type="http://schemas.openxmlformats.org/officeDocument/2006/relationships/image" Target="media/image17.gif"/><Relationship Id="rId34" Type="http://schemas.openxmlformats.org/officeDocument/2006/relationships/image" Target="media/image30.gif"/><Relationship Id="rId42" Type="http://schemas.openxmlformats.org/officeDocument/2006/relationships/image" Target="media/image38.gif"/><Relationship Id="rId47" Type="http://schemas.openxmlformats.org/officeDocument/2006/relationships/image" Target="media/image43.gif"/><Relationship Id="rId50" Type="http://schemas.openxmlformats.org/officeDocument/2006/relationships/image" Target="media/image46.gif"/><Relationship Id="rId55" Type="http://schemas.openxmlformats.org/officeDocument/2006/relationships/image" Target="media/image51.gif"/><Relationship Id="rId7" Type="http://schemas.openxmlformats.org/officeDocument/2006/relationships/image" Target="media/image3.gif"/><Relationship Id="rId2" Type="http://schemas.openxmlformats.org/officeDocument/2006/relationships/styles" Target="styles.xml"/><Relationship Id="rId16" Type="http://schemas.openxmlformats.org/officeDocument/2006/relationships/image" Target="media/image12.gif"/><Relationship Id="rId20" Type="http://schemas.openxmlformats.org/officeDocument/2006/relationships/image" Target="media/image16.gif"/><Relationship Id="rId29" Type="http://schemas.openxmlformats.org/officeDocument/2006/relationships/image" Target="media/image25.gif"/><Relationship Id="rId41" Type="http://schemas.openxmlformats.org/officeDocument/2006/relationships/image" Target="media/image37.gif"/><Relationship Id="rId54" Type="http://schemas.openxmlformats.org/officeDocument/2006/relationships/image" Target="media/image50.gif"/><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gif"/><Relationship Id="rId24" Type="http://schemas.openxmlformats.org/officeDocument/2006/relationships/image" Target="media/image20.gif"/><Relationship Id="rId32" Type="http://schemas.openxmlformats.org/officeDocument/2006/relationships/image" Target="media/image28.gif"/><Relationship Id="rId37" Type="http://schemas.openxmlformats.org/officeDocument/2006/relationships/image" Target="media/image33.gif"/><Relationship Id="rId40" Type="http://schemas.openxmlformats.org/officeDocument/2006/relationships/image" Target="media/image36.gif"/><Relationship Id="rId45" Type="http://schemas.openxmlformats.org/officeDocument/2006/relationships/image" Target="media/image41.gif"/><Relationship Id="rId53" Type="http://schemas.openxmlformats.org/officeDocument/2006/relationships/image" Target="media/image49.gif"/><Relationship Id="rId58" Type="http://schemas.openxmlformats.org/officeDocument/2006/relationships/image" Target="media/image54.gif"/><Relationship Id="rId5" Type="http://schemas.openxmlformats.org/officeDocument/2006/relationships/image" Target="media/image1.gif"/><Relationship Id="rId15" Type="http://schemas.openxmlformats.org/officeDocument/2006/relationships/image" Target="media/image11.gif"/><Relationship Id="rId23" Type="http://schemas.openxmlformats.org/officeDocument/2006/relationships/image" Target="media/image19.gif"/><Relationship Id="rId28" Type="http://schemas.openxmlformats.org/officeDocument/2006/relationships/image" Target="media/image24.gif"/><Relationship Id="rId36" Type="http://schemas.openxmlformats.org/officeDocument/2006/relationships/image" Target="media/image32.gif"/><Relationship Id="rId49" Type="http://schemas.openxmlformats.org/officeDocument/2006/relationships/image" Target="media/image45.gif"/><Relationship Id="rId57" Type="http://schemas.openxmlformats.org/officeDocument/2006/relationships/image" Target="media/image53.png"/><Relationship Id="rId61"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gif"/><Relationship Id="rId31" Type="http://schemas.openxmlformats.org/officeDocument/2006/relationships/image" Target="media/image27.gif"/><Relationship Id="rId44" Type="http://schemas.openxmlformats.org/officeDocument/2006/relationships/image" Target="media/image40.gif"/><Relationship Id="rId52" Type="http://schemas.openxmlformats.org/officeDocument/2006/relationships/image" Target="media/image48.gif"/><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image" Target="media/image10.gif"/><Relationship Id="rId22" Type="http://schemas.openxmlformats.org/officeDocument/2006/relationships/image" Target="media/image18.png"/><Relationship Id="rId27" Type="http://schemas.openxmlformats.org/officeDocument/2006/relationships/image" Target="media/image23.gif"/><Relationship Id="rId30" Type="http://schemas.openxmlformats.org/officeDocument/2006/relationships/image" Target="media/image26.gif"/><Relationship Id="rId35" Type="http://schemas.openxmlformats.org/officeDocument/2006/relationships/image" Target="media/image31.gif"/><Relationship Id="rId43" Type="http://schemas.openxmlformats.org/officeDocument/2006/relationships/image" Target="media/image39.gif"/><Relationship Id="rId48" Type="http://schemas.openxmlformats.org/officeDocument/2006/relationships/image" Target="media/image44.gif"/><Relationship Id="rId56" Type="http://schemas.openxmlformats.org/officeDocument/2006/relationships/image" Target="media/image52.gif"/><Relationship Id="rId8" Type="http://schemas.openxmlformats.org/officeDocument/2006/relationships/image" Target="media/image4.gif"/><Relationship Id="rId51" Type="http://schemas.openxmlformats.org/officeDocument/2006/relationships/image" Target="media/image47.gif"/><Relationship Id="rId3" Type="http://schemas.openxmlformats.org/officeDocument/2006/relationships/settings" Target="settings.xml"/><Relationship Id="rId12" Type="http://schemas.openxmlformats.org/officeDocument/2006/relationships/image" Target="media/image8.gif"/><Relationship Id="rId17" Type="http://schemas.openxmlformats.org/officeDocument/2006/relationships/image" Target="media/image13.gif"/><Relationship Id="rId25" Type="http://schemas.openxmlformats.org/officeDocument/2006/relationships/image" Target="media/image21.gif"/><Relationship Id="rId33" Type="http://schemas.openxmlformats.org/officeDocument/2006/relationships/image" Target="media/image29.gif"/><Relationship Id="rId38" Type="http://schemas.openxmlformats.org/officeDocument/2006/relationships/image" Target="media/image34.gif"/><Relationship Id="rId46" Type="http://schemas.openxmlformats.org/officeDocument/2006/relationships/image" Target="media/image42.gif"/><Relationship Id="rId59" Type="http://schemas.openxmlformats.org/officeDocument/2006/relationships/image" Target="media/image55.gi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51</Pages>
  <Words>12268</Words>
  <Characters>69930</Characters>
  <Application>Microsoft Office Word</Application>
  <DocSecurity>0</DocSecurity>
  <Lines>582</Lines>
  <Paragraphs>164</Paragraphs>
  <ScaleCrop>false</ScaleCrop>
  <Company/>
  <LinksUpToDate>false</LinksUpToDate>
  <CharactersWithSpaces>82034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Mirov</dc:creator>
  <cp:keywords/>
  <dc:description/>
  <cp:lastModifiedBy>Mirov</cp:lastModifiedBy>
  <cp:revision>2</cp:revision>
  <dcterms:created xsi:type="dcterms:W3CDTF">2020-06-19T16:11:00Z</dcterms:created>
  <dcterms:modified xsi:type="dcterms:W3CDTF">2020-06-19T16:15:00Z</dcterms:modified>
</cp:coreProperties>
</file>