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  <w:p>
            <w:r>
              <w:drawing>
                <wp:inline distT="0" distB="0" distL="114300" distR="114300">
                  <wp:extent cx="4514850" cy="4362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7625" cy="2461895"/>
                  <wp:effectExtent l="0" t="0" r="15875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46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r>
              <w:drawing>
                <wp:inline distT="0" distB="0" distL="114300" distR="114300">
                  <wp:extent cx="5126355" cy="180340"/>
                  <wp:effectExtent l="0" t="0" r="1714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根据高斯分布</w:t>
            </w:r>
            <w:r>
              <w:rPr>
                <w:rFonts w:hint="eastAsia"/>
                <w:lang w:eastAsia="zh-CN"/>
              </w:rPr>
              <w:fldChar w:fldCharType="begin"/>
            </w:r>
            <w:r>
              <w:rPr>
                <w:rFonts w:hint="eastAsia"/>
                <w:lang w:eastAsia="zh-CN"/>
              </w:rPr>
              <w:instrText xml:space="preserve"> HYPERLINK "https://baike.baidu.com/item/%CE%BC/2842656" \t "/home/shifa-yang/Documents\\x/_blank" </w:instrText>
            </w:r>
            <w:r>
              <w:rPr>
                <w:rFonts w:hint="eastAsia"/>
                <w:lang w:eastAsia="zh-CN"/>
              </w:rPr>
              <w:fldChar w:fldCharType="separate"/>
            </w:r>
            <w:r>
              <w:rPr>
                <w:rFonts w:hint="eastAsia"/>
                <w:lang w:eastAsia="zh-CN"/>
              </w:rPr>
              <w:t>μ</w:t>
            </w:r>
            <w:r>
              <w:rPr>
                <w:rFonts w:hint="eastAsia"/>
                <w:lang w:eastAsia="zh-CN"/>
              </w:rPr>
              <w:fldChar w:fldCharType="end"/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val="en-US" w:eastAsia="zh-CN"/>
              </w:rPr>
              <w:t>∑均未知的情况下有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427480" cy="739140"/>
                  <wp:effectExtent l="0" t="0" r="127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6990" cy="894715"/>
                  <wp:effectExtent l="0" t="0" r="1651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对于多元高斯分布的均值和方差有</w:t>
            </w:r>
          </w:p>
          <w:p>
            <w:r>
              <w:drawing>
                <wp:inline distT="0" distB="0" distL="114300" distR="114300">
                  <wp:extent cx="2171065" cy="1281430"/>
                  <wp:effectExtent l="0" t="0" r="63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130165" cy="391795"/>
                  <wp:effectExtent l="0" t="0" r="1333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因为该模型是可分离的，所以各个特征之间相互独立，所以协方差是一个对角矩阵，对角线即为一维数据的方差。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5127625" cy="241935"/>
                  <wp:effectExtent l="0" t="0" r="1587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均值的计算与向量维度无关，是每一维数据求和再除以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样本数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r>
              <w:drawing>
                <wp:inline distT="0" distB="0" distL="114300" distR="114300">
                  <wp:extent cx="5129530" cy="219075"/>
                  <wp:effectExtent l="0" t="0" r="1397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多维数据协方差对角线元素是一维数据的方差，若模型是可分离的，则协方差是对角矩阵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6990" cy="915670"/>
                  <wp:effectExtent l="0" t="0" r="16510" b="177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519295" cy="3624580"/>
                  <wp:effectExtent l="0" t="0" r="14605" b="139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295" cy="362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464685" cy="3313430"/>
                  <wp:effectExtent l="0" t="0" r="12065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685" cy="331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4246245" cy="1589405"/>
                  <wp:effectExtent l="0" t="0" r="1905" b="1079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158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269105" cy="3121025"/>
                  <wp:effectExtent l="0" t="0" r="17145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105" cy="312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124450" cy="29432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125085" cy="3481705"/>
                  <wp:effectExtent l="0" t="0" r="1841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348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1E9FC4DD"/>
    <w:rsid w:val="2DBA4DE4"/>
    <w:rsid w:val="2ECB0D72"/>
    <w:rsid w:val="4B036B86"/>
    <w:rsid w:val="4E904D96"/>
    <w:rsid w:val="5B0E14CB"/>
    <w:rsid w:val="5BB7F8D1"/>
    <w:rsid w:val="65731CAE"/>
    <w:rsid w:val="6E85A0A4"/>
    <w:rsid w:val="7B7F25FA"/>
    <w:rsid w:val="7DFB0C7E"/>
    <w:rsid w:val="7FBFFB33"/>
    <w:rsid w:val="BBF85367"/>
    <w:rsid w:val="DF42982C"/>
    <w:rsid w:val="E9BE056C"/>
    <w:rsid w:val="FDAD593C"/>
    <w:rsid w:val="FDBCA3E5"/>
    <w:rsid w:val="FEA6560A"/>
    <w:rsid w:val="FF7F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link w:val="5"/>
    <w:qFormat/>
    <w:uiPriority w:val="99"/>
    <w:rPr>
      <w:sz w:val="18"/>
      <w:szCs w:val="18"/>
    </w:rPr>
  </w:style>
  <w:style w:type="character" w:customStyle="1" w:styleId="11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1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2019-10-10T11:44:00Z</dcterms:created>
  <dc:creator>chm</dc:creator>
  <cp:lastModifiedBy>shifa-yang</cp:lastModifiedBy>
  <dcterms:modified xsi:type="dcterms:W3CDTF">2019-11-07T19:58:31Z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