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73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3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实验题目：网络爬虫和自动化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6月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一、实验类型：验证型、设计型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1、阅读教材《Python 语言程序设计基础（第2版）》第10章：网络爬虫和自动化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 xml:space="preserve">2、验证型练习：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2.1、验证10.2节的模块10 requests 库的使用中的表10.1-10.3中的各个函数、属性和方法（不用交）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2.2、根据p265 上获取一个网页内容的实例代码函数，编写一个获取山东大学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主页内容的程序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2.3、 验证10.3 模块11：beautifulsoup4库的使用中的表10.4-10.5中的各个方法和函数（不用交）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2.4、验证10.4中实例代码20.1及改进版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2.5、验证10.5中实例代码21.1及改进版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3、设计型练习：程序练习题10.1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2"/>
                <w:szCs w:val="18"/>
                <w:lang w:eastAsia="zh-CN"/>
              </w:rPr>
            </w:pPr>
            <w:r>
              <w:rPr>
                <w:rFonts w:hint="eastAsia" w:ascii="黑体" w:hAnsi="Times" w:eastAsia="黑体"/>
                <w:sz w:val="22"/>
                <w:szCs w:val="18"/>
              </w:rPr>
              <w:t>验证型</w:t>
            </w:r>
            <w:r>
              <w:rPr>
                <w:rFonts w:hint="eastAsia" w:ascii="黑体" w:hAnsi="Times" w:eastAsia="黑体"/>
                <w:sz w:val="22"/>
                <w:szCs w:val="18"/>
                <w:lang w:eastAsia="zh-CN"/>
              </w:rPr>
              <w:t>：</w:t>
            </w:r>
          </w:p>
          <w:p>
            <w:pPr>
              <w:rPr>
                <w:rFonts w:hint="eastAsia" w:ascii="黑体" w:hAnsi="Times" w:eastAsia="黑体"/>
                <w:sz w:val="22"/>
                <w:szCs w:val="18"/>
                <w:lang w:val="en-US" w:eastAsia="zh-CN"/>
              </w:rPr>
            </w:pPr>
            <w:r>
              <w:rPr>
                <w:rFonts w:hint="eastAsia" w:ascii="黑体" w:hAnsi="Times" w:eastAsia="黑体"/>
                <w:sz w:val="22"/>
                <w:szCs w:val="18"/>
                <w:lang w:val="en-US" w:eastAsia="zh-CN"/>
              </w:rPr>
              <w:t>2.2</w:t>
            </w:r>
          </w:p>
          <w:p>
            <w:r>
              <w:drawing>
                <wp:inline distT="0" distB="0" distL="114300" distR="114300">
                  <wp:extent cx="3575050" cy="2158365"/>
                  <wp:effectExtent l="0" t="0" r="635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0" cy="215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4785" cy="2647950"/>
                  <wp:effectExtent l="0" t="0" r="1206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实例代码</w:t>
            </w:r>
            <w:r>
              <w:rPr>
                <w:rFonts w:hint="eastAsia"/>
                <w:lang w:val="en-US" w:eastAsia="zh-CN"/>
              </w:rPr>
              <w:t>20.1</w:t>
            </w:r>
          </w:p>
          <w:p>
            <w:r>
              <w:drawing>
                <wp:inline distT="0" distB="0" distL="114300" distR="114300">
                  <wp:extent cx="4436110" cy="5533390"/>
                  <wp:effectExtent l="0" t="0" r="2540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553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413635" cy="1496695"/>
                  <wp:effectExtent l="0" t="0" r="571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635" cy="149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实例代码</w:t>
            </w:r>
            <w:r>
              <w:rPr>
                <w:rFonts w:hint="eastAsia"/>
                <w:lang w:val="en-US" w:eastAsia="zh-CN"/>
              </w:rPr>
              <w:t>20.1改进版</w:t>
            </w:r>
          </w:p>
          <w:p>
            <w:r>
              <w:drawing>
                <wp:inline distT="0" distB="0" distL="114300" distR="114300">
                  <wp:extent cx="4815205" cy="6649720"/>
                  <wp:effectExtent l="0" t="0" r="4445" b="177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05" cy="664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021330" cy="1501775"/>
                  <wp:effectExtent l="0" t="0" r="762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330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实例代码21.1</w:t>
            </w:r>
          </w:p>
          <w:p>
            <w:r>
              <w:drawing>
                <wp:inline distT="0" distB="0" distL="114300" distR="114300">
                  <wp:extent cx="4399915" cy="4970145"/>
                  <wp:effectExtent l="0" t="0" r="63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15" cy="497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73550" cy="1565275"/>
                  <wp:effectExtent l="0" t="0" r="12700" b="158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设计型练习：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习题</w:t>
            </w:r>
            <w:r>
              <w:rPr>
                <w:rFonts w:hint="eastAsia"/>
                <w:lang w:val="en-US" w:eastAsia="zh-CN"/>
              </w:rPr>
              <w:t>10.1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86275" cy="76200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7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265805" cy="2442845"/>
                  <wp:effectExtent l="0" t="0" r="10795" b="146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244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　　</w:t>
            </w:r>
            <w:bookmarkStart w:id="0" w:name="_GoBack"/>
            <w:r>
              <w:rPr>
                <w:rFonts w:hint="eastAsia" w:ascii="黑体" w:hAnsi="Times" w:eastAsia="黑体"/>
                <w:sz w:val="18"/>
                <w:szCs w:val="18"/>
                <w:lang w:eastAsia="zh-CN"/>
              </w:rPr>
              <w:t>掌握了网络爬虫的基本方法，能够运用</w:t>
            </w:r>
            <w:r>
              <w:rPr>
                <w:rFonts w:hint="eastAsia" w:ascii="黑体" w:hAnsi="Times" w:eastAsia="黑体"/>
                <w:sz w:val="18"/>
                <w:szCs w:val="18"/>
                <w:lang w:val="en-US" w:eastAsia="zh-CN"/>
              </w:rPr>
              <w:t>requests库编写基本ＵＲＬ访问过程。能够运用beautifulsoup4库解析和处理ＨＴＭＬ，掌握了向搜索引擎自动提交关键词并获取返回结果的方法。</w:t>
            </w:r>
            <w:bookmarkEnd w:id="0"/>
          </w:p>
        </w:tc>
      </w:tr>
    </w:tbl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13F14CCD"/>
    <w:rsid w:val="28B820EF"/>
    <w:rsid w:val="331434B0"/>
    <w:rsid w:val="3FD6D54A"/>
    <w:rsid w:val="4AA14E8F"/>
    <w:rsid w:val="4F8F4B7C"/>
    <w:rsid w:val="54DD2D84"/>
    <w:rsid w:val="55FF1974"/>
    <w:rsid w:val="5E538988"/>
    <w:rsid w:val="5FAF121F"/>
    <w:rsid w:val="6F770C1F"/>
    <w:rsid w:val="6FFF1E7D"/>
    <w:rsid w:val="71FF816D"/>
    <w:rsid w:val="737FEE44"/>
    <w:rsid w:val="77FDD250"/>
    <w:rsid w:val="7CA3E458"/>
    <w:rsid w:val="BAF9BCC3"/>
    <w:rsid w:val="D7DB8DBF"/>
    <w:rsid w:val="F2B75A6A"/>
    <w:rsid w:val="F5A37D34"/>
    <w:rsid w:val="F7FF4DFD"/>
    <w:rsid w:val="F97D7F44"/>
    <w:rsid w:val="F9EFA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2019-03-19T01:32:00Z</dcterms:created>
  <dc:creator>WPS_121551658</dc:creator>
  <cp:lastModifiedBy>shifa_yang</cp:lastModifiedBy>
  <dcterms:modified xsi:type="dcterms:W3CDTF">2019-06-17T18:30:20Z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