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6154" w14:textId="77777777" w:rsidR="006A163E" w:rsidRDefault="00000000">
      <w:pPr>
        <w:pStyle w:val="Title"/>
      </w:pPr>
      <w:r>
        <w:pict w14:anchorId="3C9EDBF3">
          <v:group id="_x0000_s1040" style="position:absolute;left:0;text-align:left;margin-left:1320.5pt;margin-top:13.65pt;width:27.6pt;height:43.25pt;z-index:15729152;mso-position-horizontal-relative:page" coordorigin="26410,273" coordsize="552,8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6409;top:680;width:552;height:457">
              <v:imagedata r:id="rId4" o:title=""/>
            </v:shape>
            <v:shape id="_x0000_s1041" type="#_x0000_t75" style="position:absolute;left:26411;top:272;width:549;height:623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3568D2D1" wp14:editId="116C7817">
            <wp:simplePos x="0" y="0"/>
            <wp:positionH relativeFrom="page">
              <wp:posOffset>17258419</wp:posOffset>
            </wp:positionH>
            <wp:positionV relativeFrom="paragraph">
              <wp:posOffset>302930</wp:posOffset>
            </wp:positionV>
            <wp:extent cx="2091319" cy="35049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319" cy="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47CDDF">
          <v:group id="_x0000_s1034" style="position:absolute;left:0;text-align:left;margin-left:89.25pt;margin-top:105.9pt;width:85.45pt;height:85.45pt;z-index:-15770112;mso-position-horizontal-relative:page;mso-position-vertical-relative:text" coordorigin="1785,2118" coordsize="1709,1709">
            <v:shape id="_x0000_s1039" type="#_x0000_t75" style="position:absolute;left:2649;top:2570;width:147;height:147">
              <v:imagedata r:id="rId7" o:title=""/>
            </v:shape>
            <v:shape id="_x0000_s1038" style="position:absolute;left:2730;top:2123;width:76;height:359" coordorigin="2731,2123" coordsize="76,359" path="m2736,2123r-4,62l2731,2246r,62l2731,2369r9,102l2774,2481r13,-86l2793,2308r2,-86l2796,2137r5,-2l2806,2134r-17,-3l2753,2126r-17,-3xe" fillcolor="#6d6e71" stroked="f">
              <v:path arrowok="t"/>
            </v:shape>
            <v:shape id="_x0000_s1037" style="position:absolute;left:2730;top:2123;width:76;height:359" coordorigin="2731,2123" coordsize="76,359" path="m2736,2123r-4,62l2731,2246r,62l2731,2369r9,102l2774,2481r13,-86l2793,2308r2,-86l2796,2137r5,-2l2806,2134r-17,-3l2753,2126r-17,-3xe" fillcolor="#010202" stroked="f">
              <v:fill opacity="7209f"/>
              <v:path arrowok="t"/>
            </v:shape>
            <v:shape id="_x0000_s1036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6d6e71" stroked="f">
              <v:path arrowok="t"/>
            </v:shape>
            <v:shape id="_x0000_s1035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010202" stroked="f">
              <v:fill opacity="7209f"/>
              <v:path arrowok="t"/>
            </v:shape>
            <w10:wrap anchorx="page"/>
          </v:group>
        </w:pict>
      </w:r>
      <w:r>
        <w:pict w14:anchorId="22B18A61">
          <v:group id="_x0000_s1029" style="position:absolute;left:0;text-align:left;margin-left:571.2pt;margin-top:106.35pt;width:83.95pt;height:83.95pt;z-index:-15769600;mso-position-horizontal-relative:page;mso-position-vertical-relative:text" coordorigin="11424,2127" coordsize="1679,1679">
            <v:shape id="_x0000_s1033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6d6e71" stroked="f">
              <v:path arrowok="t"/>
            </v:shape>
            <v:shape id="_x0000_s1032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010202" stroked="f">
              <v:fill opacity="7209f"/>
              <v:path arrowok="t"/>
            </v:shape>
            <v:shape id="_x0000_s1031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6d6e71" stroked="f">
              <v:stroke joinstyle="round"/>
              <v:formulas/>
              <v:path arrowok="t" o:connecttype="segments"/>
            </v:shape>
            <v:shape id="_x0000_s1030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0165EB8">
          <v:group id="_x0000_s1026" style="position:absolute;left:0;text-align:left;margin-left:1043.7pt;margin-top:106.1pt;width:83.8pt;height:83.8pt;z-index:-15769088;mso-position-horizontal-relative:page;mso-position-vertical-relative:text" coordorigin="20874,2122" coordsize="1676,1676">
            <v:shape id="_x0000_s1028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6d6e71" stroked="f">
              <v:stroke joinstyle="round"/>
              <v:formulas/>
              <v:path arrowok="t" o:connecttype="segments"/>
            </v:shape>
            <v:shape id="_x0000_s1027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w w:val="95"/>
        </w:rPr>
        <w:t>ROMAN’S</w:t>
      </w:r>
      <w:r>
        <w:rPr>
          <w:color w:val="231F20"/>
          <w:spacing w:val="45"/>
          <w:w w:val="95"/>
        </w:rPr>
        <w:t xml:space="preserve"> </w:t>
      </w:r>
      <w:r>
        <w:rPr>
          <w:color w:val="231F20"/>
          <w:w w:val="95"/>
        </w:rPr>
        <w:t>PERSONA</w:t>
      </w:r>
      <w:r>
        <w:rPr>
          <w:color w:val="231F20"/>
          <w:spacing w:val="270"/>
        </w:rPr>
        <w:t xml:space="preserve"> </w:t>
      </w:r>
      <w:r>
        <w:rPr>
          <w:color w:val="231F20"/>
          <w:w w:val="95"/>
        </w:rPr>
        <w:t>TEMPLATE</w:t>
      </w:r>
    </w:p>
    <w:p w14:paraId="5EE9B200" w14:textId="77777777" w:rsidR="006A163E" w:rsidRDefault="006A163E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8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0"/>
        <w:gridCol w:w="9539"/>
        <w:gridCol w:w="9914"/>
      </w:tblGrid>
      <w:tr w:rsidR="006A163E" w14:paraId="2DE65C1B" w14:textId="77777777">
        <w:trPr>
          <w:trHeight w:val="2750"/>
        </w:trPr>
        <w:tc>
          <w:tcPr>
            <w:tcW w:w="9590" w:type="dxa"/>
            <w:tcBorders>
              <w:left w:val="single" w:sz="34" w:space="0" w:color="231F20"/>
              <w:bottom w:val="single" w:sz="24" w:space="0" w:color="231F20"/>
              <w:right w:val="single" w:sz="24" w:space="0" w:color="231F20"/>
            </w:tcBorders>
          </w:tcPr>
          <w:p w14:paraId="465E85B6" w14:textId="77777777" w:rsidR="006A163E" w:rsidRDefault="006A163E">
            <w:pPr>
              <w:pStyle w:val="TableParagraph"/>
              <w:spacing w:before="2"/>
              <w:rPr>
                <w:rFonts w:ascii="Arial"/>
                <w:b/>
                <w:sz w:val="90"/>
              </w:rPr>
            </w:pPr>
          </w:p>
          <w:p w14:paraId="333C7D8C" w14:textId="77777777" w:rsidR="006A163E" w:rsidRDefault="00000000">
            <w:pPr>
              <w:pStyle w:val="TableParagraph"/>
              <w:spacing w:before="1"/>
              <w:ind w:left="2434" w:right="990"/>
              <w:jc w:val="center"/>
              <w:rPr>
                <w:rFonts w:ascii="Arial"/>
                <w:b/>
                <w:sz w:val="67"/>
              </w:rPr>
            </w:pPr>
            <w:r>
              <w:rPr>
                <w:rFonts w:ascii="Arial"/>
                <w:b/>
                <w:color w:val="231F20"/>
                <w:sz w:val="67"/>
              </w:rPr>
              <w:t>PICTURE</w:t>
            </w:r>
            <w:r>
              <w:rPr>
                <w:rFonts w:ascii="Arial"/>
                <w:b/>
                <w:color w:val="231F20"/>
                <w:spacing w:val="141"/>
                <w:sz w:val="67"/>
              </w:rPr>
              <w:t xml:space="preserve"> </w:t>
            </w:r>
            <w:r>
              <w:rPr>
                <w:rFonts w:ascii="Arial"/>
                <w:b/>
                <w:color w:val="231F20"/>
                <w:sz w:val="67"/>
              </w:rPr>
              <w:t>&amp;</w:t>
            </w:r>
            <w:r>
              <w:rPr>
                <w:rFonts w:ascii="Arial"/>
                <w:b/>
                <w:color w:val="231F20"/>
                <w:spacing w:val="142"/>
                <w:sz w:val="67"/>
              </w:rPr>
              <w:t xml:space="preserve"> </w:t>
            </w:r>
            <w:r>
              <w:rPr>
                <w:rFonts w:ascii="Arial"/>
                <w:b/>
                <w:color w:val="231F20"/>
                <w:sz w:val="67"/>
              </w:rPr>
              <w:t>NAME</w:t>
            </w:r>
          </w:p>
        </w:tc>
        <w:tc>
          <w:tcPr>
            <w:tcW w:w="9539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32A922F3" w14:textId="77777777" w:rsidR="006A163E" w:rsidRDefault="006A163E">
            <w:pPr>
              <w:pStyle w:val="TableParagraph"/>
              <w:spacing w:before="6"/>
              <w:rPr>
                <w:rFonts w:ascii="Arial"/>
                <w:b/>
                <w:sz w:val="88"/>
              </w:rPr>
            </w:pPr>
          </w:p>
          <w:p w14:paraId="1DAE9BDF" w14:textId="77777777" w:rsidR="006A163E" w:rsidRDefault="00000000">
            <w:pPr>
              <w:pStyle w:val="TableParagraph"/>
              <w:spacing w:before="1"/>
              <w:ind w:left="2446" w:right="4126"/>
              <w:jc w:val="center"/>
              <w:rPr>
                <w:rFonts w:ascii="Arial"/>
                <w:b/>
                <w:sz w:val="67"/>
              </w:rPr>
            </w:pPr>
            <w:r>
              <w:rPr>
                <w:rFonts w:ascii="Arial"/>
                <w:b/>
                <w:color w:val="231F20"/>
                <w:sz w:val="67"/>
              </w:rPr>
              <w:t>DETAILS</w:t>
            </w:r>
          </w:p>
        </w:tc>
        <w:tc>
          <w:tcPr>
            <w:tcW w:w="9914" w:type="dxa"/>
            <w:tcBorders>
              <w:left w:val="single" w:sz="24" w:space="0" w:color="231F20"/>
              <w:bottom w:val="single" w:sz="24" w:space="0" w:color="231F20"/>
              <w:right w:val="single" w:sz="34" w:space="0" w:color="231F20"/>
            </w:tcBorders>
          </w:tcPr>
          <w:p w14:paraId="4E9E7A73" w14:textId="77777777" w:rsidR="006A163E" w:rsidRDefault="006A163E">
            <w:pPr>
              <w:pStyle w:val="TableParagraph"/>
              <w:spacing w:before="6"/>
              <w:rPr>
                <w:rFonts w:ascii="Arial"/>
                <w:b/>
                <w:sz w:val="88"/>
              </w:rPr>
            </w:pPr>
          </w:p>
          <w:p w14:paraId="30CC6FB6" w14:textId="77777777" w:rsidR="006A163E" w:rsidRDefault="00000000">
            <w:pPr>
              <w:pStyle w:val="TableParagraph"/>
              <w:spacing w:before="1"/>
              <w:ind w:left="2426"/>
              <w:rPr>
                <w:rFonts w:ascii="Arial"/>
                <w:b/>
                <w:sz w:val="67"/>
              </w:rPr>
            </w:pPr>
            <w:r>
              <w:rPr>
                <w:rFonts w:ascii="Arial"/>
                <w:b/>
                <w:color w:val="231F20"/>
                <w:sz w:val="67"/>
              </w:rPr>
              <w:t>GOAL</w:t>
            </w:r>
          </w:p>
        </w:tc>
      </w:tr>
      <w:tr w:rsidR="006A163E" w14:paraId="052430F6" w14:textId="77777777">
        <w:trPr>
          <w:trHeight w:val="16018"/>
        </w:trPr>
        <w:tc>
          <w:tcPr>
            <w:tcW w:w="9590" w:type="dxa"/>
            <w:tcBorders>
              <w:top w:val="single" w:sz="24" w:space="0" w:color="231F20"/>
              <w:left w:val="single" w:sz="34" w:space="0" w:color="231F20"/>
              <w:right w:val="single" w:sz="24" w:space="0" w:color="231F20"/>
            </w:tcBorders>
          </w:tcPr>
          <w:p w14:paraId="79683A1E" w14:textId="354119E6" w:rsidR="006A163E" w:rsidRDefault="00B50E94"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  <w:r>
              <w:rPr>
                <w:noProof/>
                <w:color w:val="231F20"/>
                <w:w w:val="90"/>
                <w:sz w:val="30"/>
              </w:rPr>
              <w:drawing>
                <wp:anchor distT="0" distB="0" distL="114300" distR="114300" simplePos="0" relativeHeight="251658240" behindDoc="0" locked="0" layoutInCell="1" allowOverlap="1" wp14:anchorId="57C0C20E" wp14:editId="7AC6DADB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-76200</wp:posOffset>
                  </wp:positionV>
                  <wp:extent cx="5364480" cy="5364480"/>
                  <wp:effectExtent l="0" t="0" r="7620" b="7620"/>
                  <wp:wrapThrough wrapText="bothSides">
                    <wp:wrapPolygon edited="0">
                      <wp:start x="0" y="0"/>
                      <wp:lineTo x="0" y="21554"/>
                      <wp:lineTo x="21554" y="21554"/>
                      <wp:lineTo x="21554" y="0"/>
                      <wp:lineTo x="0" y="0"/>
                    </wp:wrapPolygon>
                  </wp:wrapThrough>
                  <wp:docPr id="16749027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53644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A8796" w14:textId="6BE89042" w:rsidR="006A163E" w:rsidRDefault="00B50E94">
            <w:pPr>
              <w:pStyle w:val="TableParagraph"/>
              <w:spacing w:line="271" w:lineRule="auto"/>
              <w:ind w:left="419" w:right="258"/>
              <w:rPr>
                <w:sz w:val="30"/>
              </w:rPr>
            </w:pPr>
            <w:r w:rsidRPr="00B50E94">
              <w:rPr>
                <w:color w:val="231F20"/>
                <w:spacing w:val="-3"/>
                <w:w w:val="95"/>
                <w:sz w:val="40"/>
                <w:szCs w:val="32"/>
              </w:rPr>
              <w:t>Lee Nguyen</w:t>
            </w:r>
          </w:p>
        </w:tc>
        <w:tc>
          <w:tcPr>
            <w:tcW w:w="9539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</w:tcPr>
          <w:p w14:paraId="1380548B" w14:textId="77777777" w:rsidR="006A163E" w:rsidRDefault="006A163E">
            <w:pPr>
              <w:pStyle w:val="TableParagraph"/>
              <w:spacing w:before="7"/>
              <w:rPr>
                <w:rFonts w:ascii="Arial"/>
                <w:b/>
                <w:sz w:val="39"/>
              </w:rPr>
            </w:pPr>
          </w:p>
          <w:p w14:paraId="6A30C097" w14:textId="5370743D" w:rsidR="006A163E" w:rsidRPr="00F729E6" w:rsidRDefault="00000000">
            <w:pPr>
              <w:pStyle w:val="TableParagraph"/>
              <w:spacing w:line="271" w:lineRule="auto"/>
              <w:ind w:left="487" w:right="349"/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</w:pPr>
            <w:r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 xml:space="preserve">What are the persona’s relevant characteristics and </w:t>
            </w:r>
            <w:r w:rsidR="00B733A6"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>behaviors</w:t>
            </w:r>
            <w:r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>? For</w:t>
            </w:r>
            <w:r w:rsidRPr="00F729E6">
              <w:rPr>
                <w:b/>
                <w:bCs/>
                <w:color w:val="231F20"/>
                <w:spacing w:val="1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>instance, demographics, such as age, gender, occupation, and income;</w:t>
            </w:r>
            <w:r w:rsidRPr="00F729E6">
              <w:rPr>
                <w:b/>
                <w:bCs/>
                <w:color w:val="231F20"/>
                <w:spacing w:val="-79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>psychographics, including lifestyle, social class, and personality; and</w:t>
            </w:r>
            <w:r w:rsidRPr="00F729E6">
              <w:rPr>
                <w:b/>
                <w:bCs/>
                <w:color w:val="231F20"/>
                <w:spacing w:val="1"/>
                <w:w w:val="90"/>
                <w:sz w:val="44"/>
                <w:szCs w:val="36"/>
              </w:rPr>
              <w:t xml:space="preserve"> </w:t>
            </w:r>
            <w:r w:rsidR="00B733A6"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>behavioral</w:t>
            </w:r>
            <w:r w:rsidRPr="00F729E6">
              <w:rPr>
                <w:b/>
                <w:bCs/>
                <w:color w:val="231F20"/>
                <w:w w:val="90"/>
                <w:sz w:val="44"/>
                <w:szCs w:val="36"/>
              </w:rPr>
              <w:t xml:space="preserve"> attributes like usage patterns, attitudes, and brand</w:t>
            </w:r>
            <w:r w:rsidRPr="00F729E6">
              <w:rPr>
                <w:b/>
                <w:bCs/>
                <w:color w:val="231F20"/>
                <w:spacing w:val="1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  <w:t>loyalty.</w:t>
            </w:r>
            <w:r w:rsidRPr="00F729E6">
              <w:rPr>
                <w:b/>
                <w:bCs/>
                <w:color w:val="231F20"/>
                <w:spacing w:val="-18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  <w:t>Only</w:t>
            </w:r>
            <w:r w:rsidRPr="00F729E6">
              <w:rPr>
                <w:b/>
                <w:bCs/>
                <w:color w:val="231F20"/>
                <w:spacing w:val="-18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  <w:t>list</w:t>
            </w:r>
            <w:r w:rsidRPr="00F729E6">
              <w:rPr>
                <w:b/>
                <w:bCs/>
                <w:color w:val="231F20"/>
                <w:spacing w:val="-18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  <w:t>relevant</w:t>
            </w:r>
            <w:r w:rsidRPr="00F729E6">
              <w:rPr>
                <w:b/>
                <w:bCs/>
                <w:color w:val="231F20"/>
                <w:spacing w:val="-18"/>
                <w:w w:val="90"/>
                <w:sz w:val="44"/>
                <w:szCs w:val="36"/>
              </w:rPr>
              <w:t xml:space="preserve"> </w:t>
            </w:r>
            <w:r w:rsidRPr="00F729E6">
              <w:rPr>
                <w:b/>
                <w:bCs/>
                <w:color w:val="231F20"/>
                <w:spacing w:val="-3"/>
                <w:w w:val="90"/>
                <w:sz w:val="44"/>
                <w:szCs w:val="36"/>
              </w:rPr>
              <w:t>details.</w:t>
            </w:r>
          </w:p>
          <w:p w14:paraId="5D803E8B" w14:textId="77777777" w:rsidR="00B50E94" w:rsidRDefault="00B50E94">
            <w:pPr>
              <w:pStyle w:val="TableParagraph"/>
              <w:spacing w:line="271" w:lineRule="auto"/>
              <w:ind w:left="487" w:right="349"/>
              <w:rPr>
                <w:color w:val="231F20"/>
                <w:spacing w:val="-3"/>
                <w:w w:val="90"/>
                <w:sz w:val="30"/>
              </w:rPr>
            </w:pPr>
          </w:p>
          <w:p w14:paraId="5343EF03" w14:textId="77777777" w:rsidR="00B50E94" w:rsidRDefault="00B50E94">
            <w:pPr>
              <w:pStyle w:val="TableParagraph"/>
              <w:spacing w:line="271" w:lineRule="auto"/>
              <w:ind w:left="487" w:right="349"/>
              <w:rPr>
                <w:color w:val="231F20"/>
                <w:spacing w:val="-3"/>
                <w:w w:val="90"/>
                <w:sz w:val="30"/>
              </w:rPr>
            </w:pPr>
          </w:p>
          <w:p w14:paraId="3D38242D" w14:textId="39BA6E62" w:rsidR="00B50E94" w:rsidRPr="00B50E94" w:rsidRDefault="00B50E94">
            <w:pPr>
              <w:pStyle w:val="TableParagraph"/>
              <w:spacing w:line="271" w:lineRule="auto"/>
              <w:ind w:left="487" w:right="349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Lee is a volunteer for the red cross and is a medical doctor based in Burkina Faso. Part of his job is to check up on his patients and do clinical walkthroughs.</w:t>
            </w:r>
            <w:r w:rsidR="00F729E6">
              <w:rPr>
                <w:sz w:val="40"/>
                <w:szCs w:val="32"/>
              </w:rPr>
              <w:t xml:space="preserve"> He has patients in several countries </w:t>
            </w:r>
          </w:p>
        </w:tc>
        <w:tc>
          <w:tcPr>
            <w:tcW w:w="9914" w:type="dxa"/>
            <w:tcBorders>
              <w:top w:val="single" w:sz="24" w:space="0" w:color="231F20"/>
              <w:left w:val="single" w:sz="24" w:space="0" w:color="231F20"/>
              <w:right w:val="single" w:sz="34" w:space="0" w:color="231F20"/>
            </w:tcBorders>
          </w:tcPr>
          <w:p w14:paraId="2DD0975C" w14:textId="77777777" w:rsidR="006A163E" w:rsidRDefault="006A163E">
            <w:pPr>
              <w:pStyle w:val="TableParagraph"/>
              <w:spacing w:before="5"/>
              <w:rPr>
                <w:rFonts w:ascii="Arial"/>
                <w:b/>
                <w:sz w:val="37"/>
              </w:rPr>
            </w:pPr>
          </w:p>
          <w:p w14:paraId="1B54BED3" w14:textId="77777777" w:rsidR="006A163E" w:rsidRDefault="00000000">
            <w:pPr>
              <w:pStyle w:val="TableParagraph"/>
              <w:spacing w:line="271" w:lineRule="auto"/>
              <w:ind w:left="480" w:right="899"/>
              <w:rPr>
                <w:color w:val="231F20"/>
                <w:sz w:val="30"/>
              </w:rPr>
            </w:pPr>
            <w:r>
              <w:rPr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problem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does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the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persona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want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to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solve</w:t>
            </w:r>
            <w:r>
              <w:rPr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or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which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benefit</w:t>
            </w:r>
            <w:r>
              <w:rPr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30"/>
              </w:rPr>
              <w:t>does</w:t>
            </w:r>
            <w:r>
              <w:rPr>
                <w:color w:val="231F20"/>
                <w:spacing w:val="-83"/>
                <w:w w:val="95"/>
                <w:sz w:val="30"/>
              </w:rPr>
              <w:t xml:space="preserve"> </w:t>
            </w:r>
            <w:r>
              <w:rPr>
                <w:color w:val="231F20"/>
                <w:spacing w:val="-2"/>
                <w:w w:val="95"/>
                <w:sz w:val="30"/>
              </w:rPr>
              <w:t xml:space="preserve">the character seek? Why would the persona </w:t>
            </w:r>
            <w:r>
              <w:rPr>
                <w:color w:val="231F20"/>
                <w:spacing w:val="-1"/>
                <w:w w:val="95"/>
                <w:sz w:val="30"/>
              </w:rPr>
              <w:t>want to use or buy the</w:t>
            </w:r>
            <w:r>
              <w:rPr>
                <w:color w:val="231F20"/>
                <w:spacing w:val="-83"/>
                <w:w w:val="9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product?</w:t>
            </w:r>
          </w:p>
          <w:p w14:paraId="588B001D" w14:textId="77777777" w:rsidR="002A4DB5" w:rsidRDefault="002A4DB5">
            <w:pPr>
              <w:pStyle w:val="TableParagraph"/>
              <w:spacing w:line="271" w:lineRule="auto"/>
              <w:ind w:left="480" w:right="899"/>
              <w:rPr>
                <w:color w:val="231F20"/>
                <w:sz w:val="30"/>
              </w:rPr>
            </w:pPr>
          </w:p>
          <w:p w14:paraId="22877770" w14:textId="77777777" w:rsidR="002A4DB5" w:rsidRDefault="002A4DB5">
            <w:pPr>
              <w:pStyle w:val="TableParagraph"/>
              <w:spacing w:line="271" w:lineRule="auto"/>
              <w:ind w:left="480" w:right="899"/>
              <w:rPr>
                <w:color w:val="231F20"/>
                <w:sz w:val="30"/>
              </w:rPr>
            </w:pPr>
          </w:p>
          <w:p w14:paraId="3DDE72A1" w14:textId="77777777" w:rsidR="002A4DB5" w:rsidRDefault="002A4DB5">
            <w:pPr>
              <w:pStyle w:val="TableParagraph"/>
              <w:spacing w:line="271" w:lineRule="auto"/>
              <w:ind w:left="480" w:right="899"/>
              <w:rPr>
                <w:color w:val="231F20"/>
                <w:sz w:val="30"/>
              </w:rPr>
            </w:pPr>
          </w:p>
          <w:p w14:paraId="4E1177BC" w14:textId="77777777" w:rsidR="002A4DB5" w:rsidRDefault="002A4DB5">
            <w:pPr>
              <w:pStyle w:val="TableParagraph"/>
              <w:spacing w:line="271" w:lineRule="auto"/>
              <w:ind w:left="480" w:right="899"/>
              <w:rPr>
                <w:color w:val="231F20"/>
                <w:sz w:val="30"/>
              </w:rPr>
            </w:pPr>
          </w:p>
          <w:p w14:paraId="364B6310" w14:textId="69B4E726" w:rsidR="002A4DB5" w:rsidRPr="002A4DB5" w:rsidRDefault="002A4DB5">
            <w:pPr>
              <w:pStyle w:val="TableParagraph"/>
              <w:spacing w:line="271" w:lineRule="auto"/>
              <w:ind w:left="480" w:right="899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 xml:space="preserve">Lee deals with a lot of paperwork for his patients such as </w:t>
            </w:r>
            <w:r w:rsidR="006809CC">
              <w:rPr>
                <w:sz w:val="40"/>
                <w:szCs w:val="32"/>
              </w:rPr>
              <w:t>Xray</w:t>
            </w:r>
            <w:r>
              <w:rPr>
                <w:sz w:val="40"/>
                <w:szCs w:val="32"/>
              </w:rPr>
              <w:t xml:space="preserve"> </w:t>
            </w:r>
            <w:r w:rsidR="006809CC">
              <w:rPr>
                <w:sz w:val="40"/>
                <w:szCs w:val="32"/>
              </w:rPr>
              <w:t>images, CAT</w:t>
            </w:r>
            <w:r>
              <w:rPr>
                <w:sz w:val="40"/>
                <w:szCs w:val="32"/>
              </w:rPr>
              <w:t xml:space="preserve"> scans prescriptions. Throughout his interactions with his </w:t>
            </w:r>
            <w:r w:rsidR="005A5577">
              <w:rPr>
                <w:sz w:val="40"/>
                <w:szCs w:val="32"/>
              </w:rPr>
              <w:t>patients,</w:t>
            </w:r>
            <w:r>
              <w:rPr>
                <w:sz w:val="40"/>
                <w:szCs w:val="32"/>
              </w:rPr>
              <w:t xml:space="preserve"> he </w:t>
            </w:r>
            <w:r w:rsidR="00B733A6">
              <w:rPr>
                <w:sz w:val="40"/>
                <w:szCs w:val="32"/>
              </w:rPr>
              <w:t>concluded</w:t>
            </w:r>
            <w:r>
              <w:rPr>
                <w:sz w:val="40"/>
                <w:szCs w:val="32"/>
              </w:rPr>
              <w:t xml:space="preserve"> that the paperwork involved could be minimized. Since Lee works in several countries and </w:t>
            </w:r>
            <w:r w:rsidR="005A5577">
              <w:rPr>
                <w:sz w:val="40"/>
                <w:szCs w:val="32"/>
              </w:rPr>
              <w:t>must</w:t>
            </w:r>
            <w:r>
              <w:rPr>
                <w:sz w:val="40"/>
                <w:szCs w:val="32"/>
              </w:rPr>
              <w:t xml:space="preserve"> deal with a lot of patients</w:t>
            </w:r>
            <w:r w:rsidR="00B733A6">
              <w:rPr>
                <w:sz w:val="40"/>
                <w:szCs w:val="32"/>
              </w:rPr>
              <w:t xml:space="preserve">, he could make use of “healthcare on the move” and </w:t>
            </w:r>
            <w:r w:rsidR="008B01F3">
              <w:rPr>
                <w:sz w:val="40"/>
                <w:szCs w:val="32"/>
              </w:rPr>
              <w:t>reduce</w:t>
            </w:r>
            <w:r w:rsidR="00B733A6">
              <w:rPr>
                <w:sz w:val="40"/>
                <w:szCs w:val="32"/>
              </w:rPr>
              <w:t xml:space="preserve"> that </w:t>
            </w:r>
            <w:r w:rsidR="00B733A6" w:rsidRPr="00B733A6">
              <w:rPr>
                <w:sz w:val="40"/>
                <w:szCs w:val="32"/>
              </w:rPr>
              <w:t>paper trail</w:t>
            </w:r>
            <w:r w:rsidR="00B733A6">
              <w:rPr>
                <w:sz w:val="40"/>
                <w:szCs w:val="32"/>
              </w:rPr>
              <w:t xml:space="preserve"> and have online access to records from anywhere.</w:t>
            </w:r>
            <w:r w:rsidR="00094C5D">
              <w:rPr>
                <w:sz w:val="40"/>
                <w:szCs w:val="32"/>
              </w:rPr>
              <w:t xml:space="preserve"> This allows him also to update records and create them for patients saving time.</w:t>
            </w:r>
          </w:p>
        </w:tc>
      </w:tr>
    </w:tbl>
    <w:p w14:paraId="5877002B" w14:textId="77777777" w:rsidR="006A163E" w:rsidRDefault="006A163E">
      <w:pPr>
        <w:pStyle w:val="BodyText"/>
        <w:rPr>
          <w:rFonts w:ascii="Arial"/>
          <w:b/>
          <w:sz w:val="20"/>
        </w:rPr>
      </w:pPr>
    </w:p>
    <w:p w14:paraId="684E514D" w14:textId="77777777" w:rsidR="006A163E" w:rsidRDefault="006A163E">
      <w:pPr>
        <w:rPr>
          <w:rFonts w:ascii="Arial"/>
          <w:sz w:val="20"/>
        </w:rPr>
        <w:sectPr w:rsidR="006A163E">
          <w:type w:val="continuous"/>
          <w:pgSz w:w="31660" w:h="22390" w:orient="landscape"/>
          <w:pgMar w:top="60" w:right="1080" w:bottom="0" w:left="1200" w:header="720" w:footer="720" w:gutter="0"/>
          <w:cols w:space="720"/>
        </w:sectPr>
      </w:pPr>
    </w:p>
    <w:p w14:paraId="1F91F574" w14:textId="77777777" w:rsidR="006A163E" w:rsidRDefault="00000000">
      <w:pPr>
        <w:spacing w:before="249"/>
        <w:ind w:left="118"/>
        <w:rPr>
          <w:rFonts w:ascii="Tahoma"/>
          <w:sz w:val="4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3C6427" wp14:editId="38DB058F">
            <wp:simplePos x="0" y="0"/>
            <wp:positionH relativeFrom="page">
              <wp:posOffset>17294189</wp:posOffset>
            </wp:positionH>
            <wp:positionV relativeFrom="page">
              <wp:posOffset>13295656</wp:posOffset>
            </wp:positionV>
            <wp:extent cx="2012327" cy="704053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27" cy="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Tahoma"/>
            <w:color w:val="231F20"/>
            <w:w w:val="105"/>
            <w:sz w:val="41"/>
          </w:rPr>
          <w:t>www.romanpichler.com</w:t>
        </w:r>
      </w:hyperlink>
    </w:p>
    <w:p w14:paraId="3D822DFF" w14:textId="77777777" w:rsidR="006A163E" w:rsidRDefault="00000000">
      <w:pPr>
        <w:pStyle w:val="BodyText"/>
        <w:spacing w:before="83"/>
        <w:ind w:left="118"/>
      </w:pPr>
      <w:r>
        <w:rPr>
          <w:color w:val="231F20"/>
          <w:w w:val="105"/>
        </w:rPr>
        <w:t>Template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version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02/20</w:t>
      </w:r>
    </w:p>
    <w:p w14:paraId="462B54B8" w14:textId="77777777" w:rsidR="006A163E" w:rsidRDefault="00000000">
      <w:pPr>
        <w:pStyle w:val="BodyText"/>
        <w:rPr>
          <w:sz w:val="39"/>
        </w:rPr>
      </w:pPr>
      <w:r>
        <w:br w:type="column"/>
      </w:r>
    </w:p>
    <w:p w14:paraId="075E02D2" w14:textId="77777777" w:rsidR="006A163E" w:rsidRDefault="00000000">
      <w:pPr>
        <w:pStyle w:val="BodyText"/>
        <w:spacing w:before="1" w:line="309" w:lineRule="auto"/>
        <w:ind w:left="678" w:right="3588" w:hanging="560"/>
      </w:pPr>
      <w:r>
        <w:rPr>
          <w:color w:val="231F20"/>
          <w:spacing w:val="-2"/>
          <w:w w:val="110"/>
        </w:rPr>
        <w:t>This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work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1"/>
          <w:w w:val="110"/>
        </w:rPr>
        <w:t>licensed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1"/>
          <w:w w:val="110"/>
        </w:rPr>
        <w:t>under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1"/>
          <w:w w:val="110"/>
        </w:rPr>
        <w:t>a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1"/>
          <w:w w:val="110"/>
        </w:rPr>
        <w:t>Creative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1"/>
          <w:w w:val="110"/>
        </w:rPr>
        <w:t>Commons</w:t>
      </w:r>
      <w:r>
        <w:rPr>
          <w:color w:val="231F20"/>
          <w:spacing w:val="-79"/>
          <w:w w:val="110"/>
        </w:rPr>
        <w:t xml:space="preserve"> </w:t>
      </w:r>
      <w:r>
        <w:rPr>
          <w:color w:val="231F20"/>
          <w:w w:val="105"/>
        </w:rPr>
        <w:t>Attribution-ShareAlike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4.0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Unported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license</w:t>
      </w:r>
    </w:p>
    <w:sectPr w:rsidR="006A163E">
      <w:type w:val="continuous"/>
      <w:pgSz w:w="31660" w:h="22390" w:orient="landscape"/>
      <w:pgMar w:top="60" w:right="1080" w:bottom="0" w:left="1200" w:header="720" w:footer="720" w:gutter="0"/>
      <w:cols w:num="2" w:space="720" w:equalWidth="0">
        <w:col w:w="4702" w:space="15488"/>
        <w:col w:w="9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63E"/>
    <w:rsid w:val="00094C5D"/>
    <w:rsid w:val="002A4DB5"/>
    <w:rsid w:val="005A5577"/>
    <w:rsid w:val="006809CC"/>
    <w:rsid w:val="006A163E"/>
    <w:rsid w:val="008B01F3"/>
    <w:rsid w:val="00B50E94"/>
    <w:rsid w:val="00B733A6"/>
    <w:rsid w:val="00F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D13431A"/>
  <w15:docId w15:val="{62075D12-3798-4A70-AACE-9C051BB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4"/>
    </w:pPr>
    <w:rPr>
      <w:rFonts w:ascii="Arial" w:eastAsia="Arial" w:hAnsi="Arial" w:cs="Arial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romanpichle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RomanPichler_PersonaTemplate_03.04.17</dc:title>
  <cp:lastModifiedBy>Ali,Khaled K.</cp:lastModifiedBy>
  <cp:revision>9</cp:revision>
  <dcterms:created xsi:type="dcterms:W3CDTF">2023-09-21T13:52:00Z</dcterms:created>
  <dcterms:modified xsi:type="dcterms:W3CDTF">2023-09-21T14:12:00Z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2023-09-21T00:00:00Z</vt:filetime>
  </property>
</Properties>
</file>