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k5ayz74c7ybz" w:id="0"/>
      <w:bookmarkEnd w:id="0"/>
      <w:r w:rsidDel="00000000" w:rsidR="00000000" w:rsidRPr="00000000">
        <w:rPr>
          <w:rtl w:val="0"/>
        </w:rPr>
        <w:t xml:space="preserve">Project plan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Title"/>
        <w:jc w:val="center"/>
        <w:rPr/>
      </w:pPr>
      <w:bookmarkStart w:colFirst="0" w:colLast="0" w:name="_2055r25q9xce" w:id="1"/>
      <w:bookmarkEnd w:id="1"/>
      <w:r w:rsidDel="00000000" w:rsidR="00000000" w:rsidRPr="00000000">
        <w:rPr>
          <w:sz w:val="22"/>
          <w:szCs w:val="22"/>
        </w:rPr>
        <w:drawing>
          <wp:inline distB="114300" distT="114300" distL="114300" distR="114300">
            <wp:extent cx="5731200" cy="38227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822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9">
      <w:pPr>
        <w:pStyle w:val="Heading1"/>
        <w:ind w:left="0" w:firstLine="0"/>
        <w:rPr/>
      </w:pPr>
      <w:bookmarkStart w:colFirst="0" w:colLast="0" w:name="_1h7plo3phphq"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5wfd56onaq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Project definition</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color w:val="000000"/>
              <w:u w:val="none"/>
            </w:rPr>
          </w:pPr>
          <w:hyperlink w:anchor="_mgn2syhsh40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Project background</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color w:val="000000"/>
              <w:u w:val="none"/>
            </w:rPr>
          </w:pPr>
          <w:hyperlink w:anchor="_s53fopkv521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Project goal</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b w:val="1"/>
              <w:color w:val="000000"/>
              <w:u w:val="none"/>
            </w:rPr>
          </w:pPr>
          <w:hyperlink w:anchor="_97t3vbgo5b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Project Organization</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color w:val="000000"/>
              <w:u w:val="none"/>
            </w:rPr>
          </w:pPr>
          <w:hyperlink w:anchor="_krn0fr9sxo7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Role/tasks</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pStyle w:val="Heading1"/>
        <w:ind w:left="0" w:firstLine="0"/>
        <w:rPr/>
      </w:pPr>
      <w:bookmarkStart w:colFirst="0" w:colLast="0" w:name="_w6bjpzhf2w89" w:id="3"/>
      <w:bookmarkEnd w:id="3"/>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ind w:left="0" w:firstLine="0"/>
        <w:rPr/>
      </w:pPr>
      <w:bookmarkStart w:colFirst="0" w:colLast="0" w:name="_h5wfd56onaqi" w:id="4"/>
      <w:bookmarkEnd w:id="4"/>
      <w:r w:rsidDel="00000000" w:rsidR="00000000" w:rsidRPr="00000000">
        <w:rPr>
          <w:rtl w:val="0"/>
        </w:rPr>
        <w:t xml:space="preserve">1. Project definition</w:t>
      </w:r>
    </w:p>
    <w:p w:rsidR="00000000" w:rsidDel="00000000" w:rsidP="00000000" w:rsidRDefault="00000000" w:rsidRPr="00000000" w14:paraId="00000011">
      <w:pPr>
        <w:pStyle w:val="Heading2"/>
        <w:rPr>
          <w:highlight w:val="white"/>
        </w:rPr>
      </w:pPr>
      <w:bookmarkStart w:colFirst="0" w:colLast="0" w:name="_mgn2syhsh401" w:id="5"/>
      <w:bookmarkEnd w:id="5"/>
      <w:r w:rsidDel="00000000" w:rsidR="00000000" w:rsidRPr="00000000">
        <w:rPr>
          <w:rtl w:val="0"/>
        </w:rPr>
        <w:t xml:space="preserve">1.1 Project background</w:t>
      </w:r>
      <w:r w:rsidDel="00000000" w:rsidR="00000000" w:rsidRPr="00000000">
        <w:rPr>
          <w:rtl w:val="0"/>
        </w:rPr>
      </w:r>
    </w:p>
    <w:p w:rsidR="00000000" w:rsidDel="00000000" w:rsidP="00000000" w:rsidRDefault="00000000" w:rsidRPr="00000000" w14:paraId="00000012">
      <w:pPr>
        <w:rPr>
          <w:highlight w:val="white"/>
        </w:rPr>
      </w:pPr>
      <w:r w:rsidDel="00000000" w:rsidR="00000000" w:rsidRPr="00000000">
        <w:rPr>
          <w:highlight w:val="white"/>
          <w:rtl w:val="0"/>
        </w:rPr>
        <w:t xml:space="preserve">In countries with very high healthcare needs, there's a big issue: the healthcare system falls short. Even though groups like Doctors Without Borders and the Red Cross work really hard to provide life-saving medical help, they face a big problem. They have to deal with a ton of paperwork every day, which is a lot of work.</w:t>
      </w:r>
    </w:p>
    <w:p w:rsidR="00000000" w:rsidDel="00000000" w:rsidP="00000000" w:rsidRDefault="00000000" w:rsidRPr="00000000" w14:paraId="00000013">
      <w:pPr>
        <w:rPr>
          <w:highlight w:val="white"/>
        </w:rPr>
      </w:pPr>
      <w:r w:rsidDel="00000000" w:rsidR="00000000" w:rsidRPr="00000000">
        <w:rPr>
          <w:highlight w:val="white"/>
          <w:rtl w:val="0"/>
        </w:rPr>
        <w:br w:type="textWrapping"/>
        <w:t xml:space="preserve">This paperwork makes things even harder because it can be confusing, and important medical records might even get lost. This adds extra stress to their already limited resources.</w:t>
      </w:r>
    </w:p>
    <w:p w:rsidR="00000000" w:rsidDel="00000000" w:rsidP="00000000" w:rsidRDefault="00000000" w:rsidRPr="00000000" w14:paraId="00000014">
      <w:pPr>
        <w:rPr>
          <w:highlight w:val="white"/>
        </w:rPr>
      </w:pPr>
      <w:r w:rsidDel="00000000" w:rsidR="00000000" w:rsidRPr="00000000">
        <w:rPr>
          <w:highlight w:val="white"/>
          <w:rtl w:val="0"/>
        </w:rPr>
        <w:t xml:space="preserve">Our main goal is to reduce the use of paper for keeping records. This will make it much better for patients in need and save a lot of time and resources. To do this, we're creating a flexible and easily usable system that can be accessed on any machine that is able to access the internet.</w:t>
      </w:r>
    </w:p>
    <w:p w:rsidR="00000000" w:rsidDel="00000000" w:rsidP="00000000" w:rsidRDefault="00000000" w:rsidRPr="00000000" w14:paraId="00000015">
      <w:pPr>
        <w:rPr>
          <w:highlight w:val="white"/>
        </w:rPr>
      </w:pPr>
      <w:r w:rsidDel="00000000" w:rsidR="00000000" w:rsidRPr="00000000">
        <w:rPr>
          <w:rtl w:val="0"/>
        </w:rPr>
      </w:r>
    </w:p>
    <w:p w:rsidR="00000000" w:rsidDel="00000000" w:rsidP="00000000" w:rsidRDefault="00000000" w:rsidRPr="00000000" w14:paraId="00000016">
      <w:pPr>
        <w:rPr>
          <w:highlight w:val="white"/>
        </w:rPr>
      </w:pPr>
      <w:r w:rsidDel="00000000" w:rsidR="00000000" w:rsidRPr="00000000">
        <w:rPr>
          <w:highlight w:val="white"/>
          <w:rtl w:val="0"/>
        </w:rPr>
        <w:t xml:space="preserve">We also strive to assist medical professionals by tackling the issue of too much paperwork. We plan to do this by using modern technology. Our goal is to provide them with the tools and support they need to deliver faster, more effective, and potentially life-saving care to those who need it the most. Through this project, we want to make healthcare more accessible in the world's most vulnerable areas.</w:t>
      </w:r>
    </w:p>
    <w:p w:rsidR="00000000" w:rsidDel="00000000" w:rsidP="00000000" w:rsidRDefault="00000000" w:rsidRPr="00000000" w14:paraId="00000017">
      <w:pPr>
        <w:rPr>
          <w:highlight w:val="white"/>
        </w:rPr>
      </w:pPr>
      <w:r w:rsidDel="00000000" w:rsidR="00000000" w:rsidRPr="00000000">
        <w:rPr>
          <w:rtl w:val="0"/>
        </w:rPr>
      </w:r>
    </w:p>
    <w:p w:rsidR="00000000" w:rsidDel="00000000" w:rsidP="00000000" w:rsidRDefault="00000000" w:rsidRPr="00000000" w14:paraId="00000018">
      <w:pPr>
        <w:rPr/>
      </w:pPr>
      <w:r w:rsidDel="00000000" w:rsidR="00000000" w:rsidRPr="00000000">
        <w:br w:type="page"/>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pStyle w:val="Heading2"/>
        <w:rPr/>
      </w:pPr>
      <w:bookmarkStart w:colFirst="0" w:colLast="0" w:name="_s53fopkv521s" w:id="6"/>
      <w:bookmarkEnd w:id="6"/>
      <w:r w:rsidDel="00000000" w:rsidR="00000000" w:rsidRPr="00000000">
        <w:rPr>
          <w:rtl w:val="0"/>
        </w:rPr>
        <w:t xml:space="preserve">1.2 Project goal</w:t>
      </w:r>
    </w:p>
    <w:p w:rsidR="00000000" w:rsidDel="00000000" w:rsidP="00000000" w:rsidRDefault="00000000" w:rsidRPr="00000000" w14:paraId="0000001C">
      <w:pPr>
        <w:rPr/>
      </w:pPr>
      <w:r w:rsidDel="00000000" w:rsidR="00000000" w:rsidRPr="00000000">
        <w:rPr>
          <w:rtl w:val="0"/>
        </w:rPr>
        <w:t xml:space="preserve">Key Deliverables: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b w:val="1"/>
          <w:rtl w:val="0"/>
        </w:rPr>
        <w:t xml:space="preserve">Secure Cloud Storage Solution:</w:t>
      </w:r>
      <w:r w:rsidDel="00000000" w:rsidR="00000000" w:rsidRPr="00000000">
        <w:rPr>
          <w:rtl w:val="0"/>
        </w:rPr>
        <w:t xml:space="preserve"> Build a robust cloud storage infrastructure using Amazon Web Services (AWS) to ensure the secure storage of patient data with end-to-end encryption, both in transit and at rest.</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b w:val="1"/>
          <w:rtl w:val="0"/>
        </w:rPr>
        <w:t xml:space="preserve">VPN Connectivity:</w:t>
      </w:r>
      <w:r w:rsidDel="00000000" w:rsidR="00000000" w:rsidRPr="00000000">
        <w:rPr>
          <w:rtl w:val="0"/>
        </w:rPr>
        <w:t xml:space="preserve"> Provide a reliable VPN connection that establishes secure tunnels for data transmission, guaranteeing the confidentiality of patient records, even in regions with unreliable internet connectivity.</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b w:val="1"/>
          <w:rtl w:val="0"/>
        </w:rPr>
        <w:t xml:space="preserve">Real-time Data Access:</w:t>
      </w:r>
      <w:r w:rsidDel="00000000" w:rsidR="00000000" w:rsidRPr="00000000">
        <w:rPr>
          <w:rtl w:val="0"/>
        </w:rPr>
        <w:t xml:space="preserve"> Develop a user-friendly web interface that grants healthcare professionals real-time access to medical records, enabling seamless updates and information retrieval from any internet-enabled device.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b w:val="1"/>
          <w:rtl w:val="0"/>
        </w:rPr>
        <w:t xml:space="preserve">Enhanced Data Security:</w:t>
      </w:r>
      <w:r w:rsidDel="00000000" w:rsidR="00000000" w:rsidRPr="00000000">
        <w:rPr>
          <w:rtl w:val="0"/>
        </w:rPr>
        <w:t xml:space="preserve"> Implement advanced security measures to minimize the risk of data breaches, prioritizing patient privacy and ensuring compliance with regulatory standards such as GDPR.</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b w:val="1"/>
          <w:rtl w:val="0"/>
        </w:rPr>
        <w:t xml:space="preserve">Scalability:</w:t>
      </w:r>
      <w:r w:rsidDel="00000000" w:rsidR="00000000" w:rsidRPr="00000000">
        <w:rPr>
          <w:rtl w:val="0"/>
        </w:rPr>
        <w:t xml:space="preserve"> Design the solution to accommodate the growing needs of healthcare organizations, ensuring high availability, and adaptability in diverse global environments.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b w:val="1"/>
          <w:rtl w:val="0"/>
        </w:rPr>
        <w:t xml:space="preserve">Mobility and Cross-Border Data Access:</w:t>
      </w:r>
      <w:r w:rsidDel="00000000" w:rsidR="00000000" w:rsidRPr="00000000">
        <w:rPr>
          <w:rtl w:val="0"/>
        </w:rPr>
        <w:t xml:space="preserve"> Enable healthcare professionals to access patient data seamlessly, even while on the move, ensuring data access continuity across international borders.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rPr/>
      </w:pPr>
      <w:bookmarkStart w:colFirst="0" w:colLast="0" w:name="_1sner9are6ho" w:id="7"/>
      <w:bookmarkEnd w:id="7"/>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rPr/>
      </w:pPr>
      <w:bookmarkStart w:colFirst="0" w:colLast="0" w:name="_97t3vbgo5bsf" w:id="8"/>
      <w:bookmarkEnd w:id="8"/>
      <w:r w:rsidDel="00000000" w:rsidR="00000000" w:rsidRPr="00000000">
        <w:rPr>
          <w:rtl w:val="0"/>
        </w:rPr>
        <w:t xml:space="preserve">2. Project Organization</w:t>
      </w:r>
    </w:p>
    <w:p w:rsidR="00000000" w:rsidDel="00000000" w:rsidP="00000000" w:rsidRDefault="00000000" w:rsidRPr="00000000" w14:paraId="00000031">
      <w:pPr>
        <w:rPr/>
      </w:pPr>
      <w:r w:rsidDel="00000000" w:rsidR="00000000" w:rsidRPr="00000000">
        <w:rPr>
          <w:rtl w:val="0"/>
        </w:rPr>
        <w:br w:type="textWrapping"/>
      </w:r>
      <w:r w:rsidDel="00000000" w:rsidR="00000000" w:rsidRPr="00000000">
        <w:rPr>
          <w:i w:val="1"/>
          <w:sz w:val="16"/>
          <w:szCs w:val="16"/>
          <w:rtl w:val="0"/>
        </w:rPr>
        <w:t xml:space="preserve"> </w:t>
      </w:r>
      <w:r w:rsidDel="00000000" w:rsidR="00000000" w:rsidRPr="00000000">
        <w:rPr>
          <w:rtl w:val="0"/>
        </w:rPr>
      </w:r>
    </w:p>
    <w:p w:rsidR="00000000" w:rsidDel="00000000" w:rsidP="00000000" w:rsidRDefault="00000000" w:rsidRPr="00000000" w14:paraId="00000032">
      <w:pPr>
        <w:rPr>
          <w:i w:val="1"/>
          <w:sz w:val="16"/>
          <w:szCs w:val="16"/>
        </w:rPr>
      </w:pPr>
      <w:r w:rsidDel="00000000" w:rsidR="00000000" w:rsidRPr="00000000">
        <w:rPr>
          <w:rtl w:val="0"/>
        </w:rPr>
      </w:r>
    </w:p>
    <w:tbl>
      <w:tblPr>
        <w:tblStyle w:val="Table1"/>
        <w:tblpPr w:leftFromText="180" w:rightFromText="180" w:topFromText="180" w:bottomFromText="180" w:vertAnchor="text" w:horzAnchor="text" w:tblpX="0" w:tblpY="0"/>
        <w:tblW w:w="8055.0" w:type="dxa"/>
        <w:jc w:val="left"/>
        <w:tblInd w:w="10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2445"/>
        <w:gridCol w:w="3420"/>
        <w:tblGridChange w:id="0">
          <w:tblGrid>
            <w:gridCol w:w="2190"/>
            <w:gridCol w:w="2445"/>
            <w:gridCol w:w="3420"/>
          </w:tblGrid>
        </w:tblGridChange>
      </w:tblGrid>
      <w:tr>
        <w:trPr>
          <w:cantSplit w:val="0"/>
          <w:trHeight w:val="725" w:hRule="atLeast"/>
          <w:tblHeader w:val="0"/>
        </w:trPr>
        <w:tc>
          <w:tcPr>
            <w:tcBorders>
              <w:top w:color="ddd9c4" w:space="0" w:sz="5" w:val="single"/>
              <w:left w:color="ddd9c4" w:space="0" w:sz="5" w:val="single"/>
              <w:bottom w:color="ddd9c4" w:space="0" w:sz="5" w:val="single"/>
              <w:right w:color="ddd9c4" w:space="0" w:sz="5" w:val="single"/>
            </w:tcBorders>
            <w:shd w:fill="ffffff" w:val="clear"/>
          </w:tcPr>
          <w:p w:rsidR="00000000" w:rsidDel="00000000" w:rsidP="00000000" w:rsidRDefault="00000000" w:rsidRPr="00000000" w14:paraId="00000033">
            <w:pPr>
              <w:spacing w:after="120" w:before="120" w:line="240" w:lineRule="auto"/>
              <w:rPr>
                <w:b w:val="1"/>
                <w:color w:val="1f497d"/>
                <w:sz w:val="20"/>
                <w:szCs w:val="20"/>
              </w:rPr>
            </w:pPr>
            <w:r w:rsidDel="00000000" w:rsidR="00000000" w:rsidRPr="00000000">
              <w:rPr>
                <w:b w:val="1"/>
                <w:color w:val="1f497d"/>
                <w:sz w:val="20"/>
                <w:szCs w:val="20"/>
                <w:rtl w:val="0"/>
              </w:rPr>
              <w:t xml:space="preserve">Name</w:t>
            </w:r>
          </w:p>
        </w:tc>
        <w:tc>
          <w:tcPr>
            <w:tcBorders>
              <w:top w:color="ddd9c4" w:space="0" w:sz="5" w:val="single"/>
              <w:left w:color="ddd9c4" w:space="0" w:sz="5" w:val="single"/>
              <w:bottom w:color="ddd9c4" w:space="0" w:sz="5" w:val="single"/>
              <w:right w:color="ddd9c4" w:space="0" w:sz="5" w:val="single"/>
            </w:tcBorders>
            <w:shd w:fill="ffffff" w:val="clear"/>
          </w:tcPr>
          <w:p w:rsidR="00000000" w:rsidDel="00000000" w:rsidP="00000000" w:rsidRDefault="00000000" w:rsidRPr="00000000" w14:paraId="00000034">
            <w:pPr>
              <w:spacing w:after="120" w:before="120" w:line="240" w:lineRule="auto"/>
              <w:rPr>
                <w:b w:val="1"/>
                <w:color w:val="1f497d"/>
                <w:sz w:val="20"/>
                <w:szCs w:val="20"/>
              </w:rPr>
            </w:pPr>
            <w:r w:rsidDel="00000000" w:rsidR="00000000" w:rsidRPr="00000000">
              <w:rPr>
                <w:b w:val="1"/>
                <w:color w:val="1f497d"/>
                <w:sz w:val="20"/>
                <w:szCs w:val="20"/>
                <w:rtl w:val="0"/>
              </w:rPr>
              <w:t xml:space="preserve">Role/tasks</w:t>
            </w:r>
          </w:p>
        </w:tc>
        <w:tc>
          <w:tcPr>
            <w:tcBorders>
              <w:top w:color="ddd9c4" w:space="0" w:sz="5" w:val="single"/>
              <w:left w:color="ddd9c4" w:space="0" w:sz="5" w:val="single"/>
              <w:bottom w:color="ddd9c4" w:space="0" w:sz="5" w:val="single"/>
              <w:right w:color="ddd9c4" w:space="0" w:sz="5" w:val="single"/>
            </w:tcBorders>
            <w:shd w:fill="ffffff" w:val="clear"/>
          </w:tcPr>
          <w:p w:rsidR="00000000" w:rsidDel="00000000" w:rsidP="00000000" w:rsidRDefault="00000000" w:rsidRPr="00000000" w14:paraId="00000035">
            <w:pPr>
              <w:spacing w:after="120" w:before="120" w:line="240" w:lineRule="auto"/>
              <w:rPr>
                <w:b w:val="1"/>
                <w:color w:val="1f497d"/>
                <w:sz w:val="20"/>
                <w:szCs w:val="20"/>
              </w:rPr>
            </w:pPr>
            <w:r w:rsidDel="00000000" w:rsidR="00000000" w:rsidRPr="00000000">
              <w:rPr>
                <w:b w:val="1"/>
                <w:color w:val="1f497d"/>
                <w:sz w:val="20"/>
                <w:szCs w:val="20"/>
                <w:rtl w:val="0"/>
              </w:rPr>
              <w:t xml:space="preserve">Availability</w:t>
            </w:r>
          </w:p>
        </w:tc>
      </w:tr>
      <w:tr>
        <w:trPr>
          <w:cantSplit w:val="0"/>
          <w:trHeight w:val="1916.89453125" w:hRule="atLeast"/>
          <w:tblHeader w:val="0"/>
        </w:trPr>
        <w:tc>
          <w:tcPr>
            <w:tcBorders>
              <w:top w:color="ddd9c4" w:space="0" w:sz="5" w:val="single"/>
              <w:left w:color="ddd9c4" w:space="0" w:sz="5" w:val="single"/>
              <w:bottom w:color="ddd9c4" w:space="0" w:sz="5" w:val="single"/>
              <w:right w:color="ddd9c4" w:space="0" w:sz="5" w:val="single"/>
            </w:tcBorders>
          </w:tcPr>
          <w:p w:rsidR="00000000" w:rsidDel="00000000" w:rsidP="00000000" w:rsidRDefault="00000000" w:rsidRPr="00000000" w14:paraId="00000036">
            <w:pPr>
              <w:spacing w:after="60" w:before="60" w:line="240" w:lineRule="auto"/>
              <w:rPr>
                <w:sz w:val="18"/>
                <w:szCs w:val="18"/>
              </w:rPr>
            </w:pPr>
            <w:r w:rsidDel="00000000" w:rsidR="00000000" w:rsidRPr="00000000">
              <w:rPr>
                <w:sz w:val="18"/>
                <w:szCs w:val="18"/>
                <w:rtl w:val="0"/>
              </w:rPr>
              <w:t xml:space="preserve">Khaled Ali</w:t>
            </w:r>
          </w:p>
          <w:p w:rsidR="00000000" w:rsidDel="00000000" w:rsidP="00000000" w:rsidRDefault="00000000" w:rsidRPr="00000000" w14:paraId="00000037">
            <w:pPr>
              <w:spacing w:after="60" w:before="60" w:line="240" w:lineRule="auto"/>
              <w:rPr>
                <w:sz w:val="18"/>
                <w:szCs w:val="18"/>
              </w:rPr>
            </w:pPr>
            <w:r w:rsidDel="00000000" w:rsidR="00000000" w:rsidRPr="00000000">
              <w:rPr>
                <w:sz w:val="18"/>
                <w:szCs w:val="18"/>
                <w:rtl w:val="0"/>
              </w:rPr>
              <w:t xml:space="preserve">Timucin Bulucu</w:t>
            </w:r>
          </w:p>
          <w:p w:rsidR="00000000" w:rsidDel="00000000" w:rsidP="00000000" w:rsidRDefault="00000000" w:rsidRPr="00000000" w14:paraId="00000038">
            <w:pPr>
              <w:spacing w:after="60" w:before="60" w:line="240" w:lineRule="auto"/>
              <w:rPr>
                <w:sz w:val="18"/>
                <w:szCs w:val="18"/>
              </w:rPr>
            </w:pPr>
            <w:r w:rsidDel="00000000" w:rsidR="00000000" w:rsidRPr="00000000">
              <w:rPr>
                <w:sz w:val="18"/>
                <w:szCs w:val="18"/>
                <w:rtl w:val="0"/>
              </w:rPr>
              <w:t xml:space="preserve">Andrew Fleetwood Bird</w:t>
            </w:r>
          </w:p>
          <w:p w:rsidR="00000000" w:rsidDel="00000000" w:rsidP="00000000" w:rsidRDefault="00000000" w:rsidRPr="00000000" w14:paraId="00000039">
            <w:pPr>
              <w:spacing w:after="60" w:before="60" w:line="240" w:lineRule="auto"/>
              <w:rPr>
                <w:sz w:val="18"/>
                <w:szCs w:val="18"/>
              </w:rPr>
            </w:pPr>
            <w:r w:rsidDel="00000000" w:rsidR="00000000" w:rsidRPr="00000000">
              <w:rPr>
                <w:sz w:val="18"/>
                <w:szCs w:val="18"/>
                <w:rtl w:val="0"/>
              </w:rPr>
              <w:t xml:space="preserve">Daniel Gomes Sales</w:t>
            </w:r>
          </w:p>
          <w:p w:rsidR="00000000" w:rsidDel="00000000" w:rsidP="00000000" w:rsidRDefault="00000000" w:rsidRPr="00000000" w14:paraId="0000003A">
            <w:pPr>
              <w:spacing w:after="60" w:before="60" w:line="240" w:lineRule="auto"/>
              <w:rPr>
                <w:sz w:val="18"/>
                <w:szCs w:val="18"/>
              </w:rPr>
            </w:pPr>
            <w:r w:rsidDel="00000000" w:rsidR="00000000" w:rsidRPr="00000000">
              <w:rPr>
                <w:sz w:val="18"/>
                <w:szCs w:val="18"/>
                <w:rtl w:val="0"/>
              </w:rPr>
              <w:t xml:space="preserve">Gleb popov</w:t>
            </w:r>
          </w:p>
        </w:tc>
        <w:tc>
          <w:tcPr>
            <w:tcBorders>
              <w:top w:color="ddd9c4" w:space="0" w:sz="5" w:val="single"/>
              <w:left w:color="ddd9c4" w:space="0" w:sz="5" w:val="single"/>
              <w:bottom w:color="ddd9c4" w:space="0" w:sz="5" w:val="single"/>
              <w:right w:color="ddd9c4" w:space="0" w:sz="5" w:val="single"/>
            </w:tcBorders>
          </w:tcPr>
          <w:p w:rsidR="00000000" w:rsidDel="00000000" w:rsidP="00000000" w:rsidRDefault="00000000" w:rsidRPr="00000000" w14:paraId="0000003B">
            <w:pPr>
              <w:spacing w:after="60" w:before="60" w:line="240" w:lineRule="auto"/>
              <w:rPr>
                <w:sz w:val="18"/>
                <w:szCs w:val="18"/>
              </w:rPr>
            </w:pPr>
            <w:r w:rsidDel="00000000" w:rsidR="00000000" w:rsidRPr="00000000">
              <w:rPr>
                <w:sz w:val="18"/>
                <w:szCs w:val="18"/>
                <w:rtl w:val="0"/>
              </w:rPr>
              <w:t xml:space="preserve">Agile team</w:t>
            </w:r>
          </w:p>
          <w:p w:rsidR="00000000" w:rsidDel="00000000" w:rsidP="00000000" w:rsidRDefault="00000000" w:rsidRPr="00000000" w14:paraId="0000003C">
            <w:pPr>
              <w:spacing w:after="60" w:before="60" w:line="240" w:lineRule="auto"/>
              <w:rPr>
                <w:sz w:val="18"/>
                <w:szCs w:val="18"/>
              </w:rPr>
            </w:pPr>
            <w:r w:rsidDel="00000000" w:rsidR="00000000" w:rsidRPr="00000000">
              <w:rPr>
                <w:sz w:val="18"/>
                <w:szCs w:val="18"/>
                <w:rtl w:val="0"/>
              </w:rPr>
              <w:t xml:space="preserve">Scrum Master</w:t>
            </w:r>
          </w:p>
          <w:p w:rsidR="00000000" w:rsidDel="00000000" w:rsidP="00000000" w:rsidRDefault="00000000" w:rsidRPr="00000000" w14:paraId="0000003D">
            <w:pPr>
              <w:spacing w:after="60" w:before="60" w:line="240" w:lineRule="auto"/>
              <w:rPr>
                <w:sz w:val="18"/>
                <w:szCs w:val="18"/>
              </w:rPr>
            </w:pPr>
            <w:r w:rsidDel="00000000" w:rsidR="00000000" w:rsidRPr="00000000">
              <w:rPr>
                <w:sz w:val="18"/>
                <w:szCs w:val="18"/>
                <w:rtl w:val="0"/>
              </w:rPr>
              <w:t xml:space="preserve">Agile team</w:t>
            </w:r>
          </w:p>
          <w:p w:rsidR="00000000" w:rsidDel="00000000" w:rsidP="00000000" w:rsidRDefault="00000000" w:rsidRPr="00000000" w14:paraId="0000003E">
            <w:pPr>
              <w:spacing w:after="60" w:before="60" w:line="240" w:lineRule="auto"/>
              <w:rPr>
                <w:sz w:val="18"/>
                <w:szCs w:val="18"/>
              </w:rPr>
            </w:pPr>
            <w:r w:rsidDel="00000000" w:rsidR="00000000" w:rsidRPr="00000000">
              <w:rPr>
                <w:sz w:val="18"/>
                <w:szCs w:val="18"/>
                <w:rtl w:val="0"/>
              </w:rPr>
              <w:t xml:space="preserve">Product Owner</w:t>
            </w:r>
          </w:p>
          <w:p w:rsidR="00000000" w:rsidDel="00000000" w:rsidP="00000000" w:rsidRDefault="00000000" w:rsidRPr="00000000" w14:paraId="0000003F">
            <w:pPr>
              <w:spacing w:after="60" w:before="60" w:line="240" w:lineRule="auto"/>
              <w:rPr>
                <w:sz w:val="18"/>
                <w:szCs w:val="18"/>
              </w:rPr>
            </w:pPr>
            <w:r w:rsidDel="00000000" w:rsidR="00000000" w:rsidRPr="00000000">
              <w:rPr>
                <w:sz w:val="18"/>
                <w:szCs w:val="18"/>
                <w:rtl w:val="0"/>
              </w:rPr>
              <w:t xml:space="preserve">Client/Stakeholder/Tutor</w:t>
            </w:r>
          </w:p>
        </w:tc>
        <w:tc>
          <w:tcPr>
            <w:tcBorders>
              <w:top w:color="ddd9c4" w:space="0" w:sz="5" w:val="single"/>
              <w:left w:color="ddd9c4" w:space="0" w:sz="5" w:val="single"/>
              <w:bottom w:color="ddd9c4" w:space="0" w:sz="5" w:val="single"/>
              <w:right w:color="ddd9c4" w:space="0" w:sz="5" w:val="single"/>
            </w:tcBorders>
          </w:tcPr>
          <w:p w:rsidR="00000000" w:rsidDel="00000000" w:rsidP="00000000" w:rsidRDefault="00000000" w:rsidRPr="00000000" w14:paraId="00000040">
            <w:pPr>
              <w:spacing w:after="60" w:before="60" w:line="240" w:lineRule="auto"/>
              <w:rPr>
                <w:sz w:val="18"/>
                <w:szCs w:val="18"/>
              </w:rPr>
            </w:pPr>
            <w:r w:rsidDel="00000000" w:rsidR="00000000" w:rsidRPr="00000000">
              <w:rPr>
                <w:sz w:val="18"/>
                <w:szCs w:val="18"/>
                <w:rtl w:val="0"/>
              </w:rPr>
              <w:t xml:space="preserve">Thursdays and Fridays</w:t>
            </w:r>
          </w:p>
          <w:p w:rsidR="00000000" w:rsidDel="00000000" w:rsidP="00000000" w:rsidRDefault="00000000" w:rsidRPr="00000000" w14:paraId="00000041">
            <w:pPr>
              <w:spacing w:after="60" w:before="60" w:line="240" w:lineRule="auto"/>
              <w:rPr>
                <w:sz w:val="18"/>
                <w:szCs w:val="18"/>
              </w:rPr>
            </w:pPr>
            <w:r w:rsidDel="00000000" w:rsidR="00000000" w:rsidRPr="00000000">
              <w:rPr>
                <w:sz w:val="18"/>
                <w:szCs w:val="18"/>
                <w:rtl w:val="0"/>
              </w:rPr>
              <w:t xml:space="preserve">Thursdays and Fridays</w:t>
            </w:r>
          </w:p>
          <w:p w:rsidR="00000000" w:rsidDel="00000000" w:rsidP="00000000" w:rsidRDefault="00000000" w:rsidRPr="00000000" w14:paraId="00000042">
            <w:pPr>
              <w:spacing w:after="60" w:before="60" w:line="240" w:lineRule="auto"/>
              <w:rPr>
                <w:sz w:val="18"/>
                <w:szCs w:val="18"/>
              </w:rPr>
            </w:pPr>
            <w:r w:rsidDel="00000000" w:rsidR="00000000" w:rsidRPr="00000000">
              <w:rPr>
                <w:sz w:val="18"/>
                <w:szCs w:val="18"/>
                <w:rtl w:val="0"/>
              </w:rPr>
              <w:t xml:space="preserve">Thursdays and Fridays</w:t>
            </w:r>
          </w:p>
          <w:p w:rsidR="00000000" w:rsidDel="00000000" w:rsidP="00000000" w:rsidRDefault="00000000" w:rsidRPr="00000000" w14:paraId="00000043">
            <w:pPr>
              <w:spacing w:after="60" w:before="60" w:line="240" w:lineRule="auto"/>
              <w:rPr>
                <w:sz w:val="18"/>
                <w:szCs w:val="18"/>
              </w:rPr>
            </w:pPr>
            <w:r w:rsidDel="00000000" w:rsidR="00000000" w:rsidRPr="00000000">
              <w:rPr>
                <w:sz w:val="18"/>
                <w:szCs w:val="18"/>
                <w:rtl w:val="0"/>
              </w:rPr>
              <w:t xml:space="preserve">Thursdays and Fridays</w:t>
            </w:r>
          </w:p>
          <w:p w:rsidR="00000000" w:rsidDel="00000000" w:rsidP="00000000" w:rsidRDefault="00000000" w:rsidRPr="00000000" w14:paraId="00000044">
            <w:pPr>
              <w:spacing w:after="60" w:before="60" w:line="240" w:lineRule="auto"/>
              <w:rPr>
                <w:sz w:val="18"/>
                <w:szCs w:val="18"/>
              </w:rPr>
            </w:pPr>
            <w:r w:rsidDel="00000000" w:rsidR="00000000" w:rsidRPr="00000000">
              <w:rPr>
                <w:sz w:val="18"/>
                <w:szCs w:val="18"/>
                <w:rtl w:val="0"/>
              </w:rPr>
              <w:t xml:space="preserve">Thursdays and Fridays</w:t>
            </w:r>
          </w:p>
        </w:tc>
      </w:tr>
    </w:tbl>
    <w:p w:rsidR="00000000" w:rsidDel="00000000" w:rsidP="00000000" w:rsidRDefault="00000000" w:rsidRPr="00000000" w14:paraId="00000045">
      <w:pPr>
        <w:rPr>
          <w:i w:val="1"/>
          <w:sz w:val="16"/>
          <w:szCs w:val="16"/>
        </w:rPr>
      </w:pPr>
      <w:r w:rsidDel="00000000" w:rsidR="00000000" w:rsidRPr="00000000">
        <w:rPr>
          <w:rtl w:val="0"/>
        </w:rPr>
      </w:r>
    </w:p>
    <w:p w:rsidR="00000000" w:rsidDel="00000000" w:rsidP="00000000" w:rsidRDefault="00000000" w:rsidRPr="00000000" w14:paraId="00000046">
      <w:pPr>
        <w:rPr>
          <w:i w:val="1"/>
          <w:sz w:val="16"/>
          <w:szCs w:val="16"/>
        </w:rPr>
      </w:pPr>
      <w:r w:rsidDel="00000000" w:rsidR="00000000" w:rsidRPr="00000000">
        <w:rPr>
          <w:rtl w:val="0"/>
        </w:rPr>
      </w:r>
    </w:p>
    <w:p w:rsidR="00000000" w:rsidDel="00000000" w:rsidP="00000000" w:rsidRDefault="00000000" w:rsidRPr="00000000" w14:paraId="00000047">
      <w:pPr>
        <w:rPr>
          <w:i w:val="1"/>
          <w:sz w:val="16"/>
          <w:szCs w:val="16"/>
        </w:rPr>
      </w:pPr>
      <w:r w:rsidDel="00000000" w:rsidR="00000000" w:rsidRPr="00000000">
        <w:rPr>
          <w:rtl w:val="0"/>
        </w:rPr>
      </w:r>
    </w:p>
    <w:p w:rsidR="00000000" w:rsidDel="00000000" w:rsidP="00000000" w:rsidRDefault="00000000" w:rsidRPr="00000000" w14:paraId="00000048">
      <w:pPr>
        <w:rPr>
          <w:i w:val="1"/>
          <w:sz w:val="16"/>
          <w:szCs w:val="16"/>
        </w:rPr>
      </w:pPr>
      <w:r w:rsidDel="00000000" w:rsidR="00000000" w:rsidRPr="00000000">
        <w:rPr>
          <w:rtl w:val="0"/>
        </w:rPr>
      </w:r>
    </w:p>
    <w:p w:rsidR="00000000" w:rsidDel="00000000" w:rsidP="00000000" w:rsidRDefault="00000000" w:rsidRPr="00000000" w14:paraId="00000049">
      <w:pPr>
        <w:rPr>
          <w:i w:val="1"/>
          <w:sz w:val="16"/>
          <w:szCs w:val="16"/>
        </w:rPr>
      </w:pPr>
      <w:r w:rsidDel="00000000" w:rsidR="00000000" w:rsidRPr="00000000">
        <w:rPr>
          <w:rtl w:val="0"/>
        </w:rPr>
      </w:r>
    </w:p>
    <w:p w:rsidR="00000000" w:rsidDel="00000000" w:rsidP="00000000" w:rsidRDefault="00000000" w:rsidRPr="00000000" w14:paraId="0000004A">
      <w:pPr>
        <w:rPr>
          <w:i w:val="1"/>
          <w:sz w:val="16"/>
          <w:szCs w:val="16"/>
        </w:rPr>
      </w:pPr>
      <w:r w:rsidDel="00000000" w:rsidR="00000000" w:rsidRPr="00000000">
        <w:rPr>
          <w:rtl w:val="0"/>
        </w:rPr>
      </w:r>
    </w:p>
    <w:p w:rsidR="00000000" w:rsidDel="00000000" w:rsidP="00000000" w:rsidRDefault="00000000" w:rsidRPr="00000000" w14:paraId="0000004B">
      <w:pPr>
        <w:rPr>
          <w:i w:val="1"/>
          <w:sz w:val="16"/>
          <w:szCs w:val="16"/>
        </w:rPr>
      </w:pPr>
      <w:r w:rsidDel="00000000" w:rsidR="00000000" w:rsidRPr="00000000">
        <w:rPr>
          <w:rtl w:val="0"/>
        </w:rPr>
      </w:r>
    </w:p>
    <w:p w:rsidR="00000000" w:rsidDel="00000000" w:rsidP="00000000" w:rsidRDefault="00000000" w:rsidRPr="00000000" w14:paraId="0000004C">
      <w:pPr>
        <w:rPr>
          <w:i w:val="1"/>
          <w:sz w:val="16"/>
          <w:szCs w:val="16"/>
        </w:rPr>
      </w:pPr>
      <w:r w:rsidDel="00000000" w:rsidR="00000000" w:rsidRPr="00000000">
        <w:rPr>
          <w:rtl w:val="0"/>
        </w:rPr>
      </w:r>
    </w:p>
    <w:p w:rsidR="00000000" w:rsidDel="00000000" w:rsidP="00000000" w:rsidRDefault="00000000" w:rsidRPr="00000000" w14:paraId="0000004D">
      <w:pPr>
        <w:rPr>
          <w:i w:val="1"/>
          <w:sz w:val="16"/>
          <w:szCs w:val="16"/>
        </w:rPr>
      </w:pPr>
      <w:r w:rsidDel="00000000" w:rsidR="00000000" w:rsidRPr="00000000">
        <w:rPr>
          <w:rtl w:val="0"/>
        </w:rPr>
      </w:r>
    </w:p>
    <w:p w:rsidR="00000000" w:rsidDel="00000000" w:rsidP="00000000" w:rsidRDefault="00000000" w:rsidRPr="00000000" w14:paraId="0000004E">
      <w:pPr>
        <w:rPr>
          <w:i w:val="1"/>
          <w:sz w:val="16"/>
          <w:szCs w:val="16"/>
        </w:rPr>
      </w:pPr>
      <w:r w:rsidDel="00000000" w:rsidR="00000000" w:rsidRPr="00000000">
        <w:rPr>
          <w:rtl w:val="0"/>
        </w:rPr>
      </w:r>
    </w:p>
    <w:p w:rsidR="00000000" w:rsidDel="00000000" w:rsidP="00000000" w:rsidRDefault="00000000" w:rsidRPr="00000000" w14:paraId="0000004F">
      <w:pPr>
        <w:rPr>
          <w:i w:val="1"/>
          <w:sz w:val="16"/>
          <w:szCs w:val="16"/>
        </w:rPr>
      </w:pPr>
      <w:r w:rsidDel="00000000" w:rsidR="00000000" w:rsidRPr="00000000">
        <w:rPr>
          <w:rtl w:val="0"/>
        </w:rPr>
      </w:r>
    </w:p>
    <w:p w:rsidR="00000000" w:rsidDel="00000000" w:rsidP="00000000" w:rsidRDefault="00000000" w:rsidRPr="00000000" w14:paraId="00000050">
      <w:pPr>
        <w:rPr>
          <w:i w:val="1"/>
          <w:sz w:val="16"/>
          <w:szCs w:val="16"/>
        </w:rPr>
      </w:pPr>
      <w:r w:rsidDel="00000000" w:rsidR="00000000" w:rsidRPr="00000000">
        <w:rPr>
          <w:rtl w:val="0"/>
        </w:rPr>
      </w:r>
    </w:p>
    <w:p w:rsidR="00000000" w:rsidDel="00000000" w:rsidP="00000000" w:rsidRDefault="00000000" w:rsidRPr="00000000" w14:paraId="00000051">
      <w:pPr>
        <w:rPr>
          <w:i w:val="1"/>
          <w:sz w:val="16"/>
          <w:szCs w:val="16"/>
        </w:rPr>
      </w:pPr>
      <w:r w:rsidDel="00000000" w:rsidR="00000000" w:rsidRPr="00000000">
        <w:rPr>
          <w:rtl w:val="0"/>
        </w:rPr>
      </w:r>
    </w:p>
    <w:p w:rsidR="00000000" w:rsidDel="00000000" w:rsidP="00000000" w:rsidRDefault="00000000" w:rsidRPr="00000000" w14:paraId="00000052">
      <w:pPr>
        <w:pStyle w:val="Heading2"/>
        <w:rPr/>
      </w:pPr>
      <w:bookmarkStart w:colFirst="0" w:colLast="0" w:name="_krn0fr9sxo75" w:id="9"/>
      <w:bookmarkEnd w:id="9"/>
      <w:r w:rsidDel="00000000" w:rsidR="00000000" w:rsidRPr="00000000">
        <w:rPr>
          <w:rtl w:val="0"/>
        </w:rPr>
        <w:t xml:space="preserve">2.2 </w:t>
      </w:r>
      <w:r w:rsidDel="00000000" w:rsidR="00000000" w:rsidRPr="00000000">
        <w:rPr>
          <w:rtl w:val="0"/>
        </w:rPr>
        <w:t xml:space="preserve">Role/tasks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In order to work as efficiently as possible, we rotate our roles bi-weekly. The schedule is as follows</w:t>
      </w:r>
    </w:p>
    <w:p w:rsidR="00000000" w:rsidDel="00000000" w:rsidP="00000000" w:rsidRDefault="00000000" w:rsidRPr="00000000" w14:paraId="00000055">
      <w:pPr>
        <w:rPr/>
      </w:pPr>
      <w:r w:rsidDel="00000000" w:rsidR="00000000" w:rsidRPr="00000000">
        <w:rPr/>
        <w:drawing>
          <wp:inline distB="114300" distT="114300" distL="114300" distR="114300">
            <wp:extent cx="5943600" cy="44323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sectPr>
      <w:foot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