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actualizar tu repositorio local con los cambios del remoto antes de hacer un push, sigue estos pasos: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7df2davae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Abre la Terminal o Consola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Asegúrate de que estás en la carpeta del proyecto donde tienes tu repositorio.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b2c6sc5x2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Realiza un Pull de los Cambios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Ejecuta el siguiente comando para traer los cambios desde el repositorio remoto: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descargará los cambios de la rama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en GitHub y los fusionará con tu rama local. Si no hay conflictos, este proceso debería ser automático.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z5yoczkz8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Resuelve Conflictos (si es necesario)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hay conflictos, Git te lo indicará. Para resolverlos: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los archivos que tengan conflictos.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 los cambios necesarios en esos archivos.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vez que hayas resuelto todos los conflictos, añade los cambios: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Luego, realiza un nuevo commit para registrar la resolución de conflictos: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"Resolved merge conflicts"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1k4kg1166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Realiza el Push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Ahora que tu repositorio local está actualizado y no tiene conflictos, puedes subir tus cambios al remoto: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z9ukik4v7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Comandos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Actualizar el repositorio local: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Resolver conflictos (si es necesario):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 archivos en conflicto.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Añadir cambios: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Hacer commit: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"Resolved merge conflicts"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Subir cambios al remoto: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Siguiendo estos pasos, podrás actualizar tu repositorio local y luego subir tus cambios al remoto sin problemas. Si encuentras algún error, házmelo saber y puedo ayudarte a solucionarlo.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