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 [COMPRAS_FINAL_DETALLE[FechaRegistro] &lt;— Calendario[Fecha]]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 [COMPRAS_FINAL_DETALLE[OrdenDeCompra] &lt;— ORDENES_COMPRA[OrdenDeCompra]]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 [COMPRAS_FINAL_DETALLE[ProductoID] &lt;— PRODUCTO_PROVEEDOR[ProductoID]]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. [PRECIOS_PRODUCTO[ProductoID] — PRODUCTO_PROVEEDOR[ProductoID]]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. [VENTAS_FINAL[Fecha_Venta] &lt;— Calendario[Fecha]]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. [VENTAS_FINAL[ProductoID] &lt;— PRODUCTO_PROVEEDOR[ProductoID]]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790825" cy="4953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72175" cy="12858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*Columnas Calculadas:*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*Inventario Promedio*: (Inventario inicial + Inventario final) / 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Te ayudará a tener una visión del stock promedio y su evolución.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*Días de Inventario Restantes (Stock Cover)*: Inventario Actual / Promedio de Ventas Diarias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Muestra cuántos días de venta pueden ser cubiertos con el inventario actual.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*Demanda Promedio (por período)*: Suma de las ventas durante un período / número de días en el período.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Importante para calcular los puntos de reorden y anticipar la demanda.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*Punto de Reorden (ROP)*: (Demanda diaria promedio * Lead Time) + Stock de seguridad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Indica cuándo deberías realizar un nuevo pedido para evitar la falta de stock.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*Cantidad Económica de Pedido (EOQ)*: √(2 * Costo de pedido * Demanda anual / Costo de mantener inventario)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Calcula la cantidad óptima de productos que deberías pedir para minimizar los costos de almacenamiento y reaprovisionamiento.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*Costo Total de Inventario*: Costo de mantener inventario + Costo de pedido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Te permitirá analizar los costos totales y su relación con los niveles de inventario.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 *Rotación de Inventario (Inventory Turnover)*: Ventas netas / Inventario promedio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Indicador clave para saber qué tan eficientemente se está utilizando el inventario.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8. *Nivel de Stock Crítico (Productos ABC)*: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Etiquetado de productos A (más críticos), B y C basados en la contribución de las ventas totales.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Asignar un valor a cada producto con base en el análisis ABC.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9. *Tiempos de Reaprovisionamiento*: Fecha de entrega - Fecha de pedido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- Indicará la eficiencia de los procesos de aprovisionamiento.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### *Visualizaciones Sugeridas:*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*Heatmap de Productos Críticos (Análisis ABC)*: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Un gráfico de tipo heatmap que resalte los productos A, B y C, para mostrar cuáles requieren mayor atención.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2. *Gráfico de Líneas de Inventario Promedio vs. Ventas*: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Muestra cómo se comporta el inventario en relación con las ventas a lo largo del tiempo.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*Gráfico de Barras para la Rotación de Inventario*: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Para visualizar cómo varía la rotación de inventario entre diferentes categorías de productos.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*Tabla de Control de EOQ y Puntos de Reorden*: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Una tabla que muestre los puntos de reorden y las cantidades óptimas de pedido para cada producto.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5. *Gráfico de Torta de Costos de Inventario*: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Para desglosar los costos de almacenamiento vs. los costos de pedido y tener una visualización clara del impacto en costos.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6. *Gráfico de Tendencia de Tiempos de Reaprovisionamiento*: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Un gráfico de líneas que muestre la evolución de los tiempos de entrega y aprovisionamiento a lo largo del tiempo.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7. *Sankey Diagram para el Flujo de Inventario*: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Un diagrama Sankey que muestre el flujo de productos desde aprovisionamiento hasta ventas o stock final. Ayudará a identificar cuellos de botella en la cadena de suministro.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8. *KPI Cards para Resumen Ejecutivo*: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Tarjetas con indicadores clave como: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- Inventario actual vs. óptimo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- Número de productos en nivel crítico (ROP)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- Costos totales de inventario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- Rotación de inventario (por categoría)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9. *Scatter Plot de EOQ vs. Costos Totales*: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- Para visualizar el impacto de las cantidades de pedido sobre los costos de inventario.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10. *Gráfico de Barras Apiladas para Disponibilidad de Productos vs. Stock Crítico*: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- Muestra la cantidad de productos disponibles en comparación con los productos en niveles críticos (A, B, C).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### *Filtros y Segmentaciones:*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*Filtro por Categoría de Producto (ABC)*: Permite filtrar las visualizaciones por productos críticos A, B, o C.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*Segmentación por Mes/Trimestre/Año*: Para analizar el comportamiento en diferentes períodos de tiempo.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*Filtro por Proveedor*: Analizar el rendimiento de los tiempos de aprovisionamiento por proveedor.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*Segmentación por Sucursal/Región*: Si la distribuidora opera en varias localidades, permite visualizar diferencias en inventarios por lugar.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