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720"/>
        <w:jc w:val="center"/>
      </w:pPr>
      <w:r>
        <w:rPr>
          <w:rFonts w:ascii="Arial" w:cs="Arial" w:eastAsia="Arial" w:hAnsi="Arial"/>
          <w:b/>
          <w:bCs/>
          <w:color w:val="00B4B4"/>
          <w:sz w:val="64"/>
          <w:szCs w:val="64"/>
        </w:rPr>
        <w:t xml:space="preserve">財務ダッシュボード</w:t>
      </w:r>
    </w:p>
    <w:p>
      <w:pPr>
        <w:spacing w:after="120" w:before="120"/>
        <w:jc w:val="center"/>
      </w:pPr>
      <w:r>
        <w:rPr>
          <w:rFonts w:ascii="Arial" w:cs="Arial" w:eastAsia="Arial" w:hAnsi="Arial"/>
          <w:color w:val="555555"/>
          <w:sz w:val="32"/>
          <w:szCs w:val="32"/>
        </w:rPr>
        <w:t xml:space="preserve">デモンストレーション スクリプト</w:t>
      </w:r>
    </w:p>
    <w:p>
      <w:pPr>
        <w:spacing w:after="720" w:before="80"/>
        <w:jc w:val="center"/>
      </w:pPr>
      <w:r>
        <w:rPr>
          <w:rFonts w:ascii="Arial" w:cs="Arial" w:eastAsia="Arial" w:hAnsi="Arial"/>
          <w:i/>
          <w:iCs/>
          <w:color w:val="555555"/>
          <w:sz w:val="26"/>
          <w:szCs w:val="26"/>
        </w:rPr>
        <w:t xml:space="preserve">〜 経営者が朝30秒で財務を把握するツール 〜</w:t>
      </w:r>
    </w:p>
    <w:p>
      <w:pPr>
        <w:pBdr>
          <w:bottom w:val="single" w:color="00B4B4" w:sz="6" w:space="1"/>
        </w:pBdr>
        <w:spacing w:after="160" w:before="160"/>
      </w:pPr>
      <w:r>
        <w:t xml:space="preserve"/>
      </w:r>
    </w:p>
    <w:p>
      <w:pPr>
        <w:spacing w:after="80" w:before="240"/>
        <w:jc w:val="center"/>
      </w:pPr>
      <w:r>
        <w:rPr>
          <w:rFonts w:ascii="Arial" w:cs="Arial" w:eastAsia="Arial" w:hAnsi="Arial"/>
          <w:b/>
          <w:bCs/>
          <w:color w:val="1E2A3A"/>
          <w:sz w:val="24"/>
          <w:szCs w:val="24"/>
        </w:rPr>
        <w:t xml:space="preserve">対象：社長・役員・経営幹部</w:t>
      </w:r>
    </w:p>
    <w:p>
      <w:pPr>
        <w:spacing w:after="80" w:before="80"/>
        <w:jc w:val="center"/>
      </w:pPr>
      <w:r>
        <w:rPr>
          <w:rFonts w:ascii="Arial" w:cs="Arial" w:eastAsia="Arial" w:hAnsi="Arial"/>
          <w:color w:val="1E2A3A"/>
          <w:sz w:val="24"/>
          <w:szCs w:val="24"/>
        </w:rPr>
        <w:t xml:space="preserve">所要時間：約10分</w:t>
      </w:r>
    </w:p>
    <w:p>
      <w:pPr>
        <w:spacing w:after="1440" w:before="80"/>
        <w:jc w:val="center"/>
      </w:pPr>
      <w:r>
        <w:rPr>
          <w:rFonts w:ascii="Arial" w:cs="Arial" w:eastAsia="Arial" w:hAnsi="Arial"/>
          <w:color w:val="00B4B4"/>
          <w:sz w:val="24"/>
          <w:szCs w:val="24"/>
        </w:rPr>
        <w:t xml:space="preserve">提供：5web（ゴウウェブ）</w:t>
      </w:r>
    </w:p>
    <w:p>
      <w:r>
        <w:br w:type="page"/>
      </w:r>
    </w:p>
    <w:p>
      <w:pPr>
        <w:pStyle w:val="Heading1"/>
        <w:spacing w:after="180" w:before="360"/>
      </w:pPr>
      <w:r>
        <w:rPr>
          <w:rFonts w:ascii="Arial" w:cs="Arial" w:eastAsia="Arial" w:hAnsi="Arial"/>
          <w:b/>
          <w:bCs/>
          <w:color w:val="00B4B4"/>
          <w:sz w:val="36"/>
          <w:szCs w:val="36"/>
        </w:rPr>
        <w:t xml:space="preserve">デモ タイムライン（10分）</w:t>
      </w:r>
    </w:p>
    <w:p>
      <w:pPr>
        <w:pBdr>
          <w:bottom w:val="single" w:color="00B4B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c>
          <w:tcPr>
            <w:tcW w:type="dxa" w:w="144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時間</w:t>
            </w:r>
          </w:p>
        </w:tc>
        <w:tc>
          <w:tcPr>
            <w:tcW w:type="dxa" w:w="32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セクション</w:t>
            </w:r>
          </w:p>
        </w:tc>
        <w:tc>
          <w:tcPr>
            <w:tcW w:type="dxa" w:w="472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訴求ポイント</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0:00〜1:00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Opening・課題提起</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「今の財務状況、即答できますか？」</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1:00〜2:30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PDF読込デモ</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決算書→30秒で全タブ自動更新</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2:30〜4:30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Cockpitタブ</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社長が朝30秒で経営状態を把握</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4:30〜5:30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BS・PLタブ</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貸借対照表・損益の視覚化</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5:30〜7:00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CFタブ・BEP分析</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キャッシュと損益分岐点の把握</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7:00〜8:30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Forecast・Strategyタブ</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シミュレーションと改善優先順位</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8:30〜10:00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月次CSV・クロージング</w:t>
            </w:r>
          </w:p>
        </w:tc>
        <w:tc>
          <w:tcPr>
            <w:tcW w:type="dxa" w:w="4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継続利用の価値・料金・次のステップ</w:t>
            </w:r>
          </w:p>
        </w:tc>
      </w:tr>
    </w:tbl>
    <w:p>
      <w:pPr>
        <w:spacing w:before="160"/>
      </w:pPr>
    </w:p>
    <w:p>
      <w:r>
        <w:br w:type="page"/>
      </w:r>
    </w:p>
    <w:p>
      <w:pPr>
        <w:pStyle w:val="Heading1"/>
        <w:spacing w:after="180" w:before="360"/>
      </w:pPr>
      <w:r>
        <w:rPr>
          <w:rFonts w:ascii="Arial" w:cs="Arial" w:eastAsia="Arial" w:hAnsi="Arial"/>
          <w:b/>
          <w:bCs/>
          <w:color w:val="00B4B4"/>
          <w:sz w:val="36"/>
          <w:szCs w:val="36"/>
        </w:rPr>
        <w:t xml:space="preserve">セクション 1：Opening（0:00〜1:00）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課題提起トーク</w:t>
      </w:r>
    </w:p>
    <w:p>
      <w:pPr>
        <w:spacing w:after="80" w:before="80"/>
      </w:pPr>
      <w:r>
        <w:rPr>
          <w:rFonts w:ascii="Arial" w:cs="Arial" w:eastAsia="Arial" w:hAnsi="Arial"/>
          <w:color w:val="555555"/>
          <w:sz w:val="22"/>
          <w:szCs w:val="22"/>
        </w:rPr>
        <w:t xml:space="preserve">「突然ですが、社長、今期の営業利益率を即答できますか？借入返済余力は何年分ありますか？ROEは？」</w:t>
      </w:r>
    </w:p>
    <w:p>
      <w:pPr>
        <w:spacing w:after="80" w:before="80"/>
      </w:pPr>
    </w:p>
    <w:p>
      <w:pPr>
        <w:spacing w:after="80" w:before="80"/>
      </w:pPr>
      <w:r>
        <w:rPr>
          <w:rFonts w:ascii="Arial" w:cs="Arial" w:eastAsia="Arial" w:hAnsi="Arial"/>
          <w:color w:val="555555"/>
          <w:sz w:val="22"/>
          <w:szCs w:val="22"/>
        </w:rPr>
        <w:t xml:space="preserve">多くの経営者が「税理士に聞かないとわからない」「決算書を探さないといけない」と答えます。それは当然です。従来の財務管理は：</w:t>
      </w:r>
    </w:p>
    <w:p>
      <w:pPr>
        <w:pStyle w:val="ListParagraph"/>
        <w:numPr>
          <w:ilvl w:val="0"/>
          <w:numId w:val="2"/>
        </w:numPr>
        <w:spacing w:after="60" w:before="60"/>
      </w:pPr>
      <w:r>
        <w:rPr>
          <w:rFonts w:ascii="Arial" w:cs="Arial" w:eastAsia="Arial" w:hAnsi="Arial"/>
          <w:color w:val="555555"/>
          <w:sz w:val="22"/>
          <w:szCs w:val="22"/>
        </w:rPr>
        <w:t xml:space="preserve">決算書はPDFや紙で保管→検索しにくい</w:t>
      </w:r>
    </w:p>
    <w:p>
      <w:pPr>
        <w:pStyle w:val="ListParagraph"/>
        <w:numPr>
          <w:ilvl w:val="0"/>
          <w:numId w:val="2"/>
        </w:numPr>
        <w:spacing w:after="60" w:before="60"/>
      </w:pPr>
      <w:r>
        <w:rPr>
          <w:rFonts w:ascii="Arial" w:cs="Arial" w:eastAsia="Arial" w:hAnsi="Arial"/>
          <w:color w:val="555555"/>
          <w:sz w:val="22"/>
          <w:szCs w:val="22"/>
        </w:rPr>
        <w:t xml:space="preserve">Excelで集計→更新が手間・属人化</w:t>
      </w:r>
    </w:p>
    <w:p>
      <w:pPr>
        <w:pStyle w:val="ListParagraph"/>
        <w:numPr>
          <w:ilvl w:val="0"/>
          <w:numId w:val="2"/>
        </w:numPr>
        <w:spacing w:after="60" w:before="60"/>
      </w:pPr>
      <w:r>
        <w:rPr>
          <w:rFonts w:ascii="Arial" w:cs="Arial" w:eastAsia="Arial" w:hAnsi="Arial"/>
          <w:color w:val="555555"/>
          <w:sz w:val="22"/>
          <w:szCs w:val="22"/>
        </w:rPr>
        <w:t xml:space="preserve">月次は会計ソフトの中→ダッシュボードがない</w:t>
      </w:r>
    </w:p>
    <w:p>
      <w:pPr>
        <w:pStyle w:val="ListParagraph"/>
        <w:numPr>
          <w:ilvl w:val="0"/>
          <w:numId w:val="2"/>
        </w:numPr>
        <w:spacing w:after="60" w:before="60"/>
      </w:pPr>
      <w:r>
        <w:rPr>
          <w:rFonts w:ascii="Arial" w:cs="Arial" w:eastAsia="Arial" w:hAnsi="Arial"/>
          <w:color w:val="555555"/>
          <w:sz w:val="22"/>
          <w:szCs w:val="22"/>
        </w:rPr>
        <w:t xml:space="preserve">税理士に依頼→レポートが来るまで数日かかる</w:t>
      </w:r>
    </w:p>
    <w:p>
      <w:pPr>
        <w:pStyle w:val="ListParagraph"/>
        <w:numPr>
          <w:ilvl w:val="0"/>
          <w:numId w:val="2"/>
        </w:numPr>
        <w:spacing w:after="60" w:before="60"/>
      </w:pPr>
      <w:r>
        <w:rPr>
          <w:rFonts w:ascii="Arial" w:cs="Arial" w:eastAsia="Arial" w:hAnsi="Arial"/>
          <w:color w:val="555555"/>
          <w:sz w:val="22"/>
          <w:szCs w:val="22"/>
        </w:rPr>
        <w:t xml:space="preserve">ROE・ROA・EBITDAは顧問税理士でも出してくれないことが多い</w:t>
      </w:r>
    </w:p>
    <w:p>
      <w:pPr>
        <w:spacing w:after="80" w:before="120"/>
      </w:pPr>
    </w:p>
    <w:p>
      <w:pPr>
        <w:spacing w:after="80" w:before="80"/>
      </w:pPr>
      <w:r>
        <w:rPr>
          <w:rFonts w:ascii="Arial" w:cs="Arial" w:eastAsia="Arial" w:hAnsi="Arial"/>
          <w:color w:val="555555"/>
          <w:sz w:val="22"/>
          <w:szCs w:val="22"/>
        </w:rPr>
        <w:t xml:space="preserve">このツールは、その課題を根本から解決します。</w:t>
      </w:r>
    </w:p>
    <w:p>
      <w:pPr>
        <w:pBdr>
          <w:left w:val="single" w:color="00B4B4" w:sz="4" w:space="10"/>
        </w:pBdr>
        <w:spacing w:after="120" w:before="120"/>
        <w:ind w:left="720"/>
      </w:pPr>
      <w:r>
        <w:rPr>
          <w:rFonts w:ascii="Arial" w:cs="Arial" w:eastAsia="Arial" w:hAnsi="Arial"/>
          <w:i/>
          <w:iCs/>
          <w:color w:val="00B4B4"/>
          <w:sz w:val="21"/>
          <w:szCs w:val="21"/>
        </w:rPr>
        <w:t xml:space="preserve">💡 ここで間を置いて、相手の反応を確認する。「あなたの会社でも同じ課題がありませんか？」</w:t>
      </w:r>
    </w:p>
    <w:p>
      <w:r>
        <w:br w:type="page"/>
      </w:r>
    </w:p>
    <w:p>
      <w:pPr>
        <w:pStyle w:val="Heading1"/>
        <w:spacing w:after="180" w:before="360"/>
      </w:pPr>
      <w:r>
        <w:rPr>
          <w:rFonts w:ascii="Arial" w:cs="Arial" w:eastAsia="Arial" w:hAnsi="Arial"/>
          <w:b/>
          <w:bCs/>
          <w:color w:val="00B4B4"/>
          <w:sz w:val="36"/>
          <w:szCs w:val="36"/>
        </w:rPr>
        <w:t xml:space="preserve">セクション 2：PDF読込デモ（1:00〜2:30）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「30秒で財務データが変わる」を見せる</w:t>
      </w:r>
    </w:p>
    <w:p>
      <w:pPr>
        <w:spacing w:after="80" w:before="80"/>
      </w:pPr>
      <w:r>
        <w:rPr>
          <w:rFonts w:ascii="Arial" w:cs="Arial" w:eastAsia="Arial" w:hAnsi="Arial"/>
          <w:color w:val="555555"/>
          <w:sz w:val="22"/>
          <w:szCs w:val="22"/>
        </w:rPr>
        <w:t xml:space="preserve">【操作手順】</w:t>
      </w:r>
    </w:p>
    <w:p>
      <w:pPr>
        <w:pStyle w:val="ListParagraph"/>
        <w:numPr>
          <w:ilvl w:val="0"/>
          <w:numId w:val="2"/>
        </w:numPr>
        <w:spacing w:after="60" w:before="60"/>
      </w:pPr>
      <w:r>
        <w:rPr>
          <w:rFonts w:ascii="Arial" w:cs="Arial" w:eastAsia="Arial" w:hAnsi="Arial"/>
          <w:color w:val="555555"/>
          <w:sz w:val="22"/>
          <w:szCs w:val="22"/>
        </w:rPr>
        <w:t xml:space="preserve">画面右上の「決算書PDF」ボタンをクリック</w:t>
      </w:r>
    </w:p>
    <w:p>
      <w:pPr>
        <w:pStyle w:val="ListParagraph"/>
        <w:numPr>
          <w:ilvl w:val="0"/>
          <w:numId w:val="2"/>
        </w:numPr>
        <w:spacing w:after="60" w:before="60"/>
      </w:pPr>
      <w:r>
        <w:rPr>
          <w:rFonts w:ascii="Arial" w:cs="Arial" w:eastAsia="Arial" w:hAnsi="Arial"/>
          <w:color w:val="555555"/>
          <w:sz w:val="22"/>
          <w:szCs w:val="22"/>
        </w:rPr>
        <w:t xml:space="preserve">モーダルが開いたら決算書PDFをドラッグ＆ドロップ</w:t>
      </w:r>
    </w:p>
    <w:p>
      <w:pPr>
        <w:pStyle w:val="ListParagraph"/>
        <w:numPr>
          <w:ilvl w:val="0"/>
          <w:numId w:val="2"/>
        </w:numPr>
        <w:spacing w:after="60" w:before="60"/>
      </w:pPr>
      <w:r>
        <w:rPr>
          <w:rFonts w:ascii="Arial" w:cs="Arial" w:eastAsia="Arial" w:hAnsi="Arial"/>
          <w:color w:val="555555"/>
          <w:sz w:val="22"/>
          <w:szCs w:val="22"/>
        </w:rPr>
        <w:t xml:space="preserve">「AIが決算書を解析中...」プログレスバーが進む</w:t>
      </w:r>
    </w:p>
    <w:p>
      <w:pPr>
        <w:pStyle w:val="ListParagraph"/>
        <w:numPr>
          <w:ilvl w:val="0"/>
          <w:numId w:val="2"/>
        </w:numPr>
        <w:spacing w:after="60" w:before="60"/>
      </w:pPr>
      <w:r>
        <w:rPr>
          <w:rFonts w:ascii="Arial" w:cs="Arial" w:eastAsia="Arial" w:hAnsi="Arial"/>
          <w:color w:val="555555"/>
          <w:sz w:val="22"/>
          <w:szCs w:val="22"/>
        </w:rPr>
        <w:t xml:space="preserve">完了トースト通知が右下に表示→全タブのデータが自動更新</w:t>
      </w:r>
    </w:p>
    <w:p>
      <w:pPr>
        <w:spacing w:after="80" w:before="120"/>
      </w:pPr>
    </w:p>
    <w:p>
      <w:pPr>
        <w:spacing w:after="80" w:before="200"/>
      </w:pPr>
      <w:r>
        <w:rPr>
          <w:rFonts w:ascii="Arial" w:cs="Arial" w:eastAsia="Arial" w:hAnsi="Arial"/>
          <w:b/>
          <w:bCs/>
          <w:color w:val="00B4B4"/>
          <w:sz w:val="24"/>
          <w:szCs w:val="24"/>
        </w:rPr>
        <w:t xml:space="preserve">訴求トーク</w:t>
      </w:r>
    </w:p>
    <w:p>
      <w:pPr>
        <w:spacing w:after="80" w:before="80"/>
      </w:pPr>
      <w:r>
        <w:rPr>
          <w:rFonts w:ascii="Arial" w:cs="Arial" w:eastAsia="Arial" w:hAnsi="Arial"/>
          <w:color w:val="555555"/>
          <w:sz w:val="22"/>
          <w:szCs w:val="22"/>
        </w:rPr>
        <w:t xml:space="preserve">「今ご覧いただいた通り、決算書PDFをドロップするだけで、BS・PL・CF・予測・改善策・ファンダメンタル指標が全て自動で更新されます。入力作業はゼロです。AIが決算書を読み取り、構造化したデータに変換します。」</w:t>
      </w:r>
    </w:p>
    <w:p>
      <w:pPr>
        <w:pBdr>
          <w:left w:val="single" w:color="00B4B4" w:sz="4" w:space="10"/>
        </w:pBdr>
        <w:spacing w:after="120" w:before="120"/>
        <w:ind w:left="720"/>
      </w:pPr>
      <w:r>
        <w:rPr>
          <w:rFonts w:ascii="Arial" w:cs="Arial" w:eastAsia="Arial" w:hAnsi="Arial"/>
          <w:i/>
          <w:iCs/>
          <w:color w:val="00B4B4"/>
          <w:sz w:val="21"/>
          <w:szCs w:val="21"/>
        </w:rPr>
        <w:t xml:space="preserve">💡 ここが最大のWOWポイント。相手が「えっ、これだけで？」と言ったら成功。</w:t>
      </w:r>
    </w:p>
    <w:p>
      <w:pPr>
        <w:spacing w:after="80" w:before="120"/>
      </w:pPr>
    </w:p>
    <w:p>
      <w:pPr>
        <w:spacing w:after="80" w:before="200"/>
      </w:pPr>
      <w:r>
        <w:rPr>
          <w:rFonts w:ascii="Arial" w:cs="Arial" w:eastAsia="Arial" w:hAnsi="Arial"/>
          <w:b/>
          <w:bCs/>
          <w:color w:val="00B4B4"/>
          <w:sz w:val="24"/>
          <w:szCs w:val="24"/>
        </w:rPr>
        <w:t xml:space="preserve">技術背景（聞かれた場合）</w:t>
      </w:r>
    </w:p>
    <w:p>
      <w:pPr>
        <w:pStyle w:val="ListParagraph"/>
        <w:numPr>
          <w:ilvl w:val="0"/>
          <w:numId w:val="2"/>
        </w:numPr>
        <w:spacing w:after="60" w:before="60"/>
      </w:pPr>
      <w:r>
        <w:rPr>
          <w:rFonts w:ascii="Arial" w:cs="Arial" w:eastAsia="Arial" w:hAnsi="Arial"/>
          <w:color w:val="555555"/>
          <w:sz w:val="22"/>
          <w:szCs w:val="22"/>
        </w:rPr>
        <w:t xml:space="preserve">Anthropic社のClaudeAI（最先端LLM）を使用</w:t>
      </w:r>
    </w:p>
    <w:p>
      <w:pPr>
        <w:pStyle w:val="ListParagraph"/>
        <w:numPr>
          <w:ilvl w:val="0"/>
          <w:numId w:val="2"/>
        </w:numPr>
        <w:spacing w:after="60" w:before="60"/>
      </w:pPr>
      <w:r>
        <w:rPr>
          <w:rFonts w:ascii="Arial" w:cs="Arial" w:eastAsia="Arial" w:hAnsi="Arial"/>
          <w:color w:val="555555"/>
          <w:sz w:val="22"/>
          <w:szCs w:val="22"/>
        </w:rPr>
        <w:t xml:space="preserve">PDFの文字・表・レイアウトを高精度で解析</w:t>
      </w:r>
    </w:p>
    <w:p>
      <w:pPr>
        <w:pStyle w:val="ListParagraph"/>
        <w:numPr>
          <w:ilvl w:val="0"/>
          <w:numId w:val="2"/>
        </w:numPr>
        <w:spacing w:after="60" w:before="60"/>
      </w:pPr>
      <w:r>
        <w:rPr>
          <w:rFonts w:ascii="Arial" w:cs="Arial" w:eastAsia="Arial" w:hAnsi="Arial"/>
          <w:color w:val="555555"/>
          <w:sz w:val="22"/>
          <w:szCs w:val="22"/>
        </w:rPr>
        <w:t xml:space="preserve">BS・PL・CFの数値を自動抽出・構造化</w:t>
      </w:r>
    </w:p>
    <w:p>
      <w:pPr>
        <w:pStyle w:val="ListParagraph"/>
        <w:numPr>
          <w:ilvl w:val="0"/>
          <w:numId w:val="2"/>
        </w:numPr>
        <w:spacing w:after="60" w:before="60"/>
      </w:pPr>
      <w:r>
        <w:rPr>
          <w:rFonts w:ascii="Arial" w:cs="Arial" w:eastAsia="Arial" w:hAnsi="Arial"/>
          <w:color w:val="555555"/>
          <w:sz w:val="22"/>
          <w:szCs w:val="22"/>
        </w:rPr>
        <w:t xml:space="preserve">対応フォーマット：弥生・freee・MFクラウド・手書きPDFも可</w:t>
      </w:r>
    </w:p>
    <w:p>
      <w:r>
        <w:br w:type="page"/>
      </w:r>
    </w:p>
    <w:p>
      <w:pPr>
        <w:pStyle w:val="Heading1"/>
        <w:spacing w:after="180" w:before="360"/>
      </w:pPr>
      <w:r>
        <w:rPr>
          <w:rFonts w:ascii="Arial" w:cs="Arial" w:eastAsia="Arial" w:hAnsi="Arial"/>
          <w:b/>
          <w:bCs/>
          <w:color w:val="00B4B4"/>
          <w:sz w:val="36"/>
          <w:szCs w:val="36"/>
        </w:rPr>
        <w:t xml:space="preserve">セクション 3：Cockpitタブ（2:30〜4:30）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「社長が朝30秒で経営状態を把握できる画面」</w:t>
      </w:r>
    </w:p>
    <w:p>
      <w:pPr>
        <w:spacing w:after="80" w:before="80"/>
      </w:pPr>
      <w:r>
        <w:rPr>
          <w:rFonts w:ascii="Arial" w:cs="Arial" w:eastAsia="Arial" w:hAnsi="Arial"/>
          <w:color w:val="555555"/>
          <w:sz w:val="22"/>
          <w:szCs w:val="22"/>
        </w:rPr>
        <w:t xml:space="preserve">「Cockpit（コックピット）とは、パイロットが飛行機を操縦する計器室のことです。経営者が会社という飛行機を操縦するための計器盤がこの画面です。」</w:t>
      </w:r>
    </w:p>
    <w:p>
      <w:pPr>
        <w:spacing w:after="80" w:before="120"/>
      </w:pPr>
    </w:p>
    <w:p>
      <w:pPr>
        <w:spacing w:after="80" w:before="200"/>
      </w:pPr>
      <w:r>
        <w:rPr>
          <w:rFonts w:ascii="Arial" w:cs="Arial" w:eastAsia="Arial" w:hAnsi="Arial"/>
          <w:b/>
          <w:bCs/>
          <w:color w:val="00B4B4"/>
          <w:sz w:val="24"/>
          <w:szCs w:val="24"/>
        </w:rPr>
        <w:t xml:space="preserve">ZONE1：3大KPI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指標</w:t>
            </w:r>
          </w:p>
        </w:tc>
        <w:tc>
          <w:tcPr>
            <w:tcW w:type="dxa" w:w="28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意味</w:t>
            </w:r>
          </w:p>
        </w:tc>
        <w:tc>
          <w:tcPr>
            <w:tcW w:type="dxa" w:w="45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この数字が示すこと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売上高</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事業規模の大きさ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前年比で成長しているか縮小しているかが一目でわかる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営業利益</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本業の稼ぐ力</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マイナスなら本業が赤字。経営改善の最重要指標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営業CF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実際のキャッシュ創出力</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利益が出ていてもCFマイナスなら資金繰りリスクあり</w:t>
            </w:r>
          </w:p>
        </w:tc>
      </w:tr>
    </w:tbl>
    <w:p>
      <w:pPr>
        <w:spacing w:after="80" w:before="160"/>
      </w:pPr>
    </w:p>
    <w:p>
      <w:pPr>
        <w:spacing w:after="80" w:before="200"/>
      </w:pPr>
      <w:r>
        <w:rPr>
          <w:rFonts w:ascii="Arial" w:cs="Arial" w:eastAsia="Arial" w:hAnsi="Arial"/>
          <w:b/>
          <w:bCs/>
          <w:color w:val="00B4B4"/>
          <w:sz w:val="24"/>
          <w:szCs w:val="24"/>
        </w:rPr>
        <w:t xml:space="preserve">ZONE2：財務健全性シグナル（半円ゲージ）</w:t>
      </w:r>
    </w:p>
    <w:p>
      <w:pPr>
        <w:spacing w:after="80" w:before="80"/>
      </w:pPr>
      <w:r>
        <w:rPr>
          <w:rFonts w:ascii="Arial" w:cs="Arial" w:eastAsia="Arial" w:hAnsi="Arial"/>
          <w:color w:val="555555"/>
          <w:sz w:val="22"/>
          <w:szCs w:val="22"/>
        </w:rPr>
        <w:t xml:space="preserve">「信号機のように、会社の財務健康状態を4つの指標で視覚化します。緑は良好、黄は注意、赤は要改善です。」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指標</w:t>
            </w:r>
          </w:p>
        </w:tc>
        <w:tc>
          <w:tcPr>
            <w:tcW w:type="dxa" w:w="32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計算式</w:t>
            </w:r>
          </w:p>
        </w:tc>
        <w:tc>
          <w:tcPr>
            <w:tcW w:type="dxa" w:w="41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判断基準</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流動比率</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流動資産 ÷ 流動負債 × 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150%以上：緑　100-150%：黄　100%未満：赤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自己資本比率</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純資産 ÷ 総資産 × 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30%以上：緑　15-30%：黄　15%未満：赤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営業CF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営業活動によるキャッシュ</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プラス：緑　ゼロ付近：黄　マイナス：赤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借入返済余力</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営業CF ÷ 年間返済額</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3年以上：緑　1-3年：黄　1年未満：赤</w:t>
            </w:r>
          </w:p>
        </w:tc>
      </w:tr>
    </w:tbl>
    <w:p>
      <w:pPr>
        <w:spacing w:after="80" w:before="160"/>
      </w:pPr>
    </w:p>
    <w:p>
      <w:pPr>
        <w:spacing w:after="80" w:before="200"/>
      </w:pPr>
      <w:r>
        <w:rPr>
          <w:rFonts w:ascii="Arial" w:cs="Arial" w:eastAsia="Arial" w:hAnsi="Arial"/>
          <w:b/>
          <w:bCs/>
          <w:color w:val="00B4B4"/>
          <w:sz w:val="24"/>
          <w:szCs w:val="24"/>
        </w:rPr>
        <w:t xml:space="preserve">ZONE3：財務ハイライト＋ファンダメンタル指標（9項目）</w:t>
      </w:r>
    </w:p>
    <w:p>
      <w:pPr>
        <w:spacing w:after="80" w:before="80"/>
      </w:pPr>
      <w:r>
        <w:rPr>
          <w:rFonts w:ascii="Arial" w:cs="Arial" w:eastAsia="Arial" w:hAnsi="Arial"/>
          <w:color w:val="555555"/>
          <w:sz w:val="22"/>
          <w:szCs w:val="22"/>
        </w:rPr>
        <w:t xml:space="preserve">「財務ハイライトには基本5指標に加え、銀行融資・役員報告・M&amp;Aで必ず使われるファンダメンタル指標4つが自動計算されます。各カードにマウスを乗せると計算式と判断基準が表示されます。」</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指標</w:t>
            </w:r>
          </w:p>
        </w:tc>
        <w:tc>
          <w:tcPr>
            <w:tcW w:type="dxa" w:w="24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計算式</w:t>
            </w:r>
          </w:p>
        </w:tc>
        <w:tc>
          <w:tcPr>
            <w:tcW w:type="dxa" w:w="2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判断基準</w:t>
            </w:r>
          </w:p>
        </w:tc>
        <w:tc>
          <w:tcPr>
            <w:tcW w:type="dxa" w:w="31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活用シーン</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借入残高</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有利子負債の総額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営業CFとの比較で評価</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銀行交渉・返済計画</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自己資本比率</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純資産 ÷ 総資産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30%以上◎</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融資審査・財務健全性</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流動比率</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流動資産 ÷ 流動負債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150%以上◎</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短期支払い能力</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FCF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営業CF ＋ 投資CF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プラス継続が健全</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実質キャッシュ創出力</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売上高成長率</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(当期-前期) ÷ 前期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プラスが成長トレンド</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事業成長の把握</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当期純利益 ÷ 純資産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10%以上◎</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株主・投資家向け報告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当期純利益 ÷ 総資産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5%以上◎</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資産効率・経営効率</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EBITDA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営業利益 ＋ 減価償却費</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高いほど良い</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M&amp;A・銀行融資評価</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インタレストカバレッジ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営業利益 ÷ 支払利息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3倍以上◎</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借入返済安全性</w:t>
            </w:r>
          </w:p>
        </w:tc>
      </w:tr>
    </w:tbl>
    <w:p>
      <w:pPr>
        <w:pBdr>
          <w:left w:val="single" w:color="00B4B4" w:sz="4" w:space="10"/>
        </w:pBdr>
        <w:spacing w:after="120" w:before="120"/>
        <w:ind w:left="720"/>
      </w:pPr>
      <w:r>
        <w:rPr>
          <w:rFonts w:ascii="Arial" w:cs="Arial" w:eastAsia="Arial" w:hAnsi="Arial"/>
          <w:i/>
          <w:iCs/>
          <w:color w:val="00B4B4"/>
          <w:sz w:val="21"/>
          <w:szCs w:val="21"/>
        </w:rPr>
        <w:t xml:space="preserve">💡 「ROE・ROA・EBITDAは上場企業の決算説明会で必ず出る指標です。中小企業でも銀行融資の交渉や事業承継・M&amp;Aの場面で必須になります。このツールは自動計算するので、いつでも即答できます。」</w:t>
      </w:r>
    </w:p>
    <w:p>
      <w:r>
        <w:br w:type="page"/>
      </w:r>
    </w:p>
    <w:p>
      <w:pPr>
        <w:pStyle w:val="Heading1"/>
        <w:spacing w:after="180" w:before="360"/>
      </w:pPr>
      <w:r>
        <w:rPr>
          <w:rFonts w:ascii="Arial" w:cs="Arial" w:eastAsia="Arial" w:hAnsi="Arial"/>
          <w:b/>
          <w:bCs/>
          <w:color w:val="00B4B4"/>
          <w:sz w:val="36"/>
          <w:szCs w:val="36"/>
        </w:rPr>
        <w:t xml:space="preserve">セクション 4：BS・PLタブ（4:30〜5:30）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BSタブ：貸借対照表</w:t>
      </w:r>
    </w:p>
    <w:p>
      <w:pPr>
        <w:spacing w:after="80" w:before="80"/>
      </w:pPr>
      <w:r>
        <w:rPr>
          <w:rFonts w:ascii="Arial" w:cs="Arial" w:eastAsia="Arial" w:hAnsi="Arial"/>
          <w:color w:val="555555"/>
          <w:sz w:val="22"/>
          <w:szCs w:val="22"/>
        </w:rPr>
        <w:t xml:space="preserve">「貸借対照表は会社の財務構造を示す『健康診断書』です。左側（資産）と右側（負債・純資産）が常に一致します。この対照グラフで、資産の中身と資金調達の構造が一目でわかります。」</w:t>
      </w:r>
    </w:p>
    <w:p>
      <w:pPr>
        <w:pStyle w:val="ListParagraph"/>
        <w:numPr>
          <w:ilvl w:val="0"/>
          <w:numId w:val="2"/>
        </w:numPr>
        <w:spacing w:after="60" w:before="60"/>
      </w:pPr>
      <w:r>
        <w:rPr>
          <w:rFonts w:ascii="Arial" w:cs="Arial" w:eastAsia="Arial" w:hAnsi="Arial"/>
          <w:color w:val="555555"/>
          <w:sz w:val="22"/>
          <w:szCs w:val="22"/>
        </w:rPr>
        <w:t xml:space="preserve">固定資産が多い → 設備投資型ビジネス（製造・不動産等）</w:t>
      </w:r>
    </w:p>
    <w:p>
      <w:pPr>
        <w:pStyle w:val="ListParagraph"/>
        <w:numPr>
          <w:ilvl w:val="0"/>
          <w:numId w:val="2"/>
        </w:numPr>
        <w:spacing w:after="60" w:before="60"/>
      </w:pPr>
      <w:r>
        <w:rPr>
          <w:rFonts w:ascii="Arial" w:cs="Arial" w:eastAsia="Arial" w:hAnsi="Arial"/>
          <w:color w:val="555555"/>
          <w:sz w:val="22"/>
          <w:szCs w:val="22"/>
        </w:rPr>
        <w:t xml:space="preserve">流動資産が多い → 回転型ビジネス（小売・サービス等）</w:t>
      </w:r>
    </w:p>
    <w:p>
      <w:pPr>
        <w:pStyle w:val="ListParagraph"/>
        <w:numPr>
          <w:ilvl w:val="0"/>
          <w:numId w:val="2"/>
        </w:numPr>
        <w:spacing w:after="60" w:before="60"/>
      </w:pPr>
      <w:r>
        <w:rPr>
          <w:rFonts w:ascii="Arial" w:cs="Arial" w:eastAsia="Arial" w:hAnsi="Arial"/>
          <w:color w:val="555555"/>
          <w:sz w:val="22"/>
          <w:szCs w:val="22"/>
        </w:rPr>
        <w:t xml:space="preserve">固定負債が大きく純資産が小さい → 借入依存・自己資本比率低下</w:t>
      </w:r>
    </w:p>
    <w:p>
      <w:pPr>
        <w:spacing w:after="80" w:before="80"/>
      </w:pPr>
      <w:r>
        <w:rPr>
          <w:rFonts w:ascii="Arial" w:cs="Arial" w:eastAsia="Arial" w:hAnsi="Arial"/>
          <w:color w:val="555555"/>
          <w:sz w:val="22"/>
          <w:szCs w:val="22"/>
        </w:rPr>
        <w:t xml:space="preserve">「さらに直近の資産・負債構成をドーナツチャートで確認できます。どのカテゴリが何%を占めているか、構成比の変化が視覚的にわかります。」</w:t>
      </w:r>
    </w:p>
    <w:p>
      <w:pPr>
        <w:spacing w:after="80" w:before="120"/>
      </w:pPr>
    </w:p>
    <w:p>
      <w:pPr>
        <w:pStyle w:val="Heading2"/>
        <w:spacing w:after="120" w:before="280"/>
      </w:pPr>
      <w:r>
        <w:rPr>
          <w:rFonts w:ascii="Arial" w:cs="Arial" w:eastAsia="Arial" w:hAnsi="Arial"/>
          <w:b/>
          <w:bCs/>
          <w:color w:val="1E2A3A"/>
          <w:sz w:val="28"/>
          <w:szCs w:val="28"/>
        </w:rPr>
        <w:t xml:space="preserve">PLタブ：損益計算書</w:t>
      </w:r>
    </w:p>
    <w:p>
      <w:pPr>
        <w:spacing w:after="80" w:before="80"/>
      </w:pPr>
      <w:r>
        <w:rPr>
          <w:rFonts w:ascii="Arial" w:cs="Arial" w:eastAsia="Arial" w:hAnsi="Arial"/>
          <w:color w:val="555555"/>
          <w:sz w:val="22"/>
          <w:szCs w:val="22"/>
        </w:rPr>
        <w:t xml:space="preserve">「損益計算書は会社の稼ぐ力を示す『成績表』です。売上の棒グラフと、営業利益・純利益の折れ線グラフを重ねることで、売上規模と収益性の関係が同時に把握できます。」</w:t>
      </w:r>
    </w:p>
    <w:p>
      <w:pPr>
        <w:pStyle w:val="ListParagraph"/>
        <w:numPr>
          <w:ilvl w:val="0"/>
          <w:numId w:val="2"/>
        </w:numPr>
        <w:spacing w:after="60" w:before="60"/>
      </w:pPr>
      <w:r>
        <w:rPr>
          <w:rFonts w:ascii="Arial" w:cs="Arial" w:eastAsia="Arial" w:hAnsi="Arial"/>
          <w:color w:val="555555"/>
          <w:sz w:val="22"/>
          <w:szCs w:val="22"/>
        </w:rPr>
        <w:t xml:space="preserve">売上は右肩上がりでも利益が下落 → コスト構造に問題あり</w:t>
      </w:r>
    </w:p>
    <w:p>
      <w:pPr>
        <w:pStyle w:val="ListParagraph"/>
        <w:numPr>
          <w:ilvl w:val="0"/>
          <w:numId w:val="2"/>
        </w:numPr>
        <w:spacing w:after="60" w:before="60"/>
      </w:pPr>
      <w:r>
        <w:rPr>
          <w:rFonts w:ascii="Arial" w:cs="Arial" w:eastAsia="Arial" w:hAnsi="Arial"/>
          <w:color w:val="555555"/>
          <w:sz w:val="22"/>
          <w:szCs w:val="22"/>
        </w:rPr>
        <w:t xml:space="preserve">売上が減少でも利益率が改善 → 不採算事業の整理が進んでいる</w:t>
      </w:r>
    </w:p>
    <w:p>
      <w:pPr>
        <w:pBdr>
          <w:left w:val="single" w:color="00B4B4" w:sz="4" w:space="10"/>
        </w:pBdr>
        <w:spacing w:after="120" w:before="120"/>
        <w:ind w:left="720"/>
      </w:pPr>
      <w:r>
        <w:rPr>
          <w:rFonts w:ascii="Arial" w:cs="Arial" w:eastAsia="Arial" w:hAnsi="Arial"/>
          <w:i/>
          <w:iCs/>
          <w:color w:val="00B4B4"/>
          <w:sz w:val="21"/>
          <w:szCs w:val="21"/>
        </w:rPr>
        <w:t xml:space="preserve">💡 「従来はこの2つのグラフを別々のExcelで管理していたはずです。このツールは1画面で全て確認できます。」</w:t>
      </w:r>
    </w:p>
    <w:p>
      <w:r>
        <w:br w:type="page"/>
      </w:r>
    </w:p>
    <w:p>
      <w:pPr>
        <w:pStyle w:val="Heading1"/>
        <w:spacing w:after="180" w:before="360"/>
      </w:pPr>
      <w:r>
        <w:rPr>
          <w:rFonts w:ascii="Arial" w:cs="Arial" w:eastAsia="Arial" w:hAnsi="Arial"/>
          <w:b/>
          <w:bCs/>
          <w:color w:val="00B4B4"/>
          <w:sz w:val="36"/>
          <w:szCs w:val="36"/>
        </w:rPr>
        <w:t xml:space="preserve">セクション 5：CFタブ・BEP分析（5:30〜7:00）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CFタブ：キャッシュ・フロー計算書</w:t>
      </w:r>
    </w:p>
    <w:p>
      <w:pPr>
        <w:spacing w:after="80" w:before="80"/>
      </w:pPr>
      <w:r>
        <w:rPr>
          <w:rFonts w:ascii="Arial" w:cs="Arial" w:eastAsia="Arial" w:hAnsi="Arial"/>
          <w:color w:val="555555"/>
          <w:sz w:val="22"/>
          <w:szCs w:val="22"/>
        </w:rPr>
        <w:t xml:space="preserve">「『利益が出ているのに資金繰りが苦しい』という経営者の声をよく聞きます。その原因がCF計算書でわかります。」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CF種別</w:t>
            </w:r>
          </w:p>
        </w:tc>
        <w:tc>
          <w:tcPr>
            <w:tcW w:type="dxa" w:w="32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意味</w:t>
            </w:r>
          </w:p>
        </w:tc>
        <w:tc>
          <w:tcPr>
            <w:tcW w:type="dxa" w:w="41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見るべきポイント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営業CF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本業でのキャッシュ増減</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プラスが継続していることが健全経営の基本条件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投資CF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設備投資・資産売却</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マイナスは成長投資。プラスは資産売却（要確認）</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財務CF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借入・返済・配当</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マイナスが続く＝返済が進んでいる（良い場合も）</w:t>
            </w:r>
          </w:p>
        </w:tc>
      </w:tr>
    </w:tbl>
    <w:p>
      <w:pPr>
        <w:spacing w:after="80" w:before="160"/>
      </w:pPr>
    </w:p>
    <w:p>
      <w:pPr>
        <w:pStyle w:val="Heading2"/>
        <w:spacing w:after="120" w:before="280"/>
      </w:pPr>
      <w:r>
        <w:rPr>
          <w:rFonts w:ascii="Arial" w:cs="Arial" w:eastAsia="Arial" w:hAnsi="Arial"/>
          <w:b/>
          <w:bCs/>
          <w:color w:val="1E2A3A"/>
          <w:sz w:val="28"/>
          <w:szCs w:val="28"/>
        </w:rPr>
        <w:t xml:space="preserve">BEP分析：損益分岐点</w:t>
      </w:r>
    </w:p>
    <w:p>
      <w:pPr>
        <w:spacing w:after="80" w:before="80"/>
      </w:pPr>
      <w:r>
        <w:rPr>
          <w:rFonts w:ascii="Arial" w:cs="Arial" w:eastAsia="Arial" w:hAnsi="Arial"/>
          <w:color w:val="555555"/>
          <w:sz w:val="22"/>
          <w:szCs w:val="22"/>
        </w:rPr>
        <w:t xml:space="preserve">「損益分岐点（BEP：Break Even Point）とは、利益がゼロになる売上高のことです。この金額を下回ると赤字、上回ると黒字になります。」</w:t>
      </w:r>
    </w:p>
    <w:p>
      <w:pPr>
        <w:pStyle w:val="ListParagraph"/>
        <w:numPr>
          <w:ilvl w:val="0"/>
          <w:numId w:val="2"/>
        </w:numPr>
        <w:spacing w:after="60" w:before="60"/>
      </w:pPr>
      <w:r>
        <w:rPr>
          <w:rFonts w:ascii="Arial" w:cs="Arial" w:eastAsia="Arial" w:hAnsi="Arial"/>
          <w:color w:val="555555"/>
          <w:sz w:val="22"/>
          <w:szCs w:val="22"/>
        </w:rPr>
        <w:t xml:space="preserve">BEP売上高：この金額を超えると黒字になる</w:t>
      </w:r>
    </w:p>
    <w:p>
      <w:pPr>
        <w:pStyle w:val="ListParagraph"/>
        <w:numPr>
          <w:ilvl w:val="0"/>
          <w:numId w:val="2"/>
        </w:numPr>
        <w:spacing w:after="60" w:before="60"/>
      </w:pPr>
      <w:r>
        <w:rPr>
          <w:rFonts w:ascii="Arial" w:cs="Arial" w:eastAsia="Arial" w:hAnsi="Arial"/>
          <w:color w:val="555555"/>
          <w:sz w:val="22"/>
          <w:szCs w:val="22"/>
        </w:rPr>
        <w:t xml:space="preserve">現状売上との乖離：あと何百万円売れば黒字になるか</w:t>
      </w:r>
    </w:p>
    <w:p>
      <w:pPr>
        <w:pStyle w:val="ListParagraph"/>
        <w:numPr>
          <w:ilvl w:val="0"/>
          <w:numId w:val="2"/>
        </w:numPr>
        <w:spacing w:after="60" w:before="60"/>
      </w:pPr>
      <w:r>
        <w:rPr>
          <w:rFonts w:ascii="Arial" w:cs="Arial" w:eastAsia="Arial" w:hAnsi="Arial"/>
          <w:color w:val="555555"/>
          <w:sz w:val="22"/>
          <w:szCs w:val="22"/>
        </w:rPr>
        <w:t xml:space="preserve">変動費率：売上に連動して増減するコストの割合</w:t>
      </w:r>
    </w:p>
    <w:p>
      <w:pPr>
        <w:pStyle w:val="ListParagraph"/>
        <w:numPr>
          <w:ilvl w:val="0"/>
          <w:numId w:val="2"/>
        </w:numPr>
        <w:spacing w:after="60" w:before="60"/>
      </w:pPr>
      <w:r>
        <w:rPr>
          <w:rFonts w:ascii="Arial" w:cs="Arial" w:eastAsia="Arial" w:hAnsi="Arial"/>
          <w:color w:val="555555"/>
          <w:sz w:val="22"/>
          <w:szCs w:val="22"/>
        </w:rPr>
        <w:t xml:space="preserve">固定費：売上に関わらず必ずかかるコスト（人件費・家賃等）</w:t>
      </w:r>
    </w:p>
    <w:p>
      <w:pPr>
        <w:pBdr>
          <w:left w:val="single" w:color="00B4B4" w:sz="4" w:space="10"/>
        </w:pBdr>
        <w:spacing w:after="120" w:before="120"/>
        <w:ind w:left="720"/>
      </w:pPr>
      <w:r>
        <w:rPr>
          <w:rFonts w:ascii="Arial" w:cs="Arial" w:eastAsia="Arial" w:hAnsi="Arial"/>
          <w:i/>
          <w:iCs/>
          <w:color w:val="00B4B4"/>
          <w:sz w:val="21"/>
          <w:szCs w:val="21"/>
        </w:rPr>
        <w:t xml:space="preserve">💡 「BEPを把握していない経営者は意外と多い。これを知るだけで値付けや固定費削減の判断が変わります。」</w:t>
      </w:r>
    </w:p>
    <w:p>
      <w:r>
        <w:br w:type="page"/>
      </w:r>
    </w:p>
    <w:p>
      <w:pPr>
        <w:pStyle w:val="Heading1"/>
        <w:spacing w:after="180" w:before="360"/>
      </w:pPr>
      <w:r>
        <w:rPr>
          <w:rFonts w:ascii="Arial" w:cs="Arial" w:eastAsia="Arial" w:hAnsi="Arial"/>
          <w:b/>
          <w:bCs/>
          <w:color w:val="00B4B4"/>
          <w:sz w:val="36"/>
          <w:szCs w:val="36"/>
        </w:rPr>
        <w:t xml:space="preserve">セクション 6：Forecast・Strategyタブ（7:00〜8:30）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Forecastタブ：業績予測シミュレーション</w:t>
      </w:r>
    </w:p>
    <w:p>
      <w:pPr>
        <w:spacing w:after="80" w:before="80"/>
      </w:pPr>
      <w:r>
        <w:rPr>
          <w:rFonts w:ascii="Arial" w:cs="Arial" w:eastAsia="Arial" w:hAnsi="Arial"/>
          <w:color w:val="555555"/>
          <w:sz w:val="22"/>
          <w:szCs w:val="22"/>
        </w:rPr>
        <w:t xml:space="preserve">「実績データをベースに、売上成長率・原価率・人件費・借入返済額のスライダーを動かすことで、将来の業績シナリオをリアルタイムでシミュレーションできます。」</w:t>
      </w:r>
    </w:p>
    <w:p>
      <w:pPr>
        <w:pStyle w:val="ListParagraph"/>
        <w:numPr>
          <w:ilvl w:val="0"/>
          <w:numId w:val="2"/>
        </w:numPr>
        <w:spacing w:after="60" w:before="60"/>
      </w:pPr>
      <w:r>
        <w:rPr>
          <w:rFonts w:ascii="Arial" w:cs="Arial" w:eastAsia="Arial" w:hAnsi="Arial"/>
          <w:color w:val="555555"/>
          <w:sz w:val="22"/>
          <w:szCs w:val="22"/>
        </w:rPr>
        <w:t xml:space="preserve">売上成長率を+5%にしたら3年後の利益はいくらか</w:t>
      </w:r>
    </w:p>
    <w:p>
      <w:pPr>
        <w:pStyle w:val="ListParagraph"/>
        <w:numPr>
          <w:ilvl w:val="0"/>
          <w:numId w:val="2"/>
        </w:numPr>
        <w:spacing w:after="60" w:before="60"/>
      </w:pPr>
      <w:r>
        <w:rPr>
          <w:rFonts w:ascii="Arial" w:cs="Arial" w:eastAsia="Arial" w:hAnsi="Arial"/>
          <w:color w:val="555555"/>
          <w:sz w:val="22"/>
          <w:szCs w:val="22"/>
        </w:rPr>
        <w:t xml:space="preserve">借入返済を年間1億円増やしたら資金繰りはどうなるか</w:t>
      </w:r>
    </w:p>
    <w:p>
      <w:pPr>
        <w:pStyle w:val="ListParagraph"/>
        <w:numPr>
          <w:ilvl w:val="0"/>
          <w:numId w:val="2"/>
        </w:numPr>
        <w:spacing w:after="60" w:before="60"/>
      </w:pPr>
      <w:r>
        <w:rPr>
          <w:rFonts w:ascii="Arial" w:cs="Arial" w:eastAsia="Arial" w:hAnsi="Arial"/>
          <w:color w:val="555555"/>
          <w:sz w:val="22"/>
          <w:szCs w:val="22"/>
        </w:rPr>
        <w:t xml:space="preserve">原価率を2%改善したら営業利益はどう変わるか</w:t>
      </w:r>
    </w:p>
    <w:p>
      <w:pPr>
        <w:pBdr>
          <w:left w:val="single" w:color="00B4B4" w:sz="4" w:space="10"/>
        </w:pBdr>
        <w:spacing w:after="120" w:before="120"/>
        <w:ind w:left="720"/>
      </w:pPr>
      <w:r>
        <w:rPr>
          <w:rFonts w:ascii="Arial" w:cs="Arial" w:eastAsia="Arial" w:hAnsi="Arial"/>
          <w:i/>
          <w:iCs/>
          <w:color w:val="00B4B4"/>
          <w:sz w:val="21"/>
          <w:szCs w:val="21"/>
        </w:rPr>
        <w:t xml:space="preserve">💡 「経営会議の場でスライダーを動かしながら議論できます。数字を見ながら戦略を議論する文化が生まれます。」</w:t>
      </w:r>
    </w:p>
    <w:p>
      <w:pPr>
        <w:spacing w:after="80" w:before="120"/>
      </w:pPr>
    </w:p>
    <w:p>
      <w:pPr>
        <w:pStyle w:val="Heading2"/>
        <w:spacing w:after="120" w:before="280"/>
      </w:pPr>
      <w:r>
        <w:rPr>
          <w:rFonts w:ascii="Arial" w:cs="Arial" w:eastAsia="Arial" w:hAnsi="Arial"/>
          <w:b/>
          <w:bCs/>
          <w:color w:val="1E2A3A"/>
          <w:sz w:val="28"/>
          <w:szCs w:val="28"/>
        </w:rPr>
        <w:t xml:space="preserve">Strategyタブ：改善優先順位</w:t>
      </w:r>
    </w:p>
    <w:p>
      <w:pPr>
        <w:spacing w:after="80" w:before="80"/>
      </w:pPr>
      <w:r>
        <w:rPr>
          <w:rFonts w:ascii="Arial" w:cs="Arial" w:eastAsia="Arial" w:hAnsi="Arial"/>
          <w:color w:val="555555"/>
          <w:sz w:val="22"/>
          <w:szCs w:val="22"/>
        </w:rPr>
        <w:t xml:space="preserve">「財務データから、今最も優先すべき改善施策をAIが自動でランキングします。インパクトスコアと年間改善効果の試算が表示されます。感覚ではなく数字に基づいた優先順位付けができます。」</w:t>
      </w:r>
    </w:p>
    <w:p>
      <w:pPr>
        <w:pBdr>
          <w:left w:val="single" w:color="00B4B4" w:sz="4" w:space="10"/>
        </w:pBdr>
        <w:spacing w:after="120" w:before="120"/>
        <w:ind w:left="720"/>
      </w:pPr>
      <w:r>
        <w:rPr>
          <w:rFonts w:ascii="Arial" w:cs="Arial" w:eastAsia="Arial" w:hAnsi="Arial"/>
          <w:i/>
          <w:iCs/>
          <w:color w:val="00B4B4"/>
          <w:sz w:val="21"/>
          <w:szCs w:val="21"/>
        </w:rPr>
        <w:t xml:space="preserve">💡 「コンサルタントに数百万円払って出てくるレポートと同じ分析が、このツールから毎月自動で得られます。」</w:t>
      </w:r>
    </w:p>
    <w:p>
      <w:r>
        <w:br w:type="page"/>
      </w:r>
    </w:p>
    <w:p>
      <w:pPr>
        <w:pStyle w:val="Heading1"/>
        <w:spacing w:after="180" w:before="360"/>
      </w:pPr>
      <w:r>
        <w:rPr>
          <w:rFonts w:ascii="Arial" w:cs="Arial" w:eastAsia="Arial" w:hAnsi="Arial"/>
          <w:b/>
          <w:bCs/>
          <w:color w:val="00B4B4"/>
          <w:sz w:val="36"/>
          <w:szCs w:val="36"/>
        </w:rPr>
        <w:t xml:space="preserve">セクション 7：月次CSV・クロージング（8:30〜10:00）</w:t>
      </w:r>
    </w:p>
    <w:p>
      <w:pPr>
        <w:pBdr>
          <w:bottom w:val="single" w:color="00B4B4" w:sz="6" w:space="1"/>
        </w:pBdr>
        <w:spacing w:after="160" w:before="160"/>
      </w:pPr>
      <w:r>
        <w:t xml:space="preserve"/>
      </w:r>
    </w:p>
    <w:p>
      <w:pPr>
        <w:pStyle w:val="Heading2"/>
        <w:spacing w:after="120" w:before="280"/>
      </w:pPr>
      <w:r>
        <w:rPr>
          <w:rFonts w:ascii="Arial" w:cs="Arial" w:eastAsia="Arial" w:hAnsi="Arial"/>
          <w:b/>
          <w:bCs/>
          <w:color w:val="1E2A3A"/>
          <w:sz w:val="28"/>
          <w:szCs w:val="28"/>
        </w:rPr>
        <w:t xml:space="preserve">月次CSV取り込み：継続利用の核心価値</w:t>
      </w:r>
    </w:p>
    <w:p>
      <w:pPr>
        <w:spacing w:after="80" w:before="80"/>
      </w:pPr>
      <w:r>
        <w:rPr>
          <w:rFonts w:ascii="Arial" w:cs="Arial" w:eastAsia="Arial" w:hAnsi="Arial"/>
          <w:color w:val="555555"/>
          <w:sz w:val="22"/>
          <w:szCs w:val="22"/>
        </w:rPr>
        <w:t xml:space="preserve">「決算書は年1回ですが、経営判断は毎月必要です。freee・弥生・MFクラウドから月次試算表をCSVでエクスポートして、このボタンからアップロードするだけで月次グラフが自動更新されます。」</w:t>
      </w:r>
    </w:p>
    <w:p>
      <w:pPr>
        <w:pStyle w:val="ListParagraph"/>
        <w:numPr>
          <w:ilvl w:val="0"/>
          <w:numId w:val="2"/>
        </w:numPr>
        <w:spacing w:after="60" w:before="60"/>
      </w:pPr>
      <w:r>
        <w:rPr>
          <w:rFonts w:ascii="Arial" w:cs="Arial" w:eastAsia="Arial" w:hAnsi="Arial"/>
          <w:color w:val="555555"/>
          <w:sz w:val="22"/>
          <w:szCs w:val="22"/>
        </w:rPr>
        <w:t xml:space="preserve">操作時間：月1回・約30秒</w:t>
      </w:r>
    </w:p>
    <w:p>
      <w:pPr>
        <w:pStyle w:val="ListParagraph"/>
        <w:numPr>
          <w:ilvl w:val="0"/>
          <w:numId w:val="2"/>
        </w:numPr>
        <w:spacing w:after="60" w:before="60"/>
      </w:pPr>
      <w:r>
        <w:rPr>
          <w:rFonts w:ascii="Arial" w:cs="Arial" w:eastAsia="Arial" w:hAnsi="Arial"/>
          <w:color w:val="555555"/>
          <w:sz w:val="22"/>
          <w:szCs w:val="22"/>
        </w:rPr>
        <w:t xml:space="preserve">対応ソフト：freee・弥生・MFクラウド・その他CSV出力可能なもの</w:t>
      </w:r>
    </w:p>
    <w:p>
      <w:pPr>
        <w:pStyle w:val="ListParagraph"/>
        <w:numPr>
          <w:ilvl w:val="0"/>
          <w:numId w:val="2"/>
        </w:numPr>
        <w:spacing w:after="60" w:before="60"/>
      </w:pPr>
      <w:r>
        <w:rPr>
          <w:rFonts w:ascii="Arial" w:cs="Arial" w:eastAsia="Arial" w:hAnsi="Arial"/>
          <w:color w:val="555555"/>
          <w:sz w:val="22"/>
          <w:szCs w:val="22"/>
        </w:rPr>
        <w:t xml:space="preserve">更新後：ROE・ROA・EBITDA等の指標も全て月次ベースで再計算</w:t>
      </w:r>
    </w:p>
    <w:p>
      <w:pPr>
        <w:pBdr>
          <w:left w:val="single" w:color="00B4B4" w:sz="4" w:space="10"/>
        </w:pBdr>
        <w:spacing w:after="120" w:before="120"/>
        <w:ind w:left="720"/>
      </w:pPr>
      <w:r>
        <w:rPr>
          <w:rFonts w:ascii="Arial" w:cs="Arial" w:eastAsia="Arial" w:hAnsi="Arial"/>
          <w:i/>
          <w:iCs/>
          <w:color w:val="00B4B4"/>
          <w:sz w:val="21"/>
          <w:szCs w:val="21"/>
        </w:rPr>
        <w:t xml:space="preserve">💡 「このCSV連動機能があることで、このツールは『年1回見る決算書ビューアー』ではなく、『毎月使い続ける経営管理ツール』になります。それがサブスクリプションの価値です。」</w:t>
      </w:r>
    </w:p>
    <w:p>
      <w:pPr>
        <w:spacing w:after="80" w:before="120"/>
      </w:pPr>
    </w:p>
    <w:p>
      <w:pPr>
        <w:pStyle w:val="Heading2"/>
        <w:spacing w:after="120" w:before="280"/>
      </w:pPr>
      <w:r>
        <w:rPr>
          <w:rFonts w:ascii="Arial" w:cs="Arial" w:eastAsia="Arial" w:hAnsi="Arial"/>
          <w:b/>
          <w:bCs/>
          <w:color w:val="1E2A3A"/>
          <w:sz w:val="28"/>
          <w:szCs w:val="28"/>
        </w:rPr>
        <w:t xml:space="preserve">クロージング：なぜ今導入すべきか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従来の方法</w:t>
            </w:r>
          </w:p>
        </w:tc>
        <w:tc>
          <w:tcPr>
            <w:tcW w:type="dxa" w:w="504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このツール</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税理士への依頼→数日待ち</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PDFドロップ→30秒で完了</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Excelで手集計→属人化</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自動集計→誰でも即確認</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ROE・ROAは計算していない</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9つのファンダメンタル指標を自動計算</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月次は会計ソフトの中だけ</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月次CSV→全指標がリアルタイム更新</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財務分析はコンサルに依頼</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AIが自動で改善施策をランキング</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過去データの振り返り中心</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シミュレーションで未来を先読み</w:t>
            </w:r>
          </w:p>
        </w:tc>
      </w:tr>
    </w:tbl>
    <w:p>
      <w:pPr>
        <w:spacing w:after="80" w:before="160"/>
      </w:pPr>
    </w:p>
    <w:p>
      <w:pPr>
        <w:pBdr>
          <w:left w:val="single" w:color="00B4B4" w:sz="4" w:space="10"/>
        </w:pBdr>
        <w:spacing w:after="120" w:before="120"/>
        <w:ind w:left="720"/>
      </w:pPr>
      <w:r>
        <w:rPr>
          <w:rFonts w:ascii="Arial" w:cs="Arial" w:eastAsia="Arial" w:hAnsi="Arial"/>
          <w:i/>
          <w:iCs/>
          <w:color w:val="00B4B4"/>
          <w:sz w:val="21"/>
          <w:szCs w:val="21"/>
        </w:rPr>
        <w:t xml:space="preserve">💡 「財務を『見る』から『使う』に変える。それがこのツールの本質的な価値です。」</w:t>
      </w:r>
    </w:p>
    <w:p>
      <w:r>
        <w:br w:type="page"/>
      </w:r>
    </w:p>
    <w:p>
      <w:pPr>
        <w:pStyle w:val="Heading1"/>
        <w:spacing w:after="180" w:before="360"/>
      </w:pPr>
      <w:r>
        <w:rPr>
          <w:rFonts w:ascii="Arial" w:cs="Arial" w:eastAsia="Arial" w:hAnsi="Arial"/>
          <w:b/>
          <w:bCs/>
          <w:color w:val="00B4B4"/>
          <w:sz w:val="36"/>
          <w:szCs w:val="36"/>
        </w:rPr>
        <w:t xml:space="preserve">想定Q&amp;A</w:t>
      </w:r>
    </w:p>
    <w:p>
      <w:pPr>
        <w:pBdr>
          <w:bottom w:val="single" w:color="00B4B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質問</w:t>
            </w:r>
          </w:p>
        </w:tc>
        <w:tc>
          <w:tcPr>
            <w:tcW w:type="dxa" w:w="57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1E2A3A"/>
                <w:sz w:val="20"/>
                <w:szCs w:val="20"/>
              </w:rPr>
              <w:t xml:space="preserve">回答</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データの安全性は？</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PDFはAnthropicのAPIを通じてAI解析されます。データは処理後に保持されません。</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どんな決算書でも読めますか？</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弥生・freee・MF・税理士作成PDFに対応。手書きは精度が下がる場合があります。</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ROE等がデータなしになる場合は？</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決算書に該当科目がない場合に表示されます。科目名を確認の上、再アップロードをお試しください。</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会計の知識がなくても使えますか？</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各指標にツールチップ説明を用意。判断基準（緑・黄・赤）も自動表示されます。</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月次データはどう入力しますか？</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会計ソフトからCSVエクスポート→月次CSVボタンからアップロードするだけです。</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複数の会社のデータは？</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PDFを差し替えるだけで別会社のデータに切り替わります。</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料金は？</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月額サブスクリプション制。詳細はお打ち合わせで。</w:t>
            </w:r>
          </w:p>
        </w:tc>
      </w:tr>
    </w:tbl>
    <w:p>
      <w:pPr>
        <w:spacing w:before="240"/>
      </w:pPr>
    </w:p>
    <w:p>
      <w:pPr>
        <w:pBdr>
          <w:bottom w:val="single" w:color="00B4B4" w:sz="6" w:space="1"/>
        </w:pBdr>
        <w:spacing w:after="160" w:before="160"/>
      </w:pPr>
      <w:r>
        <w:t xml:space="preserve"/>
      </w:r>
    </w:p>
    <w:p>
      <w:pPr>
        <w:spacing w:after="120" w:before="240"/>
        <w:jc w:val="center"/>
      </w:pPr>
      <w:r>
        <w:rPr>
          <w:rFonts w:ascii="Arial" w:cs="Arial" w:eastAsia="Arial" w:hAnsi="Arial"/>
          <w:b/>
          <w:bCs/>
          <w:color w:val="00B4B4"/>
          <w:sz w:val="26"/>
          <w:szCs w:val="26"/>
        </w:rPr>
        <w:t xml:space="preserve">お問い合わせ・デモ申し込み</w:t>
      </w:r>
    </w:p>
    <w:p>
      <w:pPr>
        <w:spacing w:after="80" w:before="80"/>
        <w:jc w:val="center"/>
      </w:pPr>
      <w:r>
        <w:rPr>
          <w:rFonts w:ascii="Arial" w:cs="Arial" w:eastAsia="Arial" w:hAnsi="Arial"/>
          <w:b/>
          <w:bCs/>
          <w:color w:val="1E2A3A"/>
          <w:sz w:val="24"/>
          <w:szCs w:val="24"/>
        </w:rPr>
        <w:t xml:space="preserve">5web（ゴウウェブ）</w:t>
      </w:r>
    </w:p>
    <w:p>
      <w:pPr>
        <w:spacing w:after="80" w:before="80"/>
        <w:jc w:val="center"/>
      </w:pPr>
      <w:r>
        <w:rPr>
          <w:rFonts w:ascii="Arial" w:cs="Arial" w:eastAsia="Arial" w:hAnsi="Arial"/>
          <w:color w:val="00B4B4"/>
          <w:sz w:val="22"/>
          <w:szCs w:val="22"/>
        </w:rPr>
        <w:t xml:space="preserve">https://5web.jp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B4B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A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2026-06-23T15:55:26.100Z</dcterms:created>
  <dcterms:modified xsi:type="dcterms:W3CDTF">2026-06-23T15:55:26.113Z</dcterms:modified>
</cp:coreProperties>
</file>

<file path=docProps/custom.xml><?xml version="1.0" encoding="utf-8"?>
<Properties xmlns="http://schemas.openxmlformats.org/officeDocument/2006/custom-properties" xmlns:vt="http://schemas.openxmlformats.org/officeDocument/2006/docPropsVTypes"/>
</file>