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B0E" w:rsidRDefault="00DE1B0E" w:rsidP="00DE1B0E">
      <w:pPr>
        <w:pStyle w:val="a3"/>
        <w:numPr>
          <w:ilvl w:val="0"/>
          <w:numId w:val="2"/>
        </w:numPr>
        <w:ind w:leftChars="0"/>
        <w:jc w:val="left"/>
        <w:rPr>
          <w:szCs w:val="21"/>
        </w:rPr>
      </w:pPr>
      <w:r w:rsidRPr="00DE1B0E">
        <w:rPr>
          <w:rFonts w:hint="eastAsia"/>
          <w:szCs w:val="21"/>
        </w:rPr>
        <w:t>目的</w:t>
      </w:r>
    </w:p>
    <w:p w:rsidR="00DE1B0E" w:rsidRDefault="00DE1B0E" w:rsidP="00DE1B0E">
      <w:pPr>
        <w:pStyle w:val="a3"/>
        <w:ind w:leftChars="0" w:left="360"/>
        <w:jc w:val="left"/>
        <w:rPr>
          <w:szCs w:val="21"/>
        </w:rPr>
      </w:pPr>
      <w:r>
        <w:rPr>
          <w:rFonts w:hint="eastAsia"/>
          <w:szCs w:val="21"/>
        </w:rPr>
        <w:t>コイルの正弦波交流電圧と流れる電流、コイルのリアクタンスと周波数との関係について理解する。</w:t>
      </w:r>
    </w:p>
    <w:p w:rsidR="00DE1B0E" w:rsidRDefault="00DE1B0E" w:rsidP="00DE1B0E">
      <w:pPr>
        <w:pStyle w:val="a3"/>
        <w:ind w:leftChars="0" w:left="360"/>
        <w:jc w:val="left"/>
        <w:rPr>
          <w:szCs w:val="21"/>
        </w:rPr>
      </w:pPr>
    </w:p>
    <w:p w:rsidR="00DE1B0E" w:rsidRDefault="00DE1B0E" w:rsidP="00DE1B0E">
      <w:pPr>
        <w:pStyle w:val="a3"/>
        <w:numPr>
          <w:ilvl w:val="0"/>
          <w:numId w:val="2"/>
        </w:numPr>
        <w:ind w:leftChars="0"/>
        <w:jc w:val="left"/>
        <w:rPr>
          <w:szCs w:val="21"/>
        </w:rPr>
      </w:pPr>
      <w:r>
        <w:rPr>
          <w:rFonts w:hint="eastAsia"/>
          <w:szCs w:val="21"/>
        </w:rPr>
        <w:t>理論</w:t>
      </w:r>
    </w:p>
    <w:p w:rsidR="00DE1B0E" w:rsidRDefault="00DE1B0E" w:rsidP="00DE1B0E">
      <w:pPr>
        <w:pStyle w:val="a3"/>
        <w:ind w:leftChars="0" w:left="360"/>
        <w:jc w:val="left"/>
        <w:rPr>
          <w:szCs w:val="21"/>
        </w:rPr>
      </w:pPr>
      <w:r>
        <w:rPr>
          <w:rFonts w:hint="eastAsia"/>
          <w:szCs w:val="21"/>
        </w:rPr>
        <w:t>インダクタンスL[</w:t>
      </w:r>
      <w:r>
        <w:rPr>
          <w:szCs w:val="21"/>
        </w:rPr>
        <w:t>H</w:t>
      </w:r>
      <w:r>
        <w:rPr>
          <w:rFonts w:hint="eastAsia"/>
          <w:szCs w:val="21"/>
        </w:rPr>
        <w:t>]をもつコイルに、周波数f[</w:t>
      </w:r>
      <w:r>
        <w:rPr>
          <w:szCs w:val="21"/>
        </w:rPr>
        <w:t>Hz</w:t>
      </w:r>
      <w:r>
        <w:rPr>
          <w:rFonts w:hint="eastAsia"/>
          <w:szCs w:val="21"/>
        </w:rPr>
        <w:t>]の交流電源(正弦波)を接続した場合を考える。コイルの両端の電圧を測定し、実効値で</w:t>
      </w:r>
      <w:r>
        <w:rPr>
          <w:rFonts w:hint="eastAsia"/>
          <w:szCs w:val="21"/>
          <w:vertAlign w:val="subscript"/>
        </w:rPr>
        <w:t>VL</w:t>
      </w:r>
      <w:r>
        <w:rPr>
          <w:szCs w:val="21"/>
        </w:rPr>
        <w:t>[V]</w:t>
      </w:r>
      <w:r>
        <w:rPr>
          <w:rFonts w:hint="eastAsia"/>
          <w:szCs w:val="21"/>
        </w:rPr>
        <w:t>を得られた、とする。</w:t>
      </w:r>
    </w:p>
    <w:p w:rsidR="00DE1B0E" w:rsidRDefault="00DE1B0E" w:rsidP="00DE1B0E">
      <w:pPr>
        <w:pStyle w:val="a3"/>
        <w:ind w:leftChars="0" w:left="360"/>
        <w:jc w:val="left"/>
        <w:rPr>
          <w:szCs w:val="21"/>
        </w:rPr>
      </w:pPr>
    </w:p>
    <w:p w:rsidR="00DE1B0E" w:rsidRDefault="000069A2" w:rsidP="00DE1B0E">
      <w:pPr>
        <w:pStyle w:val="a3"/>
        <w:ind w:leftChars="0" w:left="360"/>
        <w:jc w:val="left"/>
        <w:rPr>
          <w:szCs w:val="21"/>
        </w:rPr>
      </w:pPr>
      <w:r>
        <w:rPr>
          <w:rFonts w:hint="eastAsia"/>
          <w:noProof/>
          <w:szCs w:val="21"/>
        </w:rPr>
        <w:drawing>
          <wp:anchor distT="0" distB="0" distL="114300" distR="114300" simplePos="0" relativeHeight="251658240" behindDoc="0" locked="0" layoutInCell="1" allowOverlap="1">
            <wp:simplePos x="0" y="0"/>
            <wp:positionH relativeFrom="column">
              <wp:posOffset>2728789</wp:posOffset>
            </wp:positionH>
            <wp:positionV relativeFrom="paragraph">
              <wp:posOffset>348045</wp:posOffset>
            </wp:positionV>
            <wp:extent cx="2877185" cy="179959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7185" cy="1799590"/>
                    </a:xfrm>
                    <a:prstGeom prst="rect">
                      <a:avLst/>
                    </a:prstGeom>
                    <a:noFill/>
                    <a:ln>
                      <a:noFill/>
                    </a:ln>
                  </pic:spPr>
                </pic:pic>
              </a:graphicData>
            </a:graphic>
          </wp:anchor>
        </w:drawing>
      </w:r>
      <w:r w:rsidR="00DE1B0E">
        <w:rPr>
          <w:rFonts w:hint="eastAsia"/>
          <w:szCs w:val="21"/>
        </w:rPr>
        <w:t>このときコイルに流れている電流を</w:t>
      </w:r>
      <w:proofErr w:type="spellStart"/>
      <w:r w:rsidR="00DE1B0E">
        <w:rPr>
          <w:rFonts w:hint="eastAsia"/>
          <w:szCs w:val="21"/>
          <w:vertAlign w:val="subscript"/>
        </w:rPr>
        <w:t>iL</w:t>
      </w:r>
      <w:proofErr w:type="spellEnd"/>
      <w:r w:rsidR="00DE1B0E">
        <w:rPr>
          <w:szCs w:val="21"/>
        </w:rPr>
        <w:t>[A]</w:t>
      </w:r>
      <w:r w:rsidR="00DE1B0E">
        <w:rPr>
          <w:rFonts w:hint="eastAsia"/>
          <w:szCs w:val="21"/>
        </w:rPr>
        <w:t>とする</w:t>
      </w:r>
      <w:r w:rsidR="00197F66">
        <w:rPr>
          <w:rFonts w:hint="eastAsia"/>
          <w:szCs w:val="21"/>
        </w:rPr>
        <w:t>と、</w:t>
      </w:r>
    </w:p>
    <w:p w:rsidR="00197F66" w:rsidRDefault="00DD7AFD" w:rsidP="00197F66">
      <w:pPr>
        <w:pStyle w:val="a3"/>
        <w:ind w:leftChars="0" w:left="360"/>
        <w:jc w:val="left"/>
        <w:rPr>
          <w:szCs w:val="21"/>
        </w:rPr>
      </w:pPr>
      <m:oMath>
        <m:sSub>
          <m:sSubPr>
            <m:ctrlPr>
              <w:rPr>
                <w:rFonts w:ascii="Cambria Math" w:hAnsi="Cambria Math"/>
                <w:sz w:val="28"/>
                <w:szCs w:val="28"/>
              </w:rPr>
            </m:ctrlPr>
          </m:sSubPr>
          <m:e>
            <m:r>
              <m:rPr>
                <m:sty m:val="p"/>
              </m:rPr>
              <w:rPr>
                <w:rFonts w:ascii="Cambria Math" w:hAnsi="Cambria Math"/>
                <w:sz w:val="28"/>
                <w:szCs w:val="28"/>
              </w:rPr>
              <m:t>i</m:t>
            </m:r>
          </m:e>
          <m:sub>
            <m:r>
              <m:rPr>
                <m:sty m:val="p"/>
              </m:rPr>
              <w:rPr>
                <w:rFonts w:ascii="Cambria Math" w:hAnsi="Cambria Math"/>
                <w:sz w:val="28"/>
                <w:szCs w:val="28"/>
              </w:rPr>
              <m:t>L</m:t>
            </m:r>
          </m:sub>
        </m:sSub>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L</m:t>
                </m:r>
              </m:sub>
            </m:sSub>
          </m:num>
          <m:den>
            <m:r>
              <m:rPr>
                <m:sty m:val="p"/>
              </m:rPr>
              <w:rPr>
                <w:rFonts w:ascii="Cambria Math" w:hAnsi="Cambria Math" w:hint="eastAsia"/>
                <w:sz w:val="28"/>
                <w:szCs w:val="28"/>
              </w:rPr>
              <m:t>ω</m:t>
            </m:r>
            <m:r>
              <m:rPr>
                <m:sty m:val="p"/>
              </m:rPr>
              <w:rPr>
                <w:rFonts w:ascii="Cambria Math" w:hAnsi="Cambria Math"/>
                <w:sz w:val="28"/>
                <w:szCs w:val="28"/>
              </w:rPr>
              <m:t>L</m:t>
            </m:r>
          </m:den>
        </m:f>
      </m:oMath>
      <w:r w:rsidR="00197F66">
        <w:rPr>
          <w:sz w:val="28"/>
          <w:szCs w:val="28"/>
        </w:rPr>
        <w:t xml:space="preserve"> </w:t>
      </w:r>
      <w:r w:rsidR="00197F66">
        <w:rPr>
          <w:szCs w:val="21"/>
        </w:rPr>
        <w:t>[A]   (1)</w:t>
      </w:r>
    </w:p>
    <w:p w:rsidR="00197F66" w:rsidRDefault="00197F66" w:rsidP="00197F66">
      <w:pPr>
        <w:pStyle w:val="a3"/>
        <w:ind w:leftChars="0" w:left="360"/>
        <w:jc w:val="left"/>
        <w:rPr>
          <w:szCs w:val="21"/>
        </w:rPr>
      </w:pPr>
      <w:r>
        <w:rPr>
          <w:rFonts w:hint="eastAsia"/>
          <w:szCs w:val="21"/>
        </w:rPr>
        <w:t>の電流が流れる。</w:t>
      </w:r>
    </w:p>
    <w:p w:rsidR="00197F66" w:rsidRDefault="00197F66" w:rsidP="00197F66">
      <w:pPr>
        <w:pStyle w:val="a3"/>
        <w:ind w:leftChars="0" w:left="360"/>
        <w:jc w:val="left"/>
        <w:rPr>
          <w:szCs w:val="21"/>
        </w:rPr>
      </w:pPr>
      <w:r w:rsidRPr="00197F66">
        <w:rPr>
          <w:rFonts w:hint="eastAsia"/>
          <w:sz w:val="24"/>
          <w:szCs w:val="24"/>
        </w:rPr>
        <w:t>ω</w:t>
      </w:r>
      <w:r w:rsidRPr="00197F66">
        <w:rPr>
          <w:sz w:val="24"/>
          <w:szCs w:val="24"/>
        </w:rPr>
        <w:t>=2</w:t>
      </w:r>
      <w:r w:rsidRPr="00197F66">
        <w:rPr>
          <w:rFonts w:hint="eastAsia"/>
          <w:sz w:val="24"/>
          <w:szCs w:val="24"/>
        </w:rPr>
        <w:t>πf</w:t>
      </w:r>
    </w:p>
    <w:p w:rsidR="00197F66" w:rsidRDefault="00197F66" w:rsidP="00197F66">
      <w:pPr>
        <w:pStyle w:val="a3"/>
        <w:ind w:leftChars="0" w:left="360"/>
        <w:jc w:val="left"/>
        <w:rPr>
          <w:szCs w:val="21"/>
        </w:rPr>
      </w:pPr>
      <w:r>
        <w:rPr>
          <w:rFonts w:hint="eastAsia"/>
          <w:szCs w:val="21"/>
        </w:rPr>
        <w:t>である。</w:t>
      </w:r>
    </w:p>
    <w:p w:rsidR="00197F66" w:rsidRDefault="00871BBE" w:rsidP="00197F66">
      <w:pPr>
        <w:pStyle w:val="a3"/>
        <w:ind w:leftChars="0" w:left="360"/>
        <w:jc w:val="left"/>
        <w:rPr>
          <w:sz w:val="24"/>
          <w:szCs w:val="21"/>
        </w:rPr>
      </w:pPr>
      <w:r>
        <w:rPr>
          <w:rFonts w:hint="eastAsia"/>
          <w:sz w:val="24"/>
          <w:szCs w:val="21"/>
        </w:rPr>
        <w:t>ω</w:t>
      </w:r>
      <w:r>
        <w:rPr>
          <w:sz w:val="24"/>
          <w:szCs w:val="21"/>
        </w:rPr>
        <w:t>L=X</w:t>
      </w:r>
      <w:r>
        <w:rPr>
          <w:sz w:val="24"/>
          <w:szCs w:val="21"/>
          <w:vertAlign w:val="subscript"/>
        </w:rPr>
        <w:t>L</w:t>
      </w:r>
    </w:p>
    <w:p w:rsidR="00871BBE" w:rsidRDefault="00871BBE" w:rsidP="00197F66">
      <w:pPr>
        <w:pStyle w:val="a3"/>
        <w:ind w:leftChars="0" w:left="360"/>
        <w:jc w:val="left"/>
        <w:rPr>
          <w:szCs w:val="21"/>
        </w:rPr>
      </w:pPr>
      <w:r>
        <w:rPr>
          <w:rFonts w:hint="eastAsia"/>
          <w:szCs w:val="21"/>
        </w:rPr>
        <w:t>とおいて、式(1)を書くと式(2)となる。</w:t>
      </w:r>
    </w:p>
    <w:p w:rsidR="00871BBE" w:rsidRDefault="00DD7AFD" w:rsidP="00871BBE">
      <w:pPr>
        <w:pStyle w:val="a3"/>
        <w:ind w:leftChars="0" w:left="360"/>
        <w:jc w:val="left"/>
        <w:rPr>
          <w:szCs w:val="21"/>
        </w:rPr>
      </w:pPr>
      <m:oMath>
        <m:sSub>
          <m:sSubPr>
            <m:ctrlPr>
              <w:rPr>
                <w:rFonts w:ascii="Cambria Math" w:hAnsi="Cambria Math"/>
                <w:sz w:val="28"/>
                <w:szCs w:val="28"/>
              </w:rPr>
            </m:ctrlPr>
          </m:sSubPr>
          <m:e>
            <m:r>
              <m:rPr>
                <m:sty m:val="p"/>
              </m:rPr>
              <w:rPr>
                <w:rFonts w:ascii="Cambria Math" w:hAnsi="Cambria Math"/>
                <w:sz w:val="28"/>
                <w:szCs w:val="28"/>
              </w:rPr>
              <m:t>i</m:t>
            </m:r>
          </m:e>
          <m:sub>
            <m:r>
              <m:rPr>
                <m:sty m:val="p"/>
              </m:rPr>
              <w:rPr>
                <w:rFonts w:ascii="Cambria Math" w:hAnsi="Cambria Math"/>
                <w:sz w:val="28"/>
                <w:szCs w:val="28"/>
              </w:rPr>
              <m:t>L</m:t>
            </m:r>
          </m:sub>
        </m:sSub>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L</m:t>
                </m:r>
              </m:sub>
            </m:sSub>
          </m:num>
          <m:den>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L</m:t>
                </m:r>
              </m:sub>
            </m:sSub>
          </m:den>
        </m:f>
      </m:oMath>
      <w:r w:rsidR="00871BBE">
        <w:rPr>
          <w:sz w:val="28"/>
          <w:szCs w:val="28"/>
        </w:rPr>
        <w:t xml:space="preserve"> </w:t>
      </w:r>
      <w:r w:rsidR="00871BBE">
        <w:rPr>
          <w:szCs w:val="21"/>
        </w:rPr>
        <w:t>[A]   (2)</w:t>
      </w:r>
    </w:p>
    <w:p w:rsidR="00871BBE" w:rsidRDefault="00871BBE" w:rsidP="00197F66">
      <w:pPr>
        <w:pStyle w:val="a3"/>
        <w:ind w:leftChars="0" w:left="360"/>
        <w:jc w:val="left"/>
        <w:rPr>
          <w:szCs w:val="21"/>
        </w:rPr>
      </w:pPr>
      <w:r>
        <w:rPr>
          <w:rFonts w:hint="eastAsia"/>
          <w:szCs w:val="21"/>
        </w:rPr>
        <w:t>このX</w:t>
      </w:r>
      <w:r>
        <w:rPr>
          <w:szCs w:val="21"/>
          <w:vertAlign w:val="subscript"/>
        </w:rPr>
        <w:t>L</w:t>
      </w:r>
      <w:r>
        <w:rPr>
          <w:rFonts w:hint="eastAsia"/>
          <w:szCs w:val="21"/>
        </w:rPr>
        <w:t>は交流電流の流れにくさを表し、「誘導性リアクタンス」と呼ばれる。単位は抵抗と同じ[Ω]である。</w:t>
      </w:r>
    </w:p>
    <w:p w:rsidR="00871BBE" w:rsidRDefault="00DD7AFD" w:rsidP="00871BBE">
      <w:pPr>
        <w:pStyle w:val="a3"/>
        <w:ind w:leftChars="0" w:left="360"/>
        <w:jc w:val="left"/>
        <w:rPr>
          <w:sz w:val="28"/>
          <w:szCs w:val="28"/>
        </w:rPr>
      </w:pP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L</m:t>
            </m:r>
          </m:sub>
        </m:sSub>
        <m:r>
          <w:rPr>
            <w:rFonts w:ascii="Cambria Math" w:hAnsi="Cambria Math"/>
            <w:sz w:val="28"/>
            <w:szCs w:val="28"/>
          </w:rPr>
          <m:t>=</m:t>
        </m:r>
        <m:r>
          <m:rPr>
            <m:sty m:val="p"/>
          </m:rPr>
          <w:rPr>
            <w:rFonts w:ascii="Cambria Math" w:hAnsi="Cambria Math"/>
            <w:sz w:val="28"/>
            <w:szCs w:val="28"/>
          </w:rPr>
          <m:t xml:space="preserve"> </m:t>
        </m:r>
        <m:r>
          <m:rPr>
            <m:sty m:val="p"/>
          </m:rPr>
          <w:rPr>
            <w:rFonts w:ascii="Cambria Math" w:hAnsi="Cambria Math" w:hint="eastAsia"/>
            <w:sz w:val="28"/>
            <w:szCs w:val="28"/>
          </w:rPr>
          <m:t>ω</m:t>
        </m:r>
        <m:r>
          <m:rPr>
            <m:sty m:val="p"/>
          </m:rPr>
          <w:rPr>
            <w:rFonts w:ascii="Cambria Math" w:hAnsi="Cambria Math"/>
            <w:sz w:val="28"/>
            <w:szCs w:val="28"/>
          </w:rPr>
          <m:t>L</m:t>
        </m:r>
        <m:r>
          <w:rPr>
            <w:rFonts w:ascii="Cambria Math" w:hAnsi="Cambria Math"/>
            <w:sz w:val="28"/>
            <w:szCs w:val="28"/>
          </w:rPr>
          <m:t>=2</m:t>
        </m:r>
        <m:r>
          <m:rPr>
            <m:sty m:val="p"/>
          </m:rPr>
          <w:rPr>
            <w:rFonts w:ascii="Cambria Math" w:hAnsi="Cambria Math" w:hint="eastAsia"/>
            <w:sz w:val="28"/>
            <w:szCs w:val="28"/>
          </w:rPr>
          <m:t>π</m:t>
        </m:r>
        <m:r>
          <m:rPr>
            <m:sty m:val="p"/>
          </m:rPr>
          <w:rPr>
            <w:rFonts w:ascii="Cambria Math" w:hAnsi="Cambria Math"/>
            <w:sz w:val="28"/>
            <w:szCs w:val="28"/>
          </w:rPr>
          <m:t>fL</m:t>
        </m:r>
      </m:oMath>
      <w:r w:rsidR="00871BBE" w:rsidRPr="00871BBE">
        <w:rPr>
          <w:sz w:val="28"/>
          <w:szCs w:val="28"/>
        </w:rPr>
        <w:t xml:space="preserve"> </w:t>
      </w:r>
      <w:r w:rsidR="00871BBE">
        <w:rPr>
          <w:sz w:val="28"/>
          <w:szCs w:val="28"/>
        </w:rPr>
        <w:t>[</w:t>
      </w:r>
      <w:r w:rsidR="00871BBE">
        <w:rPr>
          <w:rFonts w:hint="eastAsia"/>
          <w:sz w:val="28"/>
          <w:szCs w:val="28"/>
        </w:rPr>
        <w:t>Ω</w:t>
      </w:r>
      <w:r w:rsidR="00871BBE">
        <w:rPr>
          <w:sz w:val="28"/>
          <w:szCs w:val="28"/>
        </w:rPr>
        <w:t>]    (3)</w:t>
      </w:r>
    </w:p>
    <w:p w:rsidR="00871BBE" w:rsidRDefault="00871BBE" w:rsidP="00871BBE">
      <w:pPr>
        <w:pStyle w:val="a3"/>
        <w:ind w:leftChars="0" w:left="360"/>
        <w:jc w:val="left"/>
        <w:rPr>
          <w:szCs w:val="28"/>
        </w:rPr>
      </w:pPr>
      <w:r>
        <w:rPr>
          <w:rFonts w:hint="eastAsia"/>
          <w:szCs w:val="28"/>
        </w:rPr>
        <w:t>式(</w:t>
      </w:r>
      <w:r>
        <w:rPr>
          <w:szCs w:val="28"/>
        </w:rPr>
        <w:t>3</w:t>
      </w:r>
      <w:r>
        <w:rPr>
          <w:rFonts w:hint="eastAsia"/>
          <w:szCs w:val="28"/>
        </w:rPr>
        <w:t>)からわかるように誘導性リアクタンスは、周波数に比例するから同じインダクタンスでも周波数が高くなればその値は大きくなり、交流電流は流れにくくなる。直流では周波数が零と考えられるから、誘導性リアクタンスは</w:t>
      </w:r>
      <w:r w:rsidR="005E7EA8">
        <w:rPr>
          <w:rFonts w:hint="eastAsia"/>
          <w:szCs w:val="28"/>
        </w:rPr>
        <w:t>零となって、短絡したことと同じになる。</w:t>
      </w:r>
    </w:p>
    <w:p w:rsidR="005E7EA8" w:rsidRDefault="005E7EA8" w:rsidP="005E7EA8">
      <w:pPr>
        <w:jc w:val="left"/>
        <w:rPr>
          <w:szCs w:val="28"/>
        </w:rPr>
      </w:pPr>
    </w:p>
    <w:p w:rsidR="005E7EA8" w:rsidRPr="000069A2" w:rsidRDefault="005E7EA8" w:rsidP="000069A2">
      <w:pPr>
        <w:pStyle w:val="a3"/>
        <w:numPr>
          <w:ilvl w:val="0"/>
          <w:numId w:val="2"/>
        </w:numPr>
        <w:ind w:leftChars="0"/>
        <w:jc w:val="left"/>
        <w:rPr>
          <w:szCs w:val="28"/>
        </w:rPr>
      </w:pPr>
      <w:r w:rsidRPr="000069A2">
        <w:rPr>
          <w:rFonts w:hint="eastAsia"/>
          <w:szCs w:val="28"/>
        </w:rPr>
        <w:t>実験</w:t>
      </w:r>
    </w:p>
    <w:p w:rsidR="005E7EA8" w:rsidRDefault="005E7EA8" w:rsidP="005E7EA8">
      <w:pPr>
        <w:pStyle w:val="a3"/>
        <w:ind w:leftChars="0" w:left="360"/>
        <w:jc w:val="left"/>
        <w:rPr>
          <w:szCs w:val="28"/>
        </w:rPr>
      </w:pPr>
      <w:r>
        <w:rPr>
          <w:rFonts w:hint="eastAsia"/>
          <w:szCs w:val="28"/>
        </w:rPr>
        <w:t>コイルに流れる電流の測定は、回路を乱さない程度の小さい値の抵抗をコイルと直列に接続して、その抵抗に生じた電圧値を利用する。その電圧値を抵抗値で割れば、抵抗を流れる電圧値、すなわちコイルを流れる電流地がわかる。</w:t>
      </w:r>
    </w:p>
    <w:p w:rsidR="005E7EA8" w:rsidRDefault="005E7EA8" w:rsidP="00097722">
      <w:pPr>
        <w:pStyle w:val="a3"/>
        <w:ind w:leftChars="0" w:left="360"/>
        <w:jc w:val="left"/>
        <w:rPr>
          <w:szCs w:val="28"/>
        </w:rPr>
      </w:pPr>
      <w:r>
        <w:rPr>
          <w:rFonts w:hint="eastAsia"/>
          <w:szCs w:val="28"/>
        </w:rPr>
        <w:t>抵抗値は</w:t>
      </w:r>
      <w:r>
        <w:rPr>
          <w:szCs w:val="28"/>
        </w:rPr>
        <w:t>X</w:t>
      </w:r>
      <w:r>
        <w:rPr>
          <w:szCs w:val="28"/>
          <w:vertAlign w:val="subscript"/>
        </w:rPr>
        <w:t>L</w:t>
      </w:r>
      <w:r>
        <w:rPr>
          <w:szCs w:val="28"/>
        </w:rPr>
        <w:t xml:space="preserve"> &gt;&gt; R</w:t>
      </w:r>
      <w:r>
        <w:rPr>
          <w:rFonts w:hint="eastAsia"/>
          <w:szCs w:val="28"/>
        </w:rPr>
        <w:t>である必要がある。</w:t>
      </w:r>
    </w:p>
    <w:p w:rsidR="00097722" w:rsidRPr="0065688E" w:rsidRDefault="00097722" w:rsidP="0065688E">
      <w:pPr>
        <w:pStyle w:val="a3"/>
        <w:ind w:leftChars="0" w:left="360"/>
        <w:jc w:val="left"/>
        <w:rPr>
          <w:szCs w:val="28"/>
        </w:rPr>
      </w:pPr>
    </w:p>
    <w:p w:rsidR="005E7EA8" w:rsidRDefault="0065688E" w:rsidP="005E7EA8">
      <w:pPr>
        <w:pStyle w:val="a3"/>
        <w:numPr>
          <w:ilvl w:val="1"/>
          <w:numId w:val="2"/>
        </w:numPr>
        <w:ind w:leftChars="0"/>
        <w:jc w:val="left"/>
        <w:rPr>
          <w:szCs w:val="28"/>
        </w:rPr>
      </w:pPr>
      <w:r>
        <w:rPr>
          <w:noProof/>
          <w:szCs w:val="28"/>
        </w:rPr>
        <w:lastRenderedPageBreak/>
        <w:drawing>
          <wp:anchor distT="0" distB="0" distL="114300" distR="114300" simplePos="0" relativeHeight="251659264" behindDoc="0" locked="0" layoutInCell="1" allowOverlap="1">
            <wp:simplePos x="0" y="0"/>
            <wp:positionH relativeFrom="column">
              <wp:posOffset>3281680</wp:posOffset>
            </wp:positionH>
            <wp:positionV relativeFrom="paragraph">
              <wp:posOffset>58420</wp:posOffset>
            </wp:positionV>
            <wp:extent cx="2541905" cy="1694815"/>
            <wp:effectExtent l="0" t="0" r="0" b="635"/>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1905" cy="169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7EA8">
        <w:rPr>
          <w:rFonts w:hint="eastAsia"/>
          <w:szCs w:val="28"/>
        </w:rPr>
        <w:t>周波数対電流特性</w:t>
      </w:r>
    </w:p>
    <w:p w:rsidR="00E97B30" w:rsidRDefault="005E7EA8" w:rsidP="00E97B30">
      <w:pPr>
        <w:pStyle w:val="a3"/>
        <w:numPr>
          <w:ilvl w:val="0"/>
          <w:numId w:val="3"/>
        </w:numPr>
        <w:ind w:leftChars="0"/>
        <w:jc w:val="left"/>
        <w:rPr>
          <w:szCs w:val="28"/>
        </w:rPr>
      </w:pPr>
      <w:r>
        <w:rPr>
          <w:rFonts w:hint="eastAsia"/>
          <w:szCs w:val="28"/>
        </w:rPr>
        <w:t>図2接続図に従って接続し回路を完成させる。オシロスコープ(</w:t>
      </w:r>
      <w:r>
        <w:rPr>
          <w:szCs w:val="28"/>
        </w:rPr>
        <w:t>CRT</w:t>
      </w:r>
      <w:r>
        <w:rPr>
          <w:rFonts w:hint="eastAsia"/>
          <w:szCs w:val="28"/>
        </w:rPr>
        <w:t>)を使って電圧値を測定する。CH1はコイルと抵抗を直列接続した全体の電圧値を測定し</w:t>
      </w:r>
      <w:r w:rsidR="00E97B30">
        <w:rPr>
          <w:rFonts w:hint="eastAsia"/>
          <w:szCs w:val="28"/>
        </w:rPr>
        <w:t>てい</w:t>
      </w:r>
      <w:r>
        <w:rPr>
          <w:rFonts w:hint="eastAsia"/>
          <w:szCs w:val="28"/>
        </w:rPr>
        <w:t>る。</w:t>
      </w:r>
      <w:r>
        <w:rPr>
          <w:szCs w:val="28"/>
        </w:rPr>
        <w:t>X</w:t>
      </w:r>
      <w:r>
        <w:rPr>
          <w:szCs w:val="28"/>
          <w:vertAlign w:val="subscript"/>
        </w:rPr>
        <w:t>L</w:t>
      </w:r>
      <w:r>
        <w:rPr>
          <w:szCs w:val="28"/>
        </w:rPr>
        <w:t xml:space="preserve"> &gt;&gt; R</w:t>
      </w:r>
      <w:r>
        <w:rPr>
          <w:rFonts w:hint="eastAsia"/>
          <w:szCs w:val="28"/>
        </w:rPr>
        <w:t>であれば、コイルの電圧(</w:t>
      </w:r>
      <w:r>
        <w:rPr>
          <w:szCs w:val="28"/>
          <w:vertAlign w:val="subscript"/>
        </w:rPr>
        <w:t>VL</w:t>
      </w:r>
      <w:r>
        <w:rPr>
          <w:rFonts w:hint="eastAsia"/>
          <w:szCs w:val="28"/>
        </w:rPr>
        <w:t>)として良い。CH2では電流測定用の抵抗Rの電圧値(</w:t>
      </w:r>
      <w:r>
        <w:rPr>
          <w:szCs w:val="28"/>
          <w:vertAlign w:val="subscript"/>
        </w:rPr>
        <w:t>V2</w:t>
      </w:r>
      <w:r>
        <w:rPr>
          <w:rFonts w:hint="eastAsia"/>
          <w:szCs w:val="28"/>
        </w:rPr>
        <w:t>)を測定している。CRTの接続コードで、GN</w:t>
      </w:r>
      <w:r>
        <w:rPr>
          <w:szCs w:val="28"/>
        </w:rPr>
        <w:t>D</w:t>
      </w:r>
      <w:r>
        <w:rPr>
          <w:rFonts w:hint="eastAsia"/>
          <w:szCs w:val="28"/>
        </w:rPr>
        <w:t>側</w:t>
      </w:r>
      <w:r w:rsidR="00E97B30">
        <w:rPr>
          <w:rFonts w:hint="eastAsia"/>
          <w:szCs w:val="28"/>
        </w:rPr>
        <w:t>はCH1、CH2何れか一方のみ接続されていればよい。</w:t>
      </w:r>
    </w:p>
    <w:p w:rsidR="00E97B30" w:rsidRDefault="00E97B30" w:rsidP="00E97B30">
      <w:pPr>
        <w:pStyle w:val="a3"/>
        <w:numPr>
          <w:ilvl w:val="0"/>
          <w:numId w:val="3"/>
        </w:numPr>
        <w:ind w:leftChars="0"/>
        <w:jc w:val="left"/>
        <w:rPr>
          <w:szCs w:val="28"/>
        </w:rPr>
      </w:pPr>
      <w:r>
        <w:rPr>
          <w:rFonts w:hint="eastAsia"/>
          <w:szCs w:val="28"/>
        </w:rPr>
        <w:t>低周波発振器: f = 1 [</w:t>
      </w:r>
      <w:r>
        <w:rPr>
          <w:szCs w:val="28"/>
        </w:rPr>
        <w:t>kHz</w:t>
      </w:r>
      <w:r>
        <w:rPr>
          <w:rFonts w:hint="eastAsia"/>
          <w:szCs w:val="28"/>
        </w:rPr>
        <w:t>]</w:t>
      </w:r>
    </w:p>
    <w:p w:rsidR="00E97B30" w:rsidRDefault="00E97B30" w:rsidP="00E97B30">
      <w:pPr>
        <w:pStyle w:val="a3"/>
        <w:ind w:leftChars="0" w:left="720"/>
        <w:jc w:val="left"/>
        <w:rPr>
          <w:szCs w:val="28"/>
        </w:rPr>
      </w:pPr>
      <w:r>
        <w:rPr>
          <w:rFonts w:hint="eastAsia"/>
          <w:szCs w:val="28"/>
        </w:rPr>
        <w:t>抵抗: R = 10 [Ω]</w:t>
      </w:r>
    </w:p>
    <w:p w:rsidR="00E97B30" w:rsidRPr="00E97B30" w:rsidRDefault="00E97B30" w:rsidP="00E97B30">
      <w:pPr>
        <w:pStyle w:val="a3"/>
        <w:ind w:leftChars="0" w:left="720"/>
        <w:jc w:val="left"/>
        <w:rPr>
          <w:szCs w:val="28"/>
        </w:rPr>
      </w:pPr>
      <w:r>
        <w:rPr>
          <w:rFonts w:hint="eastAsia"/>
          <w:szCs w:val="28"/>
        </w:rPr>
        <w:t>コイル: L = 50 [</w:t>
      </w:r>
      <w:proofErr w:type="spellStart"/>
      <w:r>
        <w:rPr>
          <w:szCs w:val="28"/>
        </w:rPr>
        <w:t>mH</w:t>
      </w:r>
      <w:proofErr w:type="spellEnd"/>
      <w:r>
        <w:rPr>
          <w:rFonts w:hint="eastAsia"/>
          <w:szCs w:val="28"/>
        </w:rPr>
        <w:t>]、</w:t>
      </w:r>
      <w:r>
        <w:rPr>
          <w:rFonts w:hint="eastAsia"/>
          <w:szCs w:val="28"/>
          <w:vertAlign w:val="subscript"/>
        </w:rPr>
        <w:t>VL</w:t>
      </w:r>
      <w:r>
        <w:rPr>
          <w:rFonts w:hint="eastAsia"/>
          <w:szCs w:val="28"/>
        </w:rPr>
        <w:t xml:space="preserve"> = 2.83</w:t>
      </w:r>
      <w:r>
        <w:rPr>
          <w:szCs w:val="28"/>
        </w:rPr>
        <w:t xml:space="preserve"> </w:t>
      </w:r>
      <w:r>
        <w:rPr>
          <w:rFonts w:hint="eastAsia"/>
          <w:szCs w:val="28"/>
        </w:rPr>
        <w:t>[</w:t>
      </w:r>
      <w:proofErr w:type="spellStart"/>
      <w:r>
        <w:rPr>
          <w:szCs w:val="28"/>
        </w:rPr>
        <w:t>Vrms</w:t>
      </w:r>
      <w:proofErr w:type="spellEnd"/>
      <w:r>
        <w:rPr>
          <w:rFonts w:hint="eastAsia"/>
          <w:szCs w:val="28"/>
        </w:rPr>
        <w:t>]になるようにCRTを見ながら、発振器の出力電圧を調節する。</w:t>
      </w:r>
    </w:p>
    <w:p w:rsidR="00E97B30" w:rsidRDefault="00E97B30" w:rsidP="00E97B30">
      <w:pPr>
        <w:pStyle w:val="a3"/>
        <w:numPr>
          <w:ilvl w:val="0"/>
          <w:numId w:val="3"/>
        </w:numPr>
        <w:ind w:leftChars="0"/>
        <w:jc w:val="left"/>
        <w:rPr>
          <w:szCs w:val="28"/>
        </w:rPr>
      </w:pPr>
      <w:r>
        <w:rPr>
          <w:rFonts w:hint="eastAsia"/>
          <w:szCs w:val="28"/>
        </w:rPr>
        <w:t>抵抗の電圧</w:t>
      </w:r>
      <w:r>
        <w:rPr>
          <w:rFonts w:hint="eastAsia"/>
          <w:szCs w:val="28"/>
          <w:vertAlign w:val="subscript"/>
        </w:rPr>
        <w:t>V2</w:t>
      </w:r>
      <w:r>
        <w:rPr>
          <w:rFonts w:hint="eastAsia"/>
          <w:szCs w:val="28"/>
        </w:rPr>
        <w:t>測定する。CRTで</w:t>
      </w:r>
      <w:r>
        <w:rPr>
          <w:rFonts w:hint="eastAsia"/>
          <w:szCs w:val="28"/>
          <w:vertAlign w:val="subscript"/>
        </w:rPr>
        <w:t>V2</w:t>
      </w:r>
      <w:r>
        <w:rPr>
          <w:rFonts w:hint="eastAsia"/>
          <w:szCs w:val="28"/>
        </w:rPr>
        <w:t>の最大値を測定し実効値に変換することで測定値を得る。</w:t>
      </w:r>
    </w:p>
    <w:p w:rsidR="00E97B30" w:rsidRDefault="00E97B30" w:rsidP="00E97B30">
      <w:pPr>
        <w:pStyle w:val="a3"/>
        <w:numPr>
          <w:ilvl w:val="0"/>
          <w:numId w:val="3"/>
        </w:numPr>
        <w:ind w:leftChars="0"/>
        <w:jc w:val="left"/>
        <w:rPr>
          <w:szCs w:val="28"/>
        </w:rPr>
      </w:pPr>
      <w:r>
        <w:rPr>
          <w:rFonts w:hint="eastAsia"/>
          <w:szCs w:val="28"/>
        </w:rPr>
        <w:t>コイルの電流を求める。オームの法則から、抵抗を流れる電流は</w:t>
      </w:r>
      <w:r>
        <w:rPr>
          <w:rFonts w:hint="eastAsia"/>
          <w:szCs w:val="28"/>
          <w:vertAlign w:val="subscript"/>
        </w:rPr>
        <w:t>V2</w:t>
      </w:r>
      <w:r>
        <w:rPr>
          <w:szCs w:val="28"/>
          <w:vertAlign w:val="subscript"/>
        </w:rPr>
        <w:t xml:space="preserve"> </w:t>
      </w:r>
      <w:r>
        <w:rPr>
          <w:szCs w:val="28"/>
        </w:rPr>
        <w:t>/ R</w:t>
      </w:r>
      <w:r>
        <w:rPr>
          <w:rFonts w:hint="eastAsia"/>
          <w:szCs w:val="28"/>
        </w:rPr>
        <w:t>で求まり、これがコイルを流れる電流でもある。</w:t>
      </w:r>
    </w:p>
    <w:p w:rsidR="00E97B30" w:rsidRDefault="00E97B30" w:rsidP="00E97B30">
      <w:pPr>
        <w:pStyle w:val="a3"/>
        <w:numPr>
          <w:ilvl w:val="0"/>
          <w:numId w:val="3"/>
        </w:numPr>
        <w:ind w:leftChars="0"/>
        <w:jc w:val="left"/>
        <w:rPr>
          <w:szCs w:val="28"/>
        </w:rPr>
      </w:pPr>
      <w:r>
        <w:rPr>
          <w:rFonts w:hint="eastAsia"/>
          <w:szCs w:val="28"/>
        </w:rPr>
        <w:t>以上の測定を周波数f = 1 [</w:t>
      </w:r>
      <w:r>
        <w:rPr>
          <w:szCs w:val="28"/>
        </w:rPr>
        <w:t>kHz</w:t>
      </w:r>
      <w:r>
        <w:rPr>
          <w:rFonts w:hint="eastAsia"/>
          <w:szCs w:val="28"/>
        </w:rPr>
        <w:t>]</w:t>
      </w:r>
      <w:r>
        <w:rPr>
          <w:szCs w:val="28"/>
        </w:rPr>
        <w:t xml:space="preserve"> ~ 10 [kHz]</w:t>
      </w:r>
      <w:r>
        <w:rPr>
          <w:rFonts w:hint="eastAsia"/>
          <w:szCs w:val="28"/>
        </w:rPr>
        <w:t>間隔で行う。</w:t>
      </w:r>
      <w:r>
        <w:rPr>
          <w:rFonts w:hint="eastAsia"/>
          <w:szCs w:val="28"/>
          <w:vertAlign w:val="subscript"/>
        </w:rPr>
        <w:t>V</w:t>
      </w:r>
      <w:r>
        <w:rPr>
          <w:szCs w:val="28"/>
          <w:vertAlign w:val="subscript"/>
        </w:rPr>
        <w:t>L</w:t>
      </w:r>
      <w:r>
        <w:rPr>
          <w:rFonts w:hint="eastAsia"/>
          <w:szCs w:val="28"/>
        </w:rPr>
        <w:t>は測定中</w:t>
      </w:r>
      <w:r w:rsidR="00097722">
        <w:rPr>
          <w:rFonts w:hint="eastAsia"/>
          <w:szCs w:val="28"/>
        </w:rPr>
        <w:t>一定にする。</w:t>
      </w:r>
    </w:p>
    <w:p w:rsidR="00097722" w:rsidRDefault="00097722" w:rsidP="00097722">
      <w:pPr>
        <w:pStyle w:val="a3"/>
        <w:numPr>
          <w:ilvl w:val="0"/>
          <w:numId w:val="3"/>
        </w:numPr>
        <w:ind w:leftChars="0"/>
        <w:jc w:val="left"/>
        <w:rPr>
          <w:szCs w:val="28"/>
        </w:rPr>
      </w:pPr>
      <w:r>
        <w:rPr>
          <w:rFonts w:hint="eastAsia"/>
          <w:szCs w:val="28"/>
        </w:rPr>
        <w:t>それぞれの周波数での計算値として、誘導性リアクタンスは式(3)から、コイルに流れる電流は式(2)から計算する。</w:t>
      </w:r>
    </w:p>
    <w:p w:rsidR="00097722" w:rsidRPr="00097722" w:rsidRDefault="00097722" w:rsidP="00097722">
      <w:pPr>
        <w:pStyle w:val="a3"/>
        <w:ind w:leftChars="0" w:left="720"/>
        <w:jc w:val="left"/>
        <w:rPr>
          <w:szCs w:val="28"/>
        </w:rPr>
      </w:pPr>
    </w:p>
    <w:p w:rsidR="00097722" w:rsidRPr="00097722" w:rsidRDefault="00097722" w:rsidP="00097722">
      <w:pPr>
        <w:pStyle w:val="a3"/>
        <w:numPr>
          <w:ilvl w:val="1"/>
          <w:numId w:val="2"/>
        </w:numPr>
        <w:ind w:leftChars="0"/>
        <w:jc w:val="left"/>
        <w:rPr>
          <w:szCs w:val="28"/>
        </w:rPr>
      </w:pPr>
      <w:r w:rsidRPr="00097722">
        <w:rPr>
          <w:rFonts w:hint="eastAsia"/>
          <w:szCs w:val="28"/>
        </w:rPr>
        <w:t>インダクタンス対電流特性</w:t>
      </w:r>
    </w:p>
    <w:p w:rsidR="00097722" w:rsidRDefault="00097722" w:rsidP="00097722">
      <w:pPr>
        <w:pStyle w:val="a3"/>
        <w:numPr>
          <w:ilvl w:val="0"/>
          <w:numId w:val="4"/>
        </w:numPr>
        <w:ind w:leftChars="0"/>
        <w:jc w:val="left"/>
        <w:rPr>
          <w:szCs w:val="28"/>
        </w:rPr>
      </w:pPr>
      <w:r>
        <w:rPr>
          <w:rFonts w:hint="eastAsia"/>
          <w:szCs w:val="28"/>
        </w:rPr>
        <w:t>図2</w:t>
      </w:r>
      <w:r w:rsidR="001F4EE3">
        <w:rPr>
          <w:rFonts w:hint="eastAsia"/>
          <w:szCs w:val="28"/>
        </w:rPr>
        <w:t>接続図に</w:t>
      </w:r>
      <w:r>
        <w:rPr>
          <w:rFonts w:hint="eastAsia"/>
          <w:szCs w:val="28"/>
        </w:rPr>
        <w:t>従って接続する。</w:t>
      </w:r>
    </w:p>
    <w:p w:rsidR="00097722" w:rsidRDefault="00097722" w:rsidP="00097722">
      <w:pPr>
        <w:pStyle w:val="a3"/>
        <w:numPr>
          <w:ilvl w:val="0"/>
          <w:numId w:val="4"/>
        </w:numPr>
        <w:ind w:leftChars="0"/>
        <w:jc w:val="left"/>
        <w:rPr>
          <w:szCs w:val="28"/>
        </w:rPr>
      </w:pPr>
      <w:r>
        <w:rPr>
          <w:rFonts w:hint="eastAsia"/>
          <w:szCs w:val="28"/>
        </w:rPr>
        <w:t>低周波発振器: f = 1 [</w:t>
      </w:r>
      <w:r>
        <w:rPr>
          <w:szCs w:val="28"/>
        </w:rPr>
        <w:t>kHz</w:t>
      </w:r>
      <w:r>
        <w:rPr>
          <w:rFonts w:hint="eastAsia"/>
          <w:szCs w:val="28"/>
        </w:rPr>
        <w:t>]</w:t>
      </w:r>
    </w:p>
    <w:p w:rsidR="00097722" w:rsidRDefault="00097722" w:rsidP="00097722">
      <w:pPr>
        <w:pStyle w:val="a3"/>
        <w:ind w:leftChars="0" w:left="720"/>
        <w:jc w:val="left"/>
        <w:rPr>
          <w:szCs w:val="28"/>
        </w:rPr>
      </w:pPr>
      <w:r>
        <w:rPr>
          <w:rFonts w:hint="eastAsia"/>
          <w:szCs w:val="28"/>
        </w:rPr>
        <w:t>抵抗: R = 10 [Ω]</w:t>
      </w:r>
    </w:p>
    <w:p w:rsidR="00097722" w:rsidRPr="00097722" w:rsidRDefault="00097722" w:rsidP="00097722">
      <w:pPr>
        <w:pStyle w:val="a3"/>
        <w:ind w:leftChars="0" w:left="720"/>
        <w:jc w:val="left"/>
        <w:rPr>
          <w:szCs w:val="28"/>
        </w:rPr>
      </w:pPr>
      <w:r>
        <w:rPr>
          <w:rFonts w:hint="eastAsia"/>
          <w:szCs w:val="28"/>
        </w:rPr>
        <w:t xml:space="preserve">コイル: L = </w:t>
      </w:r>
      <w:r>
        <w:rPr>
          <w:szCs w:val="28"/>
        </w:rPr>
        <w:t xml:space="preserve">100 </w:t>
      </w:r>
      <w:r>
        <w:rPr>
          <w:rFonts w:hint="eastAsia"/>
          <w:szCs w:val="28"/>
        </w:rPr>
        <w:t>[</w:t>
      </w:r>
      <w:proofErr w:type="spellStart"/>
      <w:r>
        <w:rPr>
          <w:szCs w:val="28"/>
        </w:rPr>
        <w:t>mH</w:t>
      </w:r>
      <w:proofErr w:type="spellEnd"/>
      <w:r>
        <w:rPr>
          <w:rFonts w:hint="eastAsia"/>
          <w:szCs w:val="28"/>
        </w:rPr>
        <w:t>]、</w:t>
      </w:r>
      <w:r>
        <w:rPr>
          <w:rFonts w:hint="eastAsia"/>
          <w:szCs w:val="28"/>
          <w:vertAlign w:val="subscript"/>
        </w:rPr>
        <w:t>VL</w:t>
      </w:r>
      <w:r>
        <w:rPr>
          <w:rFonts w:hint="eastAsia"/>
          <w:szCs w:val="28"/>
        </w:rPr>
        <w:t xml:space="preserve"> = 2.83</w:t>
      </w:r>
      <w:r>
        <w:rPr>
          <w:szCs w:val="28"/>
        </w:rPr>
        <w:t xml:space="preserve"> </w:t>
      </w:r>
      <w:r>
        <w:rPr>
          <w:rFonts w:hint="eastAsia"/>
          <w:szCs w:val="28"/>
        </w:rPr>
        <w:t>[</w:t>
      </w:r>
      <w:proofErr w:type="spellStart"/>
      <w:r>
        <w:rPr>
          <w:szCs w:val="28"/>
        </w:rPr>
        <w:t>Vrms</w:t>
      </w:r>
      <w:proofErr w:type="spellEnd"/>
      <w:r>
        <w:rPr>
          <w:rFonts w:hint="eastAsia"/>
          <w:szCs w:val="28"/>
        </w:rPr>
        <w:t>]</w:t>
      </w:r>
    </w:p>
    <w:p w:rsidR="00097722" w:rsidRDefault="00097722" w:rsidP="00097722">
      <w:pPr>
        <w:pStyle w:val="a3"/>
        <w:numPr>
          <w:ilvl w:val="0"/>
          <w:numId w:val="4"/>
        </w:numPr>
        <w:ind w:leftChars="0"/>
        <w:jc w:val="left"/>
        <w:rPr>
          <w:szCs w:val="28"/>
        </w:rPr>
      </w:pPr>
      <w:r>
        <w:rPr>
          <w:rFonts w:hint="eastAsia"/>
          <w:szCs w:val="28"/>
        </w:rPr>
        <w:t>インダクタンスL = 100 [</w:t>
      </w:r>
      <w:proofErr w:type="spellStart"/>
      <w:r>
        <w:rPr>
          <w:szCs w:val="28"/>
        </w:rPr>
        <w:t>mH</w:t>
      </w:r>
      <w:proofErr w:type="spellEnd"/>
      <w:r>
        <w:rPr>
          <w:rFonts w:hint="eastAsia"/>
          <w:szCs w:val="28"/>
        </w:rPr>
        <w:t>]</w:t>
      </w:r>
      <w:r>
        <w:rPr>
          <w:szCs w:val="28"/>
        </w:rPr>
        <w:t xml:space="preserve"> ~ 1000 [</w:t>
      </w:r>
      <w:proofErr w:type="spellStart"/>
      <w:r>
        <w:rPr>
          <w:szCs w:val="28"/>
        </w:rPr>
        <w:t>mH</w:t>
      </w:r>
      <w:proofErr w:type="spellEnd"/>
      <w:r>
        <w:rPr>
          <w:szCs w:val="28"/>
        </w:rPr>
        <w:t>]</w:t>
      </w:r>
      <w:r>
        <w:rPr>
          <w:rFonts w:hint="eastAsia"/>
          <w:szCs w:val="28"/>
        </w:rPr>
        <w:t>まで100 [</w:t>
      </w:r>
      <w:proofErr w:type="spellStart"/>
      <w:r>
        <w:rPr>
          <w:szCs w:val="28"/>
        </w:rPr>
        <w:t>mH</w:t>
      </w:r>
      <w:proofErr w:type="spellEnd"/>
      <w:r>
        <w:rPr>
          <w:rFonts w:hint="eastAsia"/>
          <w:szCs w:val="28"/>
        </w:rPr>
        <w:t>]間隔で電流を測定する。低周波発振器の周波数f、コイルの電圧</w:t>
      </w:r>
      <w:r>
        <w:rPr>
          <w:rFonts w:hint="eastAsia"/>
          <w:szCs w:val="28"/>
          <w:vertAlign w:val="subscript"/>
        </w:rPr>
        <w:t>VL</w:t>
      </w:r>
      <w:r>
        <w:rPr>
          <w:rFonts w:hint="eastAsia"/>
          <w:szCs w:val="28"/>
        </w:rPr>
        <w:t>は一定にしておく。</w:t>
      </w:r>
    </w:p>
    <w:p w:rsidR="00097722" w:rsidRDefault="00097722" w:rsidP="00097722">
      <w:pPr>
        <w:pStyle w:val="a3"/>
        <w:numPr>
          <w:ilvl w:val="0"/>
          <w:numId w:val="4"/>
        </w:numPr>
        <w:ind w:leftChars="0"/>
        <w:jc w:val="left"/>
        <w:rPr>
          <w:szCs w:val="28"/>
        </w:rPr>
      </w:pPr>
      <w:r>
        <w:rPr>
          <w:rFonts w:hint="eastAsia"/>
          <w:szCs w:val="28"/>
        </w:rPr>
        <w:t>それぞれのインダクタンスでの誘導性リアクタンス、コイルを流れる電流の計算値を求める。</w:t>
      </w:r>
    </w:p>
    <w:p w:rsidR="00DD7AFD" w:rsidRDefault="00DD7AFD" w:rsidP="00097722">
      <w:pPr>
        <w:jc w:val="left"/>
        <w:rPr>
          <w:szCs w:val="28"/>
        </w:rPr>
      </w:pPr>
    </w:p>
    <w:p w:rsidR="00DD7AFD" w:rsidRDefault="00DD7AFD" w:rsidP="00097722">
      <w:pPr>
        <w:jc w:val="left"/>
        <w:rPr>
          <w:rFonts w:hint="eastAsia"/>
          <w:szCs w:val="28"/>
        </w:rPr>
      </w:pPr>
      <w:bookmarkStart w:id="0" w:name="_GoBack"/>
      <w:bookmarkEnd w:id="0"/>
    </w:p>
    <w:p w:rsidR="00097722" w:rsidRDefault="00097722" w:rsidP="00097722">
      <w:pPr>
        <w:pStyle w:val="a3"/>
        <w:numPr>
          <w:ilvl w:val="0"/>
          <w:numId w:val="2"/>
        </w:numPr>
        <w:ind w:leftChars="0"/>
        <w:jc w:val="left"/>
        <w:rPr>
          <w:szCs w:val="28"/>
        </w:rPr>
      </w:pPr>
      <w:r>
        <w:rPr>
          <w:rFonts w:hint="eastAsia"/>
          <w:szCs w:val="28"/>
        </w:rPr>
        <w:t>使用器具</w:t>
      </w:r>
    </w:p>
    <w:p w:rsidR="00097722" w:rsidRDefault="00097722" w:rsidP="00097722">
      <w:pPr>
        <w:pStyle w:val="a3"/>
        <w:ind w:leftChars="0" w:left="360"/>
        <w:jc w:val="left"/>
        <w:rPr>
          <w:szCs w:val="28"/>
        </w:rPr>
      </w:pPr>
      <w:r>
        <w:rPr>
          <w:rFonts w:hint="eastAsia"/>
          <w:szCs w:val="28"/>
        </w:rPr>
        <w:t>低周波発振器: L151-1-767 コイル: N111-3-A5</w:t>
      </w:r>
    </w:p>
    <w:p w:rsidR="00097722" w:rsidRDefault="00097722" w:rsidP="00097722">
      <w:pPr>
        <w:pStyle w:val="a3"/>
        <w:ind w:leftChars="0" w:left="360"/>
        <w:jc w:val="left"/>
        <w:rPr>
          <w:szCs w:val="28"/>
        </w:rPr>
      </w:pPr>
      <w:r>
        <w:rPr>
          <w:rFonts w:hint="eastAsia"/>
          <w:szCs w:val="28"/>
        </w:rPr>
        <w:t>オシロスコープ(</w:t>
      </w:r>
      <w:r>
        <w:rPr>
          <w:szCs w:val="28"/>
        </w:rPr>
        <w:t>CRT</w:t>
      </w:r>
      <w:r>
        <w:rPr>
          <w:rFonts w:hint="eastAsia"/>
          <w:szCs w:val="28"/>
        </w:rPr>
        <w:t>)</w:t>
      </w:r>
      <w:r>
        <w:rPr>
          <w:szCs w:val="28"/>
        </w:rPr>
        <w:t xml:space="preserve">: DSONo.17 </w:t>
      </w:r>
      <w:r>
        <w:rPr>
          <w:rFonts w:hint="eastAsia"/>
          <w:szCs w:val="28"/>
        </w:rPr>
        <w:t>抵抗: L172-8-70</w:t>
      </w:r>
    </w:p>
    <w:p w:rsidR="00097722" w:rsidRDefault="00097722" w:rsidP="00097722">
      <w:pPr>
        <w:jc w:val="left"/>
        <w:rPr>
          <w:szCs w:val="28"/>
        </w:rPr>
      </w:pPr>
    </w:p>
    <w:p w:rsidR="00A37A05" w:rsidRDefault="00097722" w:rsidP="00A37A05">
      <w:pPr>
        <w:pStyle w:val="a3"/>
        <w:numPr>
          <w:ilvl w:val="0"/>
          <w:numId w:val="2"/>
        </w:numPr>
        <w:ind w:leftChars="0"/>
        <w:jc w:val="left"/>
        <w:rPr>
          <w:szCs w:val="28"/>
        </w:rPr>
      </w:pPr>
      <w:r>
        <w:rPr>
          <w:rFonts w:hint="eastAsia"/>
          <w:szCs w:val="28"/>
        </w:rPr>
        <w:lastRenderedPageBreak/>
        <w:t>測定結果</w:t>
      </w:r>
    </w:p>
    <w:p w:rsidR="00A37A05" w:rsidRPr="00A37A05" w:rsidRDefault="00A37A05" w:rsidP="00A37A05">
      <w:pPr>
        <w:pStyle w:val="a3"/>
        <w:numPr>
          <w:ilvl w:val="1"/>
          <w:numId w:val="2"/>
        </w:numPr>
        <w:ind w:leftChars="0"/>
        <w:jc w:val="left"/>
        <w:rPr>
          <w:szCs w:val="28"/>
        </w:rPr>
      </w:pPr>
      <w:r>
        <w:rPr>
          <w:rFonts w:hint="eastAsia"/>
          <w:szCs w:val="28"/>
        </w:rPr>
        <w:t>周波数対電流特性</w:t>
      </w:r>
    </w:p>
    <w:p w:rsidR="00A37A05" w:rsidRPr="00A37A05" w:rsidRDefault="007951A9" w:rsidP="007951A9">
      <w:pPr>
        <w:jc w:val="left"/>
        <w:rPr>
          <w:szCs w:val="28"/>
        </w:rPr>
      </w:pPr>
      <w:r w:rsidRPr="007951A9">
        <w:rPr>
          <w:noProof/>
        </w:rPr>
        <w:drawing>
          <wp:inline distT="0" distB="0" distL="0" distR="0">
            <wp:extent cx="5400040" cy="2323886"/>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323886"/>
                    </a:xfrm>
                    <a:prstGeom prst="rect">
                      <a:avLst/>
                    </a:prstGeom>
                    <a:noFill/>
                    <a:ln>
                      <a:noFill/>
                    </a:ln>
                  </pic:spPr>
                </pic:pic>
              </a:graphicData>
            </a:graphic>
          </wp:inline>
        </w:drawing>
      </w:r>
    </w:p>
    <w:p w:rsidR="00A37A05" w:rsidRDefault="00A37A05" w:rsidP="00A37A05">
      <w:pPr>
        <w:pStyle w:val="a3"/>
        <w:numPr>
          <w:ilvl w:val="1"/>
          <w:numId w:val="2"/>
        </w:numPr>
        <w:ind w:leftChars="0"/>
        <w:jc w:val="left"/>
        <w:rPr>
          <w:szCs w:val="28"/>
        </w:rPr>
      </w:pPr>
      <w:r>
        <w:rPr>
          <w:rFonts w:hint="eastAsia"/>
          <w:szCs w:val="28"/>
        </w:rPr>
        <w:t>インダクタンス対電流特性</w:t>
      </w:r>
    </w:p>
    <w:p w:rsidR="00A37A05" w:rsidRDefault="000D586E" w:rsidP="00A37A05">
      <w:pPr>
        <w:jc w:val="left"/>
        <w:rPr>
          <w:szCs w:val="28"/>
        </w:rPr>
      </w:pPr>
      <w:r w:rsidRPr="000D586E">
        <w:rPr>
          <w:noProof/>
        </w:rPr>
        <w:drawing>
          <wp:inline distT="0" distB="0" distL="0" distR="0">
            <wp:extent cx="5400040" cy="2209271"/>
            <wp:effectExtent l="0" t="0" r="0"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09271"/>
                    </a:xfrm>
                    <a:prstGeom prst="rect">
                      <a:avLst/>
                    </a:prstGeom>
                    <a:noFill/>
                    <a:ln>
                      <a:noFill/>
                    </a:ln>
                  </pic:spPr>
                </pic:pic>
              </a:graphicData>
            </a:graphic>
          </wp:inline>
        </w:drawing>
      </w:r>
    </w:p>
    <w:p w:rsidR="00A27153" w:rsidRDefault="000C4EF2" w:rsidP="00A27153">
      <w:pPr>
        <w:pStyle w:val="a3"/>
        <w:numPr>
          <w:ilvl w:val="0"/>
          <w:numId w:val="2"/>
        </w:numPr>
        <w:ind w:leftChars="0"/>
        <w:jc w:val="left"/>
        <w:rPr>
          <w:szCs w:val="28"/>
        </w:rPr>
      </w:pPr>
      <w:r w:rsidRPr="00A27153">
        <w:rPr>
          <w:rFonts w:hint="eastAsia"/>
          <w:szCs w:val="28"/>
        </w:rPr>
        <w:t>考察・課題</w:t>
      </w:r>
    </w:p>
    <w:p w:rsidR="00A27153" w:rsidRPr="00A27153" w:rsidRDefault="00A27153" w:rsidP="00A27153">
      <w:pPr>
        <w:pStyle w:val="a3"/>
        <w:ind w:leftChars="0" w:left="360"/>
        <w:jc w:val="left"/>
        <w:rPr>
          <w:szCs w:val="28"/>
        </w:rPr>
      </w:pPr>
      <w:r>
        <w:rPr>
          <w:rFonts w:hint="eastAsia"/>
          <w:szCs w:val="28"/>
        </w:rPr>
        <w:t>・</w:t>
      </w:r>
      <w:r w:rsidR="00CE546F">
        <w:rPr>
          <w:rFonts w:hint="eastAsia"/>
          <w:szCs w:val="28"/>
        </w:rPr>
        <w:t>今回の実験の測定結果から、</w:t>
      </w:r>
      <w:r w:rsidR="0094381E">
        <w:rPr>
          <w:rFonts w:hint="eastAsia"/>
          <w:szCs w:val="28"/>
        </w:rPr>
        <w:t>電流値は周波数</w:t>
      </w:r>
      <w:r w:rsidR="00172D06">
        <w:rPr>
          <w:rFonts w:hint="eastAsia"/>
          <w:szCs w:val="28"/>
        </w:rPr>
        <w:t>とインダクタンスに</w:t>
      </w:r>
      <w:r w:rsidR="0094381E">
        <w:rPr>
          <w:rFonts w:hint="eastAsia"/>
          <w:szCs w:val="28"/>
        </w:rPr>
        <w:t>反比例している</w:t>
      </w:r>
      <w:r w:rsidR="00172D06">
        <w:rPr>
          <w:rFonts w:hint="eastAsia"/>
          <w:szCs w:val="28"/>
        </w:rPr>
        <w:t>ことが分かった。また、誘導性リアクタンスは周波数とインダクタンスに、コイル電圧値は周波数にそれぞれ比例していることも分かった。</w:t>
      </w:r>
    </w:p>
    <w:p w:rsidR="000C4EF2" w:rsidRDefault="000C4EF2" w:rsidP="000C4EF2">
      <w:pPr>
        <w:pStyle w:val="a3"/>
        <w:ind w:leftChars="0" w:left="360"/>
        <w:jc w:val="left"/>
        <w:rPr>
          <w:szCs w:val="28"/>
        </w:rPr>
      </w:pPr>
      <w:r>
        <w:rPr>
          <w:rFonts w:hint="eastAsia"/>
          <w:szCs w:val="28"/>
        </w:rPr>
        <w:t>・周波数対電流特性(測定値、計算値)</w:t>
      </w:r>
      <w:r w:rsidR="00612696">
        <w:rPr>
          <w:rFonts w:hint="eastAsia"/>
          <w:szCs w:val="28"/>
        </w:rPr>
        <w:t>、周波数対誘導性リアクタンス</w:t>
      </w:r>
      <w:r>
        <w:rPr>
          <w:rFonts w:hint="eastAsia"/>
          <w:szCs w:val="28"/>
        </w:rPr>
        <w:t>特性のグラフを描け。</w:t>
      </w:r>
    </w:p>
    <w:p w:rsidR="00295F82" w:rsidRDefault="000D586E" w:rsidP="000D586E">
      <w:pPr>
        <w:pStyle w:val="a3"/>
        <w:ind w:leftChars="0" w:left="360"/>
        <w:jc w:val="center"/>
        <w:rPr>
          <w:szCs w:val="28"/>
        </w:rPr>
      </w:pPr>
      <w:r>
        <w:rPr>
          <w:noProof/>
          <w:szCs w:val="28"/>
        </w:rPr>
        <w:lastRenderedPageBreak/>
        <w:drawing>
          <wp:inline distT="0" distB="0" distL="0" distR="0" wp14:anchorId="282D1A8B">
            <wp:extent cx="3972107" cy="238766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6868" cy="2444627"/>
                    </a:xfrm>
                    <a:prstGeom prst="rect">
                      <a:avLst/>
                    </a:prstGeom>
                    <a:noFill/>
                    <a:ln>
                      <a:noFill/>
                    </a:ln>
                  </pic:spPr>
                </pic:pic>
              </a:graphicData>
            </a:graphic>
          </wp:inline>
        </w:drawing>
      </w:r>
    </w:p>
    <w:p w:rsidR="000D586E" w:rsidRDefault="00612696" w:rsidP="000D586E">
      <w:pPr>
        <w:pStyle w:val="a3"/>
        <w:ind w:leftChars="0" w:left="360"/>
        <w:jc w:val="center"/>
        <w:rPr>
          <w:szCs w:val="28"/>
        </w:rPr>
      </w:pPr>
      <w:r>
        <w:rPr>
          <w:noProof/>
          <w:szCs w:val="28"/>
        </w:rPr>
        <w:drawing>
          <wp:inline distT="0" distB="0" distL="0" distR="0" wp14:anchorId="036D5C8C">
            <wp:extent cx="3960459" cy="2258824"/>
            <wp:effectExtent l="0" t="0" r="2540" b="825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8876" cy="2275032"/>
                    </a:xfrm>
                    <a:prstGeom prst="rect">
                      <a:avLst/>
                    </a:prstGeom>
                    <a:noFill/>
                    <a:ln>
                      <a:noFill/>
                    </a:ln>
                  </pic:spPr>
                </pic:pic>
              </a:graphicData>
            </a:graphic>
          </wp:inline>
        </w:drawing>
      </w:r>
    </w:p>
    <w:p w:rsidR="00FE7F39" w:rsidRPr="00FE7F39" w:rsidRDefault="00FE7F39" w:rsidP="00FE7F39">
      <w:pPr>
        <w:pStyle w:val="a3"/>
        <w:ind w:leftChars="0" w:left="360"/>
        <w:jc w:val="left"/>
        <w:rPr>
          <w:szCs w:val="28"/>
        </w:rPr>
      </w:pPr>
      <w:r>
        <w:rPr>
          <w:rFonts w:hint="eastAsia"/>
          <w:szCs w:val="28"/>
        </w:rPr>
        <w:t>・インダクタンス対電流特性(測定値、計算値)、インダクタンス対誘導性リアクタンス特性のグラフを描け。</w:t>
      </w:r>
    </w:p>
    <w:p w:rsidR="00FE7F39" w:rsidRDefault="00FE7F39" w:rsidP="00FE7F39">
      <w:pPr>
        <w:pStyle w:val="a3"/>
        <w:ind w:leftChars="0" w:left="360"/>
        <w:jc w:val="center"/>
        <w:rPr>
          <w:szCs w:val="28"/>
        </w:rPr>
      </w:pPr>
      <w:r>
        <w:rPr>
          <w:noProof/>
          <w:szCs w:val="28"/>
        </w:rPr>
        <w:drawing>
          <wp:inline distT="0" distB="0" distL="0" distR="0" wp14:anchorId="3F8A6E28">
            <wp:extent cx="4001228" cy="2256558"/>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6242" cy="2281945"/>
                    </a:xfrm>
                    <a:prstGeom prst="rect">
                      <a:avLst/>
                    </a:prstGeom>
                    <a:noFill/>
                    <a:ln>
                      <a:noFill/>
                    </a:ln>
                  </pic:spPr>
                </pic:pic>
              </a:graphicData>
            </a:graphic>
          </wp:inline>
        </w:drawing>
      </w:r>
    </w:p>
    <w:p w:rsidR="00FE7F39" w:rsidRPr="00FE7F39" w:rsidRDefault="00FE7F39" w:rsidP="00FE7F39">
      <w:pPr>
        <w:pStyle w:val="a3"/>
        <w:ind w:leftChars="0" w:left="360"/>
        <w:jc w:val="center"/>
        <w:rPr>
          <w:szCs w:val="28"/>
        </w:rPr>
      </w:pPr>
      <w:r>
        <w:rPr>
          <w:noProof/>
          <w:szCs w:val="28"/>
        </w:rPr>
        <w:lastRenderedPageBreak/>
        <w:drawing>
          <wp:inline distT="0" distB="0" distL="0" distR="0" wp14:anchorId="3D6FF055">
            <wp:extent cx="3933704" cy="2188360"/>
            <wp:effectExtent l="0" t="0" r="0" b="254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8842" cy="2191218"/>
                    </a:xfrm>
                    <a:prstGeom prst="rect">
                      <a:avLst/>
                    </a:prstGeom>
                    <a:noFill/>
                    <a:ln>
                      <a:noFill/>
                    </a:ln>
                  </pic:spPr>
                </pic:pic>
              </a:graphicData>
            </a:graphic>
          </wp:inline>
        </w:drawing>
      </w:r>
    </w:p>
    <w:p w:rsidR="000C4EF2" w:rsidRDefault="005A110C" w:rsidP="000C4EF2">
      <w:pPr>
        <w:pStyle w:val="a3"/>
        <w:ind w:leftChars="0" w:left="360"/>
        <w:jc w:val="left"/>
        <w:rPr>
          <w:szCs w:val="28"/>
        </w:rPr>
      </w:pPr>
      <w:r>
        <w:rPr>
          <w:rFonts w:hint="eastAsia"/>
          <w:szCs w:val="28"/>
        </w:rPr>
        <w:t>・周波数対電流特性の実験では、コイル電圧値を一定</w:t>
      </w:r>
      <w:r w:rsidR="000C4EF2">
        <w:rPr>
          <w:rFonts w:hint="eastAsia"/>
          <w:szCs w:val="28"/>
        </w:rPr>
        <w:t>とし周波数を変化させ電流値を測定した。では、電流値を一定とし周波数を変化させコイル電圧値を求めるとどのような特性になるか。電流を1 [</w:t>
      </w:r>
      <w:r w:rsidR="000C4EF2">
        <w:rPr>
          <w:szCs w:val="28"/>
        </w:rPr>
        <w:t>mA</w:t>
      </w:r>
      <w:r w:rsidR="000C4EF2">
        <w:rPr>
          <w:rFonts w:hint="eastAsia"/>
          <w:szCs w:val="28"/>
        </w:rPr>
        <w:t>]流したとしてグラフを示し説明せよ。</w:t>
      </w:r>
    </w:p>
    <w:p w:rsidR="000C4EF2" w:rsidRDefault="00A27153" w:rsidP="005A110C">
      <w:pPr>
        <w:pStyle w:val="a3"/>
        <w:ind w:leftChars="0" w:left="360"/>
        <w:jc w:val="center"/>
        <w:rPr>
          <w:szCs w:val="28"/>
        </w:rPr>
      </w:pPr>
      <w:r>
        <w:rPr>
          <w:noProof/>
          <w:szCs w:val="28"/>
        </w:rPr>
        <w:drawing>
          <wp:inline distT="0" distB="0" distL="0" distR="0" wp14:anchorId="3DFCE46C">
            <wp:extent cx="3954634" cy="2078538"/>
            <wp:effectExtent l="0" t="0" r="825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3854" cy="2083384"/>
                    </a:xfrm>
                    <a:prstGeom prst="rect">
                      <a:avLst/>
                    </a:prstGeom>
                    <a:noFill/>
                    <a:ln>
                      <a:noFill/>
                    </a:ln>
                  </pic:spPr>
                </pic:pic>
              </a:graphicData>
            </a:graphic>
          </wp:inline>
        </w:drawing>
      </w:r>
    </w:p>
    <w:p w:rsidR="00A27153" w:rsidRDefault="00A27153" w:rsidP="00A27153">
      <w:pPr>
        <w:pStyle w:val="a3"/>
        <w:ind w:leftChars="0" w:left="360"/>
        <w:jc w:val="left"/>
        <w:rPr>
          <w:szCs w:val="28"/>
        </w:rPr>
      </w:pPr>
      <w:r>
        <w:rPr>
          <w:rFonts w:hint="eastAsia"/>
          <w:szCs w:val="28"/>
        </w:rPr>
        <w:t>周波数対コイル電圧特性になる。周波数が変化すると、それに伴い電流値</w:t>
      </w:r>
      <w:r>
        <w:rPr>
          <w:szCs w:val="28"/>
          <w:vertAlign w:val="subscript"/>
        </w:rPr>
        <w:t>VL</w:t>
      </w:r>
      <w:r>
        <w:rPr>
          <w:szCs w:val="28"/>
        </w:rPr>
        <w:t>/X</w:t>
      </w:r>
      <w:r>
        <w:rPr>
          <w:szCs w:val="28"/>
          <w:vertAlign w:val="subscript"/>
        </w:rPr>
        <w:t>L</w:t>
      </w:r>
      <w:r>
        <w:rPr>
          <w:rFonts w:hint="eastAsia"/>
          <w:szCs w:val="28"/>
        </w:rPr>
        <w:t>が1</w:t>
      </w:r>
      <w:r>
        <w:rPr>
          <w:szCs w:val="28"/>
        </w:rPr>
        <w:t xml:space="preserve"> [mA]</w:t>
      </w:r>
      <w:r>
        <w:rPr>
          <w:rFonts w:hint="eastAsia"/>
          <w:szCs w:val="28"/>
        </w:rPr>
        <w:t>で維持されるようにコイル電圧値</w:t>
      </w:r>
      <w:r>
        <w:rPr>
          <w:rFonts w:hint="eastAsia"/>
          <w:szCs w:val="28"/>
          <w:vertAlign w:val="subscript"/>
        </w:rPr>
        <w:t>VL</w:t>
      </w:r>
      <w:r>
        <w:rPr>
          <w:rFonts w:hint="eastAsia"/>
          <w:szCs w:val="28"/>
        </w:rPr>
        <w:t>の値が変化する。</w:t>
      </w:r>
    </w:p>
    <w:p w:rsidR="00172D06" w:rsidRDefault="00172D06" w:rsidP="00A27153">
      <w:pPr>
        <w:pStyle w:val="a3"/>
        <w:ind w:leftChars="0" w:left="360"/>
        <w:jc w:val="left"/>
        <w:rPr>
          <w:szCs w:val="28"/>
        </w:rPr>
      </w:pPr>
    </w:p>
    <w:p w:rsidR="00172D06" w:rsidRDefault="00172D06" w:rsidP="00172D06">
      <w:pPr>
        <w:pStyle w:val="a3"/>
        <w:numPr>
          <w:ilvl w:val="0"/>
          <w:numId w:val="2"/>
        </w:numPr>
        <w:ind w:leftChars="0"/>
        <w:jc w:val="left"/>
        <w:rPr>
          <w:szCs w:val="28"/>
        </w:rPr>
      </w:pPr>
      <w:r>
        <w:rPr>
          <w:rFonts w:hint="eastAsia"/>
          <w:szCs w:val="28"/>
        </w:rPr>
        <w:t>感想</w:t>
      </w:r>
    </w:p>
    <w:p w:rsidR="00172D06" w:rsidRPr="00A27153" w:rsidRDefault="00172D06" w:rsidP="00172D06">
      <w:pPr>
        <w:pStyle w:val="a3"/>
        <w:ind w:leftChars="0" w:left="360"/>
        <w:jc w:val="left"/>
        <w:rPr>
          <w:szCs w:val="28"/>
        </w:rPr>
      </w:pPr>
      <w:r>
        <w:rPr>
          <w:rFonts w:hint="eastAsia"/>
          <w:szCs w:val="28"/>
        </w:rPr>
        <w:t>今回の実験を通してコイルの交流電圧と電流値、リアクタンスと周波数との関係について理解することができた。今回学んだことを以降の実験に活かしていきたい。</w:t>
      </w:r>
    </w:p>
    <w:sectPr w:rsidR="00172D06" w:rsidRPr="00A2715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6FE"/>
    <w:multiLevelType w:val="multilevel"/>
    <w:tmpl w:val="FD90200A"/>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10C779B"/>
    <w:multiLevelType w:val="hybridMultilevel"/>
    <w:tmpl w:val="C6A6522C"/>
    <w:lvl w:ilvl="0" w:tplc="FBDCBC64">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24CB4AA4"/>
    <w:multiLevelType w:val="hybridMultilevel"/>
    <w:tmpl w:val="18AE217A"/>
    <w:lvl w:ilvl="0" w:tplc="C1B4926E">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32D30EED"/>
    <w:multiLevelType w:val="hybridMultilevel"/>
    <w:tmpl w:val="C0C4D8C0"/>
    <w:lvl w:ilvl="0" w:tplc="69AA2B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0E"/>
    <w:rsid w:val="000069A2"/>
    <w:rsid w:val="00097722"/>
    <w:rsid w:val="000B50FD"/>
    <w:rsid w:val="000C4EF2"/>
    <w:rsid w:val="000D586E"/>
    <w:rsid w:val="00172D06"/>
    <w:rsid w:val="00197F66"/>
    <w:rsid w:val="001F4EE3"/>
    <w:rsid w:val="00295F82"/>
    <w:rsid w:val="003644DD"/>
    <w:rsid w:val="005A110C"/>
    <w:rsid w:val="005E7EA8"/>
    <w:rsid w:val="00612696"/>
    <w:rsid w:val="0065688E"/>
    <w:rsid w:val="007951A9"/>
    <w:rsid w:val="00833406"/>
    <w:rsid w:val="00871BBE"/>
    <w:rsid w:val="0094381E"/>
    <w:rsid w:val="00A27153"/>
    <w:rsid w:val="00A37A05"/>
    <w:rsid w:val="00CE546F"/>
    <w:rsid w:val="00D810DF"/>
    <w:rsid w:val="00DD7AFD"/>
    <w:rsid w:val="00DE1B0E"/>
    <w:rsid w:val="00E97B30"/>
    <w:rsid w:val="00FE7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8DFAE1"/>
  <w15:chartTrackingRefBased/>
  <w15:docId w15:val="{9DE5892B-BD81-47A0-9B4B-55AD821B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B0E"/>
    <w:pPr>
      <w:ind w:leftChars="400" w:left="840"/>
    </w:pPr>
  </w:style>
  <w:style w:type="character" w:styleId="a4">
    <w:name w:val="Placeholder Text"/>
    <w:basedOn w:val="a0"/>
    <w:uiPriority w:val="99"/>
    <w:semiHidden/>
    <w:rsid w:val="00DE1B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514">
      <w:bodyDiv w:val="1"/>
      <w:marLeft w:val="0"/>
      <w:marRight w:val="0"/>
      <w:marTop w:val="0"/>
      <w:marBottom w:val="0"/>
      <w:divBdr>
        <w:top w:val="none" w:sz="0" w:space="0" w:color="auto"/>
        <w:left w:val="none" w:sz="0" w:space="0" w:color="auto"/>
        <w:bottom w:val="none" w:sz="0" w:space="0" w:color="auto"/>
        <w:right w:val="none" w:sz="0" w:space="0" w:color="auto"/>
      </w:divBdr>
    </w:div>
    <w:div w:id="159293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284</Words>
  <Characters>1622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Len</cp:lastModifiedBy>
  <cp:revision>10</cp:revision>
  <dcterms:created xsi:type="dcterms:W3CDTF">2018-04-12T03:39:00Z</dcterms:created>
  <dcterms:modified xsi:type="dcterms:W3CDTF">2018-04-15T17:50:00Z</dcterms:modified>
</cp:coreProperties>
</file>