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8939" w14:textId="73C862E7" w:rsidR="00A16028" w:rsidRDefault="00791861">
      <w:r>
        <w:rPr>
          <w:rFonts w:hint="eastAsia"/>
        </w:rPr>
        <w:t>长期境外交流：</w:t>
      </w:r>
    </w:p>
    <w:p w14:paraId="01E001D7" w14:textId="4D3D3ED3" w:rsidR="00791861" w:rsidRDefault="00791861" w:rsidP="00791861">
      <w:pPr>
        <w:pStyle w:val="a9"/>
        <w:numPr>
          <w:ilvl w:val="0"/>
          <w:numId w:val="1"/>
        </w:numPr>
      </w:pPr>
      <w:r>
        <w:rPr>
          <w:rFonts w:hint="eastAsia"/>
        </w:rPr>
        <w:t>每学期初前几周会发通知，申请下一学期的长期境外交流。如果下一学期是秋季学期，可以申请一学期或者一学年，如果下一学期是春季学期，只能申请一学期。</w:t>
      </w:r>
    </w:p>
    <w:p w14:paraId="316636C9" w14:textId="6C48BCF0" w:rsidR="00791861" w:rsidRDefault="00791861" w:rsidP="00791861">
      <w:pPr>
        <w:pStyle w:val="a9"/>
        <w:numPr>
          <w:ilvl w:val="0"/>
          <w:numId w:val="1"/>
        </w:numPr>
      </w:pPr>
      <w:r>
        <w:rPr>
          <w:rFonts w:hint="eastAsia"/>
        </w:rPr>
        <w:t>本科生本科阶段只能申请总时长一年的境外交流。</w:t>
      </w:r>
    </w:p>
    <w:p w14:paraId="3ABC78FE" w14:textId="70A7FD95" w:rsidR="00791861" w:rsidRDefault="00791861" w:rsidP="00791861">
      <w:pPr>
        <w:pStyle w:val="a9"/>
        <w:numPr>
          <w:ilvl w:val="0"/>
          <w:numId w:val="1"/>
        </w:numPr>
      </w:pPr>
      <w:r>
        <w:rPr>
          <w:rFonts w:hint="eastAsia"/>
        </w:rPr>
        <w:t>大二到大四是主要的可以申请境外交流的时段。</w:t>
      </w:r>
    </w:p>
    <w:p w14:paraId="6DBA69CD" w14:textId="12360D00" w:rsidR="00791861" w:rsidRDefault="00791861" w:rsidP="00791861">
      <w:pPr>
        <w:pStyle w:val="a9"/>
        <w:numPr>
          <w:ilvl w:val="0"/>
          <w:numId w:val="1"/>
        </w:numPr>
      </w:pPr>
      <w:r>
        <w:rPr>
          <w:rFonts w:hint="eastAsia"/>
        </w:rPr>
        <w:t>形势与政策课程可以在境外交流期间完成。</w:t>
      </w:r>
    </w:p>
    <w:p w14:paraId="36D90732" w14:textId="3E2ED2B9" w:rsidR="00791861" w:rsidRDefault="00791861" w:rsidP="00791861">
      <w:pPr>
        <w:pStyle w:val="a9"/>
        <w:numPr>
          <w:ilvl w:val="0"/>
          <w:numId w:val="1"/>
        </w:numPr>
      </w:pPr>
      <w:r>
        <w:rPr>
          <w:rFonts w:hint="eastAsia"/>
        </w:rPr>
        <w:t>长期境外交流的学校名单由学校国际交流处每学期发布。</w:t>
      </w:r>
      <w:r w:rsidR="00EC2B73">
        <w:rPr>
          <w:rFonts w:hint="eastAsia"/>
        </w:rPr>
        <w:t>付费和自费项目均有。</w:t>
      </w:r>
    </w:p>
    <w:p w14:paraId="69D3DF11" w14:textId="4DB839F4" w:rsidR="00791861" w:rsidRDefault="00791861" w:rsidP="00791861">
      <w:pPr>
        <w:pStyle w:val="a9"/>
        <w:numPr>
          <w:ilvl w:val="0"/>
          <w:numId w:val="1"/>
        </w:numPr>
      </w:pPr>
      <w:r>
        <w:rPr>
          <w:rFonts w:hint="eastAsia"/>
        </w:rPr>
        <w:t>先在网上办事大厅发起长期境外交流申请，在申请完成之后（一般一个月以内），到学期末出国前在网上办事大厅，申请休学申请，在回国之后，在网上办事大厅申请复学申请。</w:t>
      </w:r>
    </w:p>
    <w:p w14:paraId="77252154" w14:textId="4BF981A7" w:rsidR="00EC2B73" w:rsidRDefault="00EC2B73" w:rsidP="00791861">
      <w:pPr>
        <w:pStyle w:val="a9"/>
        <w:numPr>
          <w:ilvl w:val="0"/>
          <w:numId w:val="1"/>
        </w:numPr>
      </w:pPr>
      <w:r>
        <w:rPr>
          <w:rFonts w:hint="eastAsia"/>
        </w:rPr>
        <w:t>境外交流项目很多需要你在完成校内同意你出去交流的申请后，再申请境外学校的对应项目，让境外学校同意你去交流，两边成功的结果都拿到，你才可以去。</w:t>
      </w:r>
    </w:p>
    <w:p w14:paraId="6206D227" w14:textId="2D0C83AB" w:rsidR="00791861" w:rsidRDefault="00791861" w:rsidP="00791861">
      <w:pPr>
        <w:pStyle w:val="a9"/>
        <w:numPr>
          <w:ilvl w:val="0"/>
          <w:numId w:val="1"/>
        </w:numPr>
      </w:pPr>
      <w:r>
        <w:rPr>
          <w:rFonts w:hint="eastAsia"/>
        </w:rPr>
        <w:t>需要事先和你所在的学院教务处商量好在境外交流期间所学课程和国内需要修读的课程的学分兑换，</w:t>
      </w:r>
      <w:r w:rsidR="00EC2B73">
        <w:rPr>
          <w:rFonts w:hint="eastAsia"/>
        </w:rPr>
        <w:t>因为境外交流期间记为休学，所以需要用境外课程抵换需要的学分，或者在之后修读需要的课程。</w:t>
      </w:r>
    </w:p>
    <w:p w14:paraId="02F6E9B8" w14:textId="022ECABE" w:rsidR="00EC2B73" w:rsidRDefault="00EC2B73" w:rsidP="00791861">
      <w:pPr>
        <w:pStyle w:val="a9"/>
        <w:numPr>
          <w:ilvl w:val="0"/>
          <w:numId w:val="1"/>
        </w:numPr>
      </w:pPr>
      <w:r>
        <w:rPr>
          <w:rFonts w:hint="eastAsia"/>
        </w:rPr>
        <w:t>大四毕业设计可以在境外交流期间完成。</w:t>
      </w:r>
    </w:p>
    <w:p w14:paraId="0AE953CB" w14:textId="28FA0794" w:rsidR="00EC2B73" w:rsidRDefault="00EC2B73" w:rsidP="00791861">
      <w:pPr>
        <w:pStyle w:val="a9"/>
        <w:numPr>
          <w:ilvl w:val="0"/>
          <w:numId w:val="1"/>
        </w:numPr>
      </w:pPr>
      <w:r>
        <w:rPr>
          <w:rFonts w:hint="eastAsia"/>
        </w:rPr>
        <w:t>除了出国前的行前说明会需要去一次国际交流处（科学楼221），回国后，回访和国外成绩单的认证也需要去国际交流处。</w:t>
      </w:r>
    </w:p>
    <w:p w14:paraId="2456ED85" w14:textId="41C4FD50" w:rsidR="00EC2B73" w:rsidRDefault="00EC2B73" w:rsidP="00791861">
      <w:pPr>
        <w:pStyle w:val="a9"/>
        <w:numPr>
          <w:ilvl w:val="0"/>
          <w:numId w:val="1"/>
        </w:numPr>
        <w:rPr>
          <w:rFonts w:hint="eastAsia"/>
        </w:rPr>
      </w:pPr>
      <w:r>
        <w:rPr>
          <w:rFonts w:hint="eastAsia"/>
        </w:rPr>
        <w:t>境外交流无论付费还是资费，都可以参与申请境外交流奖学金。</w:t>
      </w:r>
    </w:p>
    <w:sectPr w:rsidR="00EC2B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B529" w14:textId="77777777" w:rsidR="00051B08" w:rsidRDefault="00051B08" w:rsidP="00791861">
      <w:pPr>
        <w:spacing w:after="0" w:line="240" w:lineRule="auto"/>
      </w:pPr>
      <w:r>
        <w:separator/>
      </w:r>
    </w:p>
  </w:endnote>
  <w:endnote w:type="continuationSeparator" w:id="0">
    <w:p w14:paraId="002ECCBE" w14:textId="77777777" w:rsidR="00051B08" w:rsidRDefault="00051B08" w:rsidP="00791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6D9C" w14:textId="77777777" w:rsidR="00051B08" w:rsidRDefault="00051B08" w:rsidP="00791861">
      <w:pPr>
        <w:spacing w:after="0" w:line="240" w:lineRule="auto"/>
      </w:pPr>
      <w:r>
        <w:separator/>
      </w:r>
    </w:p>
  </w:footnote>
  <w:footnote w:type="continuationSeparator" w:id="0">
    <w:p w14:paraId="7BC7C320" w14:textId="77777777" w:rsidR="00051B08" w:rsidRDefault="00051B08" w:rsidP="00791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E2FE7"/>
    <w:multiLevelType w:val="hybridMultilevel"/>
    <w:tmpl w:val="7A800E48"/>
    <w:lvl w:ilvl="0" w:tplc="965242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5067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28"/>
    <w:rsid w:val="00051B08"/>
    <w:rsid w:val="00791861"/>
    <w:rsid w:val="00A16028"/>
    <w:rsid w:val="00BC255A"/>
    <w:rsid w:val="00EC2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297D6"/>
  <w15:chartTrackingRefBased/>
  <w15:docId w15:val="{E509309E-2D2C-4B89-8C1F-8120737F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60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60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60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60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60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60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60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60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60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60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60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60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6028"/>
    <w:rPr>
      <w:rFonts w:cstheme="majorBidi"/>
      <w:color w:val="0F4761" w:themeColor="accent1" w:themeShade="BF"/>
      <w:sz w:val="28"/>
      <w:szCs w:val="28"/>
    </w:rPr>
  </w:style>
  <w:style w:type="character" w:customStyle="1" w:styleId="50">
    <w:name w:val="标题 5 字符"/>
    <w:basedOn w:val="a0"/>
    <w:link w:val="5"/>
    <w:uiPriority w:val="9"/>
    <w:semiHidden/>
    <w:rsid w:val="00A16028"/>
    <w:rPr>
      <w:rFonts w:cstheme="majorBidi"/>
      <w:color w:val="0F4761" w:themeColor="accent1" w:themeShade="BF"/>
      <w:sz w:val="24"/>
    </w:rPr>
  </w:style>
  <w:style w:type="character" w:customStyle="1" w:styleId="60">
    <w:name w:val="标题 6 字符"/>
    <w:basedOn w:val="a0"/>
    <w:link w:val="6"/>
    <w:uiPriority w:val="9"/>
    <w:semiHidden/>
    <w:rsid w:val="00A16028"/>
    <w:rPr>
      <w:rFonts w:cstheme="majorBidi"/>
      <w:b/>
      <w:bCs/>
      <w:color w:val="0F4761" w:themeColor="accent1" w:themeShade="BF"/>
    </w:rPr>
  </w:style>
  <w:style w:type="character" w:customStyle="1" w:styleId="70">
    <w:name w:val="标题 7 字符"/>
    <w:basedOn w:val="a0"/>
    <w:link w:val="7"/>
    <w:uiPriority w:val="9"/>
    <w:semiHidden/>
    <w:rsid w:val="00A16028"/>
    <w:rPr>
      <w:rFonts w:cstheme="majorBidi"/>
      <w:b/>
      <w:bCs/>
      <w:color w:val="595959" w:themeColor="text1" w:themeTint="A6"/>
    </w:rPr>
  </w:style>
  <w:style w:type="character" w:customStyle="1" w:styleId="80">
    <w:name w:val="标题 8 字符"/>
    <w:basedOn w:val="a0"/>
    <w:link w:val="8"/>
    <w:uiPriority w:val="9"/>
    <w:semiHidden/>
    <w:rsid w:val="00A16028"/>
    <w:rPr>
      <w:rFonts w:cstheme="majorBidi"/>
      <w:color w:val="595959" w:themeColor="text1" w:themeTint="A6"/>
    </w:rPr>
  </w:style>
  <w:style w:type="character" w:customStyle="1" w:styleId="90">
    <w:name w:val="标题 9 字符"/>
    <w:basedOn w:val="a0"/>
    <w:link w:val="9"/>
    <w:uiPriority w:val="9"/>
    <w:semiHidden/>
    <w:rsid w:val="00A16028"/>
    <w:rPr>
      <w:rFonts w:eastAsiaTheme="majorEastAsia" w:cstheme="majorBidi"/>
      <w:color w:val="595959" w:themeColor="text1" w:themeTint="A6"/>
    </w:rPr>
  </w:style>
  <w:style w:type="paragraph" w:styleId="a3">
    <w:name w:val="Title"/>
    <w:basedOn w:val="a"/>
    <w:next w:val="a"/>
    <w:link w:val="a4"/>
    <w:uiPriority w:val="10"/>
    <w:qFormat/>
    <w:rsid w:val="00A160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60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60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60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6028"/>
    <w:pPr>
      <w:spacing w:before="160"/>
      <w:jc w:val="center"/>
    </w:pPr>
    <w:rPr>
      <w:i/>
      <w:iCs/>
      <w:color w:val="404040" w:themeColor="text1" w:themeTint="BF"/>
    </w:rPr>
  </w:style>
  <w:style w:type="character" w:customStyle="1" w:styleId="a8">
    <w:name w:val="引用 字符"/>
    <w:basedOn w:val="a0"/>
    <w:link w:val="a7"/>
    <w:uiPriority w:val="29"/>
    <w:rsid w:val="00A16028"/>
    <w:rPr>
      <w:i/>
      <w:iCs/>
      <w:color w:val="404040" w:themeColor="text1" w:themeTint="BF"/>
    </w:rPr>
  </w:style>
  <w:style w:type="paragraph" w:styleId="a9">
    <w:name w:val="List Paragraph"/>
    <w:basedOn w:val="a"/>
    <w:uiPriority w:val="34"/>
    <w:qFormat/>
    <w:rsid w:val="00A16028"/>
    <w:pPr>
      <w:ind w:left="720"/>
      <w:contextualSpacing/>
    </w:pPr>
  </w:style>
  <w:style w:type="character" w:styleId="aa">
    <w:name w:val="Intense Emphasis"/>
    <w:basedOn w:val="a0"/>
    <w:uiPriority w:val="21"/>
    <w:qFormat/>
    <w:rsid w:val="00A16028"/>
    <w:rPr>
      <w:i/>
      <w:iCs/>
      <w:color w:val="0F4761" w:themeColor="accent1" w:themeShade="BF"/>
    </w:rPr>
  </w:style>
  <w:style w:type="paragraph" w:styleId="ab">
    <w:name w:val="Intense Quote"/>
    <w:basedOn w:val="a"/>
    <w:next w:val="a"/>
    <w:link w:val="ac"/>
    <w:uiPriority w:val="30"/>
    <w:qFormat/>
    <w:rsid w:val="00A16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6028"/>
    <w:rPr>
      <w:i/>
      <w:iCs/>
      <w:color w:val="0F4761" w:themeColor="accent1" w:themeShade="BF"/>
    </w:rPr>
  </w:style>
  <w:style w:type="character" w:styleId="ad">
    <w:name w:val="Intense Reference"/>
    <w:basedOn w:val="a0"/>
    <w:uiPriority w:val="32"/>
    <w:qFormat/>
    <w:rsid w:val="00A16028"/>
    <w:rPr>
      <w:b/>
      <w:bCs/>
      <w:smallCaps/>
      <w:color w:val="0F4761" w:themeColor="accent1" w:themeShade="BF"/>
      <w:spacing w:val="5"/>
    </w:rPr>
  </w:style>
  <w:style w:type="paragraph" w:styleId="ae">
    <w:name w:val="header"/>
    <w:basedOn w:val="a"/>
    <w:link w:val="af"/>
    <w:uiPriority w:val="99"/>
    <w:unhideWhenUsed/>
    <w:rsid w:val="0079186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91861"/>
    <w:rPr>
      <w:sz w:val="18"/>
      <w:szCs w:val="18"/>
    </w:rPr>
  </w:style>
  <w:style w:type="paragraph" w:styleId="af0">
    <w:name w:val="footer"/>
    <w:basedOn w:val="a"/>
    <w:link w:val="af1"/>
    <w:uiPriority w:val="99"/>
    <w:unhideWhenUsed/>
    <w:rsid w:val="0079186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918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249</Words>
  <Characters>274</Characters>
  <Application>Microsoft Office Word</Application>
  <DocSecurity>0</DocSecurity>
  <Lines>15</Lines>
  <Paragraphs>19</Paragraphs>
  <ScaleCrop>false</ScaleCrop>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 LIU</dc:creator>
  <cp:keywords/>
  <dc:description/>
  <cp:lastModifiedBy>YUCHEN LIU</cp:lastModifiedBy>
  <cp:revision>2</cp:revision>
  <dcterms:created xsi:type="dcterms:W3CDTF">2026-07-15T14:10:00Z</dcterms:created>
  <dcterms:modified xsi:type="dcterms:W3CDTF">2026-07-15T14:29:00Z</dcterms:modified>
</cp:coreProperties>
</file>