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出差登记表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记录出差计划、工作交接与返回情况。请按实际情况填写，不适用的项目可留空或注明。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行程信息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员工编号  ________________</w:t>
      </w:r>
      <w:r>
        <w:rPr>
          <w:rFonts w:ascii="Noto Sans CJK SC" w:hAnsi="Noto Sans CJK SC" w:eastAsia="Noto Sans CJK SC" w:cs="Noto Sans CJK SC"/>
        </w:rPr>
        <w:tab/>
        <w:t>所属部门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目的地  ________________</w:t>
      </w:r>
      <w:r>
        <w:rPr>
          <w:rFonts w:ascii="Noto Sans CJK SC" w:hAnsi="Noto Sans CJK SC" w:eastAsia="Noto Sans CJK SC" w:cs="Noto Sans CJK SC"/>
        </w:rPr>
        <w:tab/>
        <w:t>申请日期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计划出发日  ________________</w:t>
      </w:r>
      <w:r>
        <w:rPr>
          <w:rFonts w:ascii="Noto Sans CJK SC" w:hAnsi="Noto Sans CJK SC" w:eastAsia="Noto Sans CJK SC" w:cs="Noto Sans CJK SC"/>
        </w:rPr>
        <w:tab/>
        <w:t>计划返回日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出差目的与交付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记录拟解决的问题和预期交付。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行程安排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502"/>
        <w:gridCol w:w="2502"/>
        <w:gridCol w:w="2502"/>
        <w:gridCol w:w="2502"/>
      </w:tblGrid>
      <w:tr>
        <w:trPr>
          <w:tblHeader/>
        </w:trPr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日期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地点或拜访对象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工作事项</w:t>
            </w:r>
          </w:p>
        </w:tc>
        <w:tc>
          <w:tcPr>
            <w:tcW w:type="dxa" w:w="252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联系人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  <w:tc>
          <w:tcPr>
            <w:tcW w:type="dxa" w:w="2502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审批与返回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工作交接人  ________________</w:t>
      </w:r>
      <w:r>
        <w:rPr>
          <w:rFonts w:ascii="Noto Sans CJK SC" w:hAnsi="Noto Sans CJK SC" w:eastAsia="Noto Sans CJK SC" w:cs="Noto Sans CJK SC"/>
        </w:rPr>
        <w:tab/>
        <w:t>审批记录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实际返回日  ________________</w:t>
      </w:r>
      <w:r>
        <w:rPr>
          <w:rFonts w:ascii="Noto Sans CJK SC" w:hAnsi="Noto Sans CJK SC" w:eastAsia="Noto Sans CJK SC" w:cs="Noto Sans CJK SC"/>
        </w:rPr>
        <w:tab/>
        <w:t>经办人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考勤休假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出差登记表</dc:title>
  <dc:subject>记录出差计划、工作交接与返回情况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