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C55" w:rsidRPr="002C1B9B" w:rsidRDefault="00946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91440</wp:posOffset>
                </wp:positionV>
                <wp:extent cx="5686425" cy="476250"/>
                <wp:effectExtent l="0" t="0" r="4445" b="4445"/>
                <wp:wrapNone/>
                <wp:docPr id="2" name="Tex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2D43" w:rsidRPr="00982DE2" w:rsidRDefault="00212089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</w:pPr>
                            <w:r w:rsidRPr="00212089"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  <w:t>ЕВРАЗИЙСКИЙ ЭКОНОМИЧЕСКИЙ СОЮЗ</w:t>
                            </w:r>
                          </w:p>
                          <w:p w:rsidR="00812D43" w:rsidRPr="00982DE2" w:rsidRDefault="00982DE2" w:rsidP="00812D43">
                            <w:pPr>
                              <w:spacing w:after="0" w:line="285" w:lineRule="auto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СЕРТИФИКАТ </w:t>
                            </w:r>
                            <w:r w:rsidR="00812D43"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СООТВЕТСТВИ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1" o:spid="_x0000_s1026" style="position:absolute;margin-left:65.35pt;margin-top:7.2pt;width:447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" filled="f" stroked="f">
                <v:textbox inset="0,0,0,0">
                  <w:txbxContent>
                    <w:p w:rsidR="00812D43" w:rsidRPr="00982DE2" w:rsidRDefault="00212089" w:rsidP="00812D43">
                      <w:pPr>
                        <w:spacing w:after="0" w:line="285" w:lineRule="auto"/>
                        <w:jc w:val="center"/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</w:pPr>
                      <w:r w:rsidRPr="00212089"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  <w:t>ЕВРАЗИЙСКИЙ ЭКОНОМИЧЕСКИЙ СОЮЗ</w:t>
                      </w:r>
                    </w:p>
                    <w:p w:rsidR="00812D43" w:rsidRPr="00982DE2" w:rsidRDefault="00982DE2" w:rsidP="00812D43">
                      <w:pPr>
                        <w:spacing w:after="0" w:line="285" w:lineRule="auto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 xml:space="preserve">СЕРТИФИКАТ </w:t>
                      </w:r>
                      <w:r w:rsidR="00812D43"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СООТВЕТСТВИ</w:t>
                      </w:r>
                      <w:r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Я</w:t>
                      </w:r>
                    </w:p>
                  </w:txbxContent>
                </v:textbox>
              </v:rect>
            </w:pict>
          </mc:Fallback>
        </mc:AlternateContent>
      </w:r>
      <w:r w:rsidR="00812D43" w:rsidRPr="002C1B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25170" cy="7251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Уважаемые клиенты! Убедительная просьба выделять исправления КРАСНЫМ ЦВЕТОМ.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Внимание! При печати размер шрифта и расположение информации будут откорректированы в соответствии с бланком!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Размер шрифта в приложении будет уменьшен в соответствии с объемом приложения до 6 включительно.</w:t>
      </w:r>
    </w:p>
    <w:p w:rsidR="000C4902" w:rsidRP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FF0000"/>
          <w:sz w:val="18"/>
          <w:szCs w:val="18"/>
        </w:rPr>
        <w:t>Макет №</w:t>
      </w:r>
      <w:r>
        <w:rPr>
          <w:b/>
          <w:bCs/>
          <w:color w:val="FF0000"/>
          <w:sz w:val="18"/>
          <w:szCs w:val="18"/>
          <w:lang w:val="en-US"/>
        </w:rPr>
        <w:t xml:space="preserve"> </w:t>
      </w:r>
      <w:bookmarkStart w:id="0" w:name="_GoBack"/>
      <w:bookmarkEnd w:id="0"/>
      <w:proofErr w:type="spellStart"/>
      <w:proofErr w:type="spellEnd"/>
      <w:r>
        <w:rPr>
          <w:b/>
          <w:color w:val="FF0000"/>
          <w:sz w:val="18"/>
        </w:rPr>
        <w:t>182974</w:t>
      </w:r>
    </w:p>
    <w:p w:rsidR="00692C6F" w:rsidRPr="00982DE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ОР</w:t>
      </w:r>
      <w:r w:rsidR="006A1B8B">
        <w:rPr>
          <w:rFonts w:ascii="Times New Roman" w:hAnsi="Times New Roman" w:cs="Times New Roman"/>
          <w:b/>
          <w:color w:val="984806" w:themeColor="accent6" w:themeShade="80"/>
        </w:rPr>
        <w:t>Г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АН ПО СЕРТИФИКАЦИИ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Орган по сертификации продукции Общества с ограниченной ответственностью «Образование Плюс»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Место нахождения (адрес юридического лица): 125424, РОССИЯ, Г.МОСКВА, МУНИЦИПАЛЬНЫЙ ОКРУГ ПОКРОВСКОЕ-СТРЕШНЕВО вн. тер. г.,  ТУП СХОДНЕНСКИЙ, Д. 4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Адрес места осуществления деятельности: 125424, РОССИЯ, г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Аттестат аккредитации № RA.RU.11НК73 срок действия с 23.06.2025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Телефон: +7 9060529179 Адрес электронной почты: os@os-education.ru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ЗАЯВИТЕЛЬ</w:t>
      </w:r>
      <w:r w:rsidR="00812D43" w:rsidRPr="002C1B9B">
        <w:rPr>
          <w:rFonts w:ascii="Times New Roman" w:hAnsi="Times New Roman" w:cs="Times New Roman"/>
          <w:lang w:val="en-US"/>
        </w:rPr>
        <w:t xml:space="preserve"> </w:t>
      </w:r>
    </w:p>
    <w:p w:rsidR="0049252B" w:rsidRPr="002C1B9B" w:rsidRDefault="00812D43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spellEnd"/>
      <w:r>
        <w:rPr>
          <w:rFonts w:ascii="Times New Roman" w:hAnsi="Times New Roman" w:cs="Times New Roman"/>
          <w:lang w:val="en-US"/>
        </w:rPr>
        <w:t>ОБЩЕСТВО С ОГРАНИЧЕННОЙ ОТВЕТСТВЕННОСТЬЮ "ИМИДЖ ТОРГ"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деятельности: 214004, Россия, Смоленская обл., г. Смоленск, ул. Багратиона,  д. 4, этаж 4, офис 50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Основной государственный регистрационный номер 1186733017162.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Телефон: +7-926-020-54-88 Адрес электронной почты: imidgtorg@gmail.com</w:t>
      </w:r>
    </w:p>
    <w:p w:rsidR="00982DE2" w:rsidRPr="000C4902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ИЗГОТОВИТЕЛЬ</w:t>
      </w:r>
      <w:r w:rsidRPr="002C1B9B">
        <w:rPr>
          <w:rFonts w:ascii="Times New Roman" w:hAnsi="Times New Roman" w:cs="Times New Roman"/>
          <w:lang w:val="en-US"/>
        </w:rPr>
        <w:t xml:space="preserve"> </w:t>
      </w:r>
    </w:p>
    <w:p w:rsidR="00982DE2" w:rsidRPr="002C1B9B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lang w:val="en-US"/>
        </w:rPr>
        <w:t>"YIWU SINGBOX TRADING CO., LTD"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 по изготовлению продукции: Китай, No. 25 Wuhua Road, Heyetang, Futian street, Yiwu City, Zhejiang Province, координаты 29.371517°, 120.112676°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Филиалы согласно приложению бланк №1117721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ПРОДУКЦИЯ</w:t>
      </w:r>
      <w:r w:rsidR="00812D43" w:rsidRPr="002C1B9B">
        <w:rPr>
          <w:rFonts w:ascii="Times New Roman" w:hAnsi="Times New Roman" w:cs="Times New Roman"/>
          <w:color w:val="000000"/>
          <w:lang w:val="en-US"/>
        </w:rPr>
        <w:t xml:space="preserve"> 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color w:val="000000"/>
          <w:lang w:val="en-US"/>
        </w:rPr>
        <w:t>Аудиоаппаратура бытовая: Портативные FM радиоприёмники, торговая марка «Perfeo», артикулы: PF_3182, PF_3183, PF_3184, PF_3185, PF_5026, PF_5027, PF_A4463, PF_A4870, PF_A4871, PF_C4939, PF_C4940, PF_C4941, PF_C4942, PF_D0563, PF_D0564, PF_D0565, PF_D0566, PF_D0567, PF_D0569, PF_D0570, PF_D0571, PF_D0572, PF_D0573, PF_D0574, PF_D0575, PF_D0576, PF_E2144, PF_E2145, PF_E2146, PF_E2147, PF_E2148, PF_E2149, PF_E2150, PF_E2151, PF_E2152, PF_E2153, PF_E2154, PF_E2155, PF_E2157, PF_E2158, PF_E2159, PF_E2160, PF_E2161, PF_E2162, PF_E2163, PF_E2164, PF_E2165, PF_E2166, PF_E2167, PF_E2168</w:t>
      </w:r>
      <w:r>
        <w:rPr>
          <w:rFonts w:ascii="Times New Roman" w:hAnsi="Times New Roman" w:cs="Times New Roman"/>
          <w:color w:val="000000"/>
          <w:lang w:val="en-US"/>
        </w:rPr>
        <w:br/>
      </w:r>
      <w:r>
        <w:rPr>
          <w:rFonts w:ascii="Times New Roman" w:hAnsi="Times New Roman" w:cs="Times New Roman"/>
          <w:color w:val="000000"/>
          <w:lang w:val="en-US"/>
        </w:rPr>
        <w:t>Серийный выпуск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КОД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ТН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ВЭД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ЕАЭС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</w:p>
    <w:p w:rsidR="00812D43" w:rsidRPr="000671A6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8527139900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СООТВЕТСТВУЕТ ТРЕБОВАНИЯМ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Технического регламента Таможенного союза "Электромагнитная совместимость технических средств" (ТР ТС 020/2011)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СЕРТИФИКАТ ВЫДАН НА ОСНОВАНИИ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Протоколов испытаний №№ 01072026-08, 01072026-09 от 09.07.2026 года, выданных Испытательным центром Общества с ограниченной ответственностью «ИЛ им. Максвелл» (уникальный номер записи об аккредитации в реестре аккредитованных лиц RA.RU.21ОН05)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Акта анализа состояния производства №С-20260521-17 от 26.05.2026, выданного ОС ООО «Образование Плюс» (уникальный номер записи об аккредитации в реестре аккредитованных лиц RA.RU.11НК73) эксперт, подписавший акт анализа состояния производства - Муромцев Андрей Дмитриевич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Руководство по эксплуатации № PF01-04052026 от 04.05.2026, Руководство по эксплуатации № PF02-04052026 от 04.05.2026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Cхема сертификации: 1с</w:t>
      </w:r>
      <w:r w:rsidRPr="002C1B9B">
        <w:rPr>
          <w:rFonts w:ascii="Times New Roman" w:hAnsi="Times New Roman" w:cs="Times New Roman"/>
        </w:rPr>
        <w:t xml:space="preserve"> 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ДОПОЛНИТЕЛЬНАЯ ИНФОРМАЦИЯ</w:t>
      </w:r>
    </w:p>
    <w:p w:rsidR="00812D43" w:rsidRPr="002C1B9B" w:rsidRDefault="00EB1255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Сведения о стандартах, в результате применения которых на добровольной основе обеспечивается соблюдение требований технического регламента, указаны в приложении бланк №1117722. Условия и срок хранения, срок службы указаны в прилагаемой к продукции эксплуатационной документации. Сертификат распространяется на серийно выпускаемую продукцию, изготовленную с даты изготовления отобранных образцов (проб) продукции, прошедших исследования (испытания) и измерения. Сведения о дате изготовления образцов: 04.05.2026. Договор уполномоченного лица № IT-12-01 от 12.01.2026.</w:t>
      </w:r>
    </w:p>
    <w:p w:rsidR="00812D43" w:rsidRPr="000C4902" w:rsidRDefault="00812D43" w:rsidP="0049252B">
      <w:pPr>
        <w:spacing w:after="0" w:line="254" w:lineRule="auto"/>
        <w:rPr>
          <w:rFonts w:ascii="Times New Roman" w:hAnsi="Times New Roman" w:cs="Times New Roman"/>
        </w:rPr>
      </w:pPr>
    </w:p>
    <w:p w:rsidR="00982DE2" w:rsidRPr="00982DE2" w:rsidRDefault="00982DE2" w:rsidP="0049252B">
      <w:pPr>
        <w:spacing w:after="0" w:line="254" w:lineRule="auto"/>
        <w:rPr>
          <w:rFonts w:ascii="Times New Roman" w:hAnsi="Times New Roman" w:cs="Times New Roman"/>
          <w:b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СРОК ДЕЙСТВИЯ С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10.07.2026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ПО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09.07.2031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ВКЛЮЧИТЕЛЬНО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193"/>
        <w:gridCol w:w="1492"/>
        <w:gridCol w:w="3544"/>
      </w:tblGrid>
      <w:tr w:rsidR="00812D43" w:rsidRPr="002C1B9B" w:rsidTr="00982DE2">
        <w:tc>
          <w:tcPr>
            <w:tcW w:w="3227" w:type="dxa"/>
          </w:tcPr>
          <w:p w:rsidR="00812D43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bookmarkStart w:id="1" w:name="OLE_LINK4"/>
            <w:bookmarkStart w:id="2" w:name="OLE_LINK10"/>
            <w:bookmarkStart w:id="3" w:name="OLE_LINK11"/>
            <w:bookmarkStart w:id="4" w:name="_Hlk457402848"/>
            <w:bookmarkStart w:id="5" w:name="OLE_LINK12"/>
            <w:bookmarkStart w:id="6" w:name="OLE_LINK13"/>
            <w:bookmarkStart w:id="7" w:name="_Hlk457402851"/>
            <w:bookmarkStart w:id="8" w:name="OLE_LINK14"/>
            <w:bookmarkStart w:id="9" w:name="OLE_LINK15"/>
            <w:bookmarkStart w:id="10" w:name="_Hlk457402863"/>
            <w:r w:rsidRPr="00982DE2">
              <w:rPr>
                <w:rFonts w:ascii="Times New Roman" w:hAnsi="Times New Roman" w:cs="Times New Roman"/>
                <w:color w:val="000000"/>
              </w:rPr>
              <w:t>Руководитель органа</w:t>
            </w:r>
            <w:bookmarkEnd w:id="1"/>
          </w:p>
        </w:tc>
        <w:tc>
          <w:tcPr>
            <w:tcW w:w="2193" w:type="dxa"/>
          </w:tcPr>
          <w:p w:rsidR="00812D43" w:rsidRPr="002C1B9B" w:rsidRDefault="00812D43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812D43" w:rsidRPr="002C1B9B" w:rsidRDefault="00812D43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:rsidR="00812D43" w:rsidRPr="002C1B9B" w:rsidRDefault="00812D43" w:rsidP="00E2304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Жидких Максим Олегович</w:t>
            </w:r>
          </w:p>
        </w:tc>
      </w:tr>
      <w:tr w:rsidR="00982DE2" w:rsidRPr="002C1B9B" w:rsidTr="00982DE2">
        <w:tc>
          <w:tcPr>
            <w:tcW w:w="3227" w:type="dxa"/>
          </w:tcPr>
          <w:p w:rsidR="00982DE2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Эксперт</w:t>
            </w:r>
          </w:p>
        </w:tc>
        <w:tc>
          <w:tcPr>
            <w:tcW w:w="2193" w:type="dxa"/>
            <w:tcBorders>
              <w:bottom w:val="single" w:sz="4" w:space="0" w:color="auto"/>
            </w:tcBorders>
          </w:tcPr>
          <w:p w:rsidR="00982DE2" w:rsidRPr="002C1B9B" w:rsidRDefault="00982DE2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982DE2" w:rsidRPr="002C1B9B" w:rsidRDefault="00982DE2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982DE2" w:rsidRPr="00982DE2" w:rsidRDefault="00982DE2" w:rsidP="00982DE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Шевченко Александр Владимирович</w:t>
            </w:r>
          </w:p>
        </w:tc>
      </w:tr>
    </w:tbl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:rsidR="002C1B9B" w:rsidRPr="00F02A30" w:rsidRDefault="00E675D5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pict>
          <v:rect id="_x0000_i1025" style="width:0;height:1.5pt" o:hralign="center" o:hrstd="t" o:hr="t" fillcolor="#a0a0a0" stroked="f"/>
        </w:pict>
      </w:r>
    </w:p>
    <w:sectPr w:rsidR="00625253" w:rsidRPr="002C1B9B" w:rsidSect="00812D43">
      <w:pgSz w:w="11906" w:h="16838"/>
      <w:pgMar w:top="284" w:right="850" w:bottom="1134" w:left="426" w:header="708" w:footer="708" w:gutter="0"/>
      <w:cols w:space="708"/>
      <w:docGrid w:linePitch="360"/>
    </w:sectPr>
    <w:p>
      <w:pPr/>
    </w:p>
    <w:p>
      <w:r>
        <w:br w:type="page"/>
      </w:r>
    </w:p>
    <w:p>
      <w:pPr>
        <w:jc w:val="center"/>
      </w:pPr>
      <w:r>
        <w:rPr>
          <w:lang w:val="ru-RU"/>
          <w:sz w:val="20"/>
          <w:szCs w:val="20"/>
          <w:rFonts w:ascii="Times New Roman" w:hAnsi="Times New Roman" w:cs="Times New Roman" w:eastAsia="Times New Roman"/>
        </w:rPr>
        <w:t>Перечень предприятий-изготовителей продукции, на которую распространяется действие сертификата соответствия</w:t>
      </w:r>
    </w:p>
    <w:tbl>
      <w:tblPr>
        <w:tblStyle w:val="TableGrid"/>
        <w:tblW w:w="5000" w:type="auto"/>
        <w:tblLook w:val="04A0"/>
      </w:tblPr>
      <w:tr>
        <w:tc>
          <w:tcPr>
            <w:tcW w:w="8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Полное наименование предприятия-изготовителя</w:t>
            </w:r>
          </w:p>
        </w:tc>
        <w:tc>
          <w:tcPr>
            <w:tcW w:w="12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Адрес (место нахождения)</w:t>
            </w:r>
          </w:p>
        </w:tc>
      </w:tr>
      <w:tr>
        <w:tc>
          <w:tcPr>
            <w:tcW w:w="8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Dongguan Singbox Intelligent Technology Co., LTD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Китай, Park B, 10th Xinyuan South Road, Ludong Village, Humen Town, Dongguan, Guangdong, координаты 22.770937°, 113.712571°</w:t>
            </w:r>
          </w:p>
        </w:tc>
      </w:tr>
      <w:tr>
        <w:tc>
          <w:tcPr>
            <w:tcW w:w="8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Singbox Technology Co., LTD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Китай, 2nd Chanyuan Road PARK B Second floor, Ludong village, Humen, Dongguan, Dongguan province, координаты 22.815490°, 113.672971°</w:t>
            </w:r>
          </w:p>
        </w:tc>
      </w:tr>
      <w:tr>
        <w:tc>
          <w:tcPr>
            <w:tcW w:w="8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Shenzhen Sunnylink Technology Co.,Ltd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Китай, B3, No. 41, Shasan Road, Shasan Community, ShaJing Street, Baoan District, Shenzhen, China, координаты 22.741918°, 113.795471°</w:t>
            </w:r>
          </w:p>
        </w:tc>
      </w:tr>
      <w:tr>
        <w:tc>
          <w:tcPr>
            <w:tcW w:w="8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Shenzhen Source Creative Technology Co., Ltd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Китай, Room 601, Building A3, Building B, Songbai Industrial Park, Minghuan East Road, Shangcun Community, Gongming Street, Guangming District, Shenzhen, координаты 22.779120°, 113.911516°</w:t>
            </w:r>
          </w:p>
        </w:tc>
      </w:tr>
      <w:tr>
        <w:tc>
          <w:tcPr>
            <w:tcW w:w="8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Dongguan Feihang Electronics Co., Ltd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Китай, No. 57 Wenming Road, Xiaoxiang Community, WanJiang District, Dongguan, Guangdong, China, координаты 23.064706°, 113.679240°</w:t>
            </w:r>
          </w:p>
        </w:tc>
      </w:tr>
    </w:tbl>
    <w:p>
      <w:pPr/>
    </w:p>
    <w:p>
      <w:r>
        <w:br w:type="page"/>
      </w:r>
    </w:p>
    <w:p>
      <w:pPr>
        <w:jc w:val="center"/>
      </w:pPr>
      <w:r>
        <w:rPr>
          <w:lang w:val="ru-RU"/>
          <w:sz w:val="20"/>
          <w:szCs w:val="20"/>
          <w:rFonts w:ascii="Times New Roman" w:hAnsi="Times New Roman" w:cs="Times New Roman" w:eastAsia="Times New Roman"/>
        </w:rPr>
        <w:t>Сведения о национальных стандартах (сводах правил), применяемых на добровольной основе для соблюдения требований технических регламентов</w:t>
      </w:r>
    </w:p>
    <w:tbl>
      <w:tblPr>
        <w:tblStyle w:val="TableGrid"/>
        <w:tblW w:w="5000" w:type="auto"/>
        <w:tblLook w:val="04A0"/>
      </w:tblPr>
      <w:tr>
        <w:tc>
          <w:tcPr>
            <w:tcW w:w="4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Обозначение национального стандарта или свода правил</w:t>
            </w:r>
          </w:p>
        </w:tc>
        <w:tc>
          <w:tcPr>
            <w:tcW w:w="12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Наименование национального стандарта или свода правил</w:t>
            </w:r>
          </w:p>
        </w:tc>
        <w:tc>
          <w:tcPr>
            <w:tcW w:w="4000" w:type="dxa"/>
          </w:tcPr>
          <w:p>
            <w:pPr>
              <w:jc w:val="center"/>
            </w:pPr>
            <w:r>
              <w:rPr>
                <w:sz w:val="20"/>
                <w:szCs w:val="20"/>
                <w:rFonts w:ascii="Times New Roman" w:hAnsi="Times New Roman" w:cs="Times New Roman" w:eastAsia="Times New Roman"/>
                <w:b/>
              </w:rPr>
              <w:t>Подтверждение требованиям национального стандарта или свода правил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CISPR 32-2015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"Электромагнитная совместимость оборудования мультимедиа. Требования к электромагнитной эмиссии"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 5, приложение A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CISPR 35-2019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"Электромагнитная совместимость мультимедийного оборудования. Требования к помехоустойчивости"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разделы 4 и 5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EN 301 489-1 V1.9.2-2015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"Электромагнитная совместимость и радиочастотный спектр. Электромагнитная совместимость технических средств радиосвязи. Часть 1. Общие технические требования"</w:t>
            </w:r>
          </w:p>
        </w:tc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разделы 4-7</w:t>
            </w:r>
          </w:p>
        </w:tc>
      </w:tr>
      <w:tr>
        <w:tc>
          <w:tcPr>
            <w:tcW w:w="4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ГОСТ Р 52459.17-2009 (ЕН 301 489-17-2008)</w:t>
            </w:r>
          </w:p>
        </w:tc>
        <w:tc>
          <w:tcPr>
            <w:tcW w:w="12000" w:type="dxa"/>
          </w:tcPr>
          <w:p>
            <w:pPr/>
            <w:r>
              <w:rPr>
                <w:sz w:val="20"/>
                <w:szCs w:val="20"/>
                <w:rFonts w:ascii="Times New Roman" w:hAnsi="Times New Roman" w:cs="Times New Roman" w:eastAsia="Times New Roman"/>
              </w:rPr>
              <w:t>"Совместимость технических средств электромагнитная. Технические средства радиосвязи. Часть 17. Частные требования к оборудованию широкополосных систем передачи в диапазоне 2,4 ГГц, высокоскоростных локальных сетей в диапазоне 5 ГГц и широкополосных систем передачи данных в диапазоне 5,8 ГГц"</w:t>
            </w:r>
          </w:p>
        </w:tc>
        <w:tc>
          <w:tcPr>
            <w:tcW w:w="4000" w:type="dxa"/>
          </w:tcPr>
          <w:p>
            <w:pPr>
              <w:rPr>
                <w:sz w:val="20"/>
                <w:szCs w:val="20"/>
                <w:rFonts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43"/>
    <w:rsid w:val="0003696B"/>
    <w:rsid w:val="00037BB3"/>
    <w:rsid w:val="000671A6"/>
    <w:rsid w:val="000B4A59"/>
    <w:rsid w:val="000C4902"/>
    <w:rsid w:val="00116E82"/>
    <w:rsid w:val="00186520"/>
    <w:rsid w:val="00212089"/>
    <w:rsid w:val="002150C6"/>
    <w:rsid w:val="002C1B9B"/>
    <w:rsid w:val="00314A2E"/>
    <w:rsid w:val="0042004F"/>
    <w:rsid w:val="004806A3"/>
    <w:rsid w:val="0049252B"/>
    <w:rsid w:val="004D1DB4"/>
    <w:rsid w:val="004E37A1"/>
    <w:rsid w:val="004F4CE6"/>
    <w:rsid w:val="004F719B"/>
    <w:rsid w:val="0054477F"/>
    <w:rsid w:val="00552BA7"/>
    <w:rsid w:val="00625253"/>
    <w:rsid w:val="00692C6F"/>
    <w:rsid w:val="006A1B8B"/>
    <w:rsid w:val="006D63AF"/>
    <w:rsid w:val="007878C7"/>
    <w:rsid w:val="007F4929"/>
    <w:rsid w:val="00812D43"/>
    <w:rsid w:val="008A0EBE"/>
    <w:rsid w:val="008E1704"/>
    <w:rsid w:val="00946B75"/>
    <w:rsid w:val="009701CB"/>
    <w:rsid w:val="00982DE2"/>
    <w:rsid w:val="00A94E21"/>
    <w:rsid w:val="00B160EC"/>
    <w:rsid w:val="00C44AA6"/>
    <w:rsid w:val="00CA1919"/>
    <w:rsid w:val="00CE612F"/>
    <w:rsid w:val="00D016B0"/>
    <w:rsid w:val="00D1087A"/>
    <w:rsid w:val="00D27467"/>
    <w:rsid w:val="00D44A2B"/>
    <w:rsid w:val="00D627CE"/>
    <w:rsid w:val="00D85CAF"/>
    <w:rsid w:val="00DD3864"/>
    <w:rsid w:val="00E23042"/>
    <w:rsid w:val="00E25C55"/>
    <w:rsid w:val="00E675D5"/>
    <w:rsid w:val="00EB1255"/>
    <w:rsid w:val="00F02A30"/>
    <w:rsid w:val="00FA65D2"/>
    <w:rsid w:val="00FD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F1366F-A76D-46FB-A3AE-37DB066E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D4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2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06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8bf8a64b8551e1msonormal">
    <w:name w:val="228bf8a64b8551e1msonormal"/>
    <w:basedOn w:val="Normal"/>
    <w:rsid w:val="00E6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Semenov</dc:creator>
  <cp:lastModifiedBy>Sintez S. Soft</cp:lastModifiedBy>
  <cp:revision>5</cp:revision>
  <dcterms:created xsi:type="dcterms:W3CDTF">2022-02-24T14:29:00Z</dcterms:created>
  <dcterms:modified xsi:type="dcterms:W3CDTF">2022-09-27T15:16:00Z</dcterms:modified>
</cp:coreProperties>
</file>