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3F8B" w:rsidRPr="004E0FD9" w:rsidRDefault="00E26DE0" w:rsidP="00E26DE0">
      <w:pPr>
        <w:adjustRightInd w:val="0"/>
        <w:snapToGrid w:val="0"/>
        <w:jc w:val="center"/>
        <w:rPr>
          <w:rFonts w:ascii="Times New Roman" w:hAnsi="Times New Roman" w:cs="Times New Roman"/>
          <w:sz w:val="44"/>
        </w:rPr>
      </w:pPr>
      <w:r w:rsidRPr="004E0FD9">
        <w:rPr>
          <w:rFonts w:ascii="Times New Roman" w:hAnsi="Times New Roman" w:cs="Times New Roman"/>
          <w:sz w:val="44"/>
        </w:rPr>
        <w:t>A</w:t>
      </w:r>
      <w:r w:rsidR="00B8221F" w:rsidRPr="004E0FD9">
        <w:rPr>
          <w:rFonts w:ascii="Times New Roman" w:hAnsi="Times New Roman" w:cs="Times New Roman"/>
          <w:sz w:val="44"/>
        </w:rPr>
        <w:t xml:space="preserve"> New</w:t>
      </w:r>
      <w:r w:rsidR="002560B3" w:rsidRPr="004E0FD9">
        <w:rPr>
          <w:rFonts w:ascii="Times New Roman" w:hAnsi="Times New Roman" w:cs="Times New Roman"/>
          <w:sz w:val="44"/>
        </w:rPr>
        <w:t xml:space="preserve"> Ensemble</w:t>
      </w:r>
      <w:r w:rsidRPr="004E0FD9">
        <w:rPr>
          <w:rFonts w:ascii="Times New Roman" w:hAnsi="Times New Roman" w:cs="Times New Roman"/>
          <w:sz w:val="44"/>
        </w:rPr>
        <w:t xml:space="preserve"> Method for </w:t>
      </w:r>
      <w:r w:rsidR="003114CC" w:rsidRPr="004E0FD9">
        <w:rPr>
          <w:rFonts w:ascii="Times New Roman" w:hAnsi="Times New Roman" w:cs="Times New Roman"/>
          <w:sz w:val="44"/>
        </w:rPr>
        <w:t>Small Data Fine-tuning</w:t>
      </w:r>
    </w:p>
    <w:p w:rsidR="005C1CC0" w:rsidRPr="004E0FD9" w:rsidRDefault="005C1CC0" w:rsidP="00E26DE0">
      <w:pPr>
        <w:adjustRightInd w:val="0"/>
        <w:snapToGrid w:val="0"/>
        <w:jc w:val="center"/>
        <w:rPr>
          <w:rFonts w:ascii="Times New Roman" w:hAnsi="Times New Roman" w:cs="Times New Roman"/>
          <w:sz w:val="24"/>
          <w:szCs w:val="24"/>
        </w:rPr>
      </w:pPr>
    </w:p>
    <w:p w:rsidR="00E26DE0" w:rsidRPr="004E0FD9" w:rsidRDefault="00E26DE0" w:rsidP="00E26DE0">
      <w:pPr>
        <w:adjustRightInd w:val="0"/>
        <w:snapToGrid w:val="0"/>
        <w:jc w:val="center"/>
        <w:rPr>
          <w:rFonts w:ascii="Times New Roman" w:hAnsi="Times New Roman" w:cs="Times New Roman"/>
          <w:sz w:val="24"/>
          <w:szCs w:val="24"/>
        </w:rPr>
      </w:pPr>
      <w:r w:rsidRPr="004E0FD9">
        <w:rPr>
          <w:rFonts w:ascii="Times New Roman" w:hAnsi="Times New Roman" w:cs="Times New Roman"/>
          <w:sz w:val="24"/>
          <w:szCs w:val="24"/>
        </w:rPr>
        <w:t>Jiasen Li</w:t>
      </w:r>
    </w:p>
    <w:p w:rsidR="00E26DE0" w:rsidRPr="004E0FD9" w:rsidRDefault="00E26DE0" w:rsidP="00E26DE0">
      <w:pPr>
        <w:adjustRightInd w:val="0"/>
        <w:snapToGrid w:val="0"/>
        <w:jc w:val="center"/>
        <w:rPr>
          <w:rFonts w:ascii="Times New Roman" w:hAnsi="Times New Roman" w:cs="Times New Roman"/>
          <w:szCs w:val="21"/>
        </w:rPr>
      </w:pPr>
      <w:r w:rsidRPr="004E0FD9">
        <w:rPr>
          <w:rFonts w:ascii="Times New Roman" w:hAnsi="Times New Roman" w:cs="Times New Roman"/>
          <w:szCs w:val="21"/>
        </w:rPr>
        <w:t>Shanghai Jiao Tong University</w:t>
      </w:r>
    </w:p>
    <w:p w:rsidR="00E26DE0" w:rsidRPr="004E0FD9" w:rsidRDefault="00E26DE0" w:rsidP="00E26DE0">
      <w:pPr>
        <w:adjustRightInd w:val="0"/>
        <w:snapToGrid w:val="0"/>
        <w:jc w:val="center"/>
        <w:rPr>
          <w:rFonts w:ascii="Times New Roman" w:hAnsi="Times New Roman" w:cs="Times New Roman"/>
          <w:szCs w:val="21"/>
        </w:rPr>
      </w:pPr>
      <w:r w:rsidRPr="004E0FD9">
        <w:rPr>
          <w:rFonts w:ascii="Times New Roman" w:hAnsi="Times New Roman" w:cs="Times New Roman"/>
          <w:szCs w:val="21"/>
        </w:rPr>
        <w:t>Shanghai, China</w:t>
      </w:r>
    </w:p>
    <w:p w:rsidR="00E26DE0" w:rsidRPr="004E0FD9" w:rsidRDefault="00B4641A" w:rsidP="00E26DE0">
      <w:pPr>
        <w:adjustRightInd w:val="0"/>
        <w:snapToGrid w:val="0"/>
        <w:jc w:val="center"/>
        <w:rPr>
          <w:rFonts w:ascii="Times New Roman" w:hAnsi="Times New Roman" w:cs="Times New Roman"/>
          <w:szCs w:val="21"/>
        </w:rPr>
      </w:pPr>
      <w:hyperlink r:id="rId9" w:history="1">
        <w:r w:rsidR="00E26DE0" w:rsidRPr="004E0FD9">
          <w:rPr>
            <w:rStyle w:val="a3"/>
            <w:rFonts w:ascii="Times New Roman" w:hAnsi="Times New Roman" w:cs="Times New Roman"/>
            <w:color w:val="auto"/>
            <w:szCs w:val="21"/>
            <w:u w:val="none"/>
          </w:rPr>
          <w:t>LIJIASEN0921@SJTU.EDU.CN</w:t>
        </w:r>
      </w:hyperlink>
    </w:p>
    <w:p w:rsidR="00E26DE0" w:rsidRPr="004E0FD9" w:rsidRDefault="00E26DE0" w:rsidP="00E26DE0">
      <w:pPr>
        <w:adjustRightInd w:val="0"/>
        <w:snapToGrid w:val="0"/>
        <w:rPr>
          <w:rFonts w:ascii="Times New Roman" w:hAnsi="Times New Roman" w:cs="Times New Roman"/>
        </w:rPr>
      </w:pPr>
    </w:p>
    <w:p w:rsidR="00E26DE0" w:rsidRPr="004E0FD9" w:rsidRDefault="00E26DE0" w:rsidP="00E26DE0">
      <w:pPr>
        <w:adjustRightInd w:val="0"/>
        <w:snapToGrid w:val="0"/>
        <w:rPr>
          <w:rFonts w:ascii="Times New Roman" w:hAnsi="Times New Roman" w:cs="Times New Roman"/>
        </w:rPr>
        <w:sectPr w:rsidR="00E26DE0" w:rsidRPr="004E0FD9" w:rsidSect="00E26DE0">
          <w:endnotePr>
            <w:numFmt w:val="decimal"/>
          </w:endnotePr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:rsidR="00E26DE0" w:rsidRPr="004E0FD9" w:rsidRDefault="00E26DE0" w:rsidP="00C906CA">
      <w:pPr>
        <w:adjustRightInd w:val="0"/>
        <w:snapToGrid w:val="0"/>
        <w:spacing w:beforeLines="50" w:before="156"/>
        <w:rPr>
          <w:rFonts w:ascii="Times New Roman" w:hAnsi="Times New Roman" w:cs="Times New Roman"/>
          <w:b/>
          <w:sz w:val="24"/>
        </w:rPr>
      </w:pPr>
      <w:r w:rsidRPr="004E0FD9">
        <w:rPr>
          <w:rFonts w:ascii="Times New Roman" w:hAnsi="Times New Roman" w:cs="Times New Roman"/>
          <w:b/>
          <w:sz w:val="24"/>
        </w:rPr>
        <w:lastRenderedPageBreak/>
        <w:t>ABSTRACT</w:t>
      </w:r>
    </w:p>
    <w:p w:rsidR="00E26DE0" w:rsidRPr="004E0FD9" w:rsidRDefault="00E26DE0" w:rsidP="005C1CC0">
      <w:pPr>
        <w:adjustRightInd w:val="0"/>
        <w:snapToGrid w:val="0"/>
        <w:rPr>
          <w:rFonts w:ascii="Times New Roman" w:hAnsi="Times New Roman" w:cs="Times New Roman"/>
        </w:rPr>
      </w:pPr>
      <w:r w:rsidRPr="004E0FD9">
        <w:rPr>
          <w:rFonts w:ascii="Times New Roman" w:hAnsi="Times New Roman" w:cs="Times New Roman"/>
        </w:rPr>
        <w:t>The Corpus of Linguistic Acceptability (</w:t>
      </w:r>
      <w:proofErr w:type="spellStart"/>
      <w:r w:rsidRPr="004E0FD9">
        <w:rPr>
          <w:rFonts w:ascii="Times New Roman" w:hAnsi="Times New Roman" w:cs="Times New Roman"/>
        </w:rPr>
        <w:t>CoLA</w:t>
      </w:r>
      <w:proofErr w:type="spellEnd"/>
      <w:r w:rsidRPr="004E0FD9">
        <w:rPr>
          <w:rFonts w:ascii="Times New Roman" w:hAnsi="Times New Roman" w:cs="Times New Roman"/>
        </w:rPr>
        <w:t xml:space="preserve">) is a very common grammatical </w:t>
      </w:r>
      <w:r w:rsidR="005835EA" w:rsidRPr="004E0FD9">
        <w:rPr>
          <w:rFonts w:ascii="Times New Roman" w:hAnsi="Times New Roman" w:cs="Times New Roman"/>
        </w:rPr>
        <w:t>acceptability</w:t>
      </w:r>
      <w:r w:rsidRPr="004E0FD9">
        <w:rPr>
          <w:rFonts w:ascii="Times New Roman" w:hAnsi="Times New Roman" w:cs="Times New Roman"/>
        </w:rPr>
        <w:t xml:space="preserve"> classification task in the Natural Language Processing. </w:t>
      </w:r>
      <w:r w:rsidR="005835EA" w:rsidRPr="004E0FD9">
        <w:rPr>
          <w:rFonts w:ascii="Times New Roman" w:hAnsi="Times New Roman" w:cs="Times New Roman"/>
        </w:rPr>
        <w:t>In previous methods, a single model is adopted an</w:t>
      </w:r>
      <w:r w:rsidR="00C906CA" w:rsidRPr="004E0FD9">
        <w:rPr>
          <w:rFonts w:ascii="Times New Roman" w:hAnsi="Times New Roman" w:cs="Times New Roman"/>
        </w:rPr>
        <w:t>d fine-tuned, which is likely to over-fit</w:t>
      </w:r>
      <w:r w:rsidR="00DC4376" w:rsidRPr="004E0FD9">
        <w:rPr>
          <w:rFonts w:ascii="Times New Roman" w:hAnsi="Times New Roman" w:cs="Times New Roman"/>
        </w:rPr>
        <w:t xml:space="preserve"> on its small data</w:t>
      </w:r>
      <w:r w:rsidR="00C906CA" w:rsidRPr="004E0FD9">
        <w:rPr>
          <w:rFonts w:ascii="Times New Roman" w:hAnsi="Times New Roman" w:cs="Times New Roman"/>
        </w:rPr>
        <w:t xml:space="preserve"> and does not work quite well on very small data set. In this paper, I proposed a special kind of ensemble method </w:t>
      </w:r>
      <w:r w:rsidR="00B41D53" w:rsidRPr="004E0FD9">
        <w:rPr>
          <w:rFonts w:ascii="Times New Roman" w:hAnsi="Times New Roman" w:cs="Times New Roman"/>
        </w:rPr>
        <w:t xml:space="preserve">for this case, which can lead to about 2% improvement in </w:t>
      </w:r>
      <w:proofErr w:type="spellStart"/>
      <w:r w:rsidR="00C10D34" w:rsidRPr="004E0FD9">
        <w:rPr>
          <w:rFonts w:ascii="Times New Roman" w:hAnsi="Times New Roman" w:cs="Times New Roman"/>
        </w:rPr>
        <w:t>CoLA</w:t>
      </w:r>
      <w:proofErr w:type="spellEnd"/>
      <w:r w:rsidR="00B41D53" w:rsidRPr="004E0FD9">
        <w:rPr>
          <w:rFonts w:ascii="Times New Roman" w:hAnsi="Times New Roman" w:cs="Times New Roman"/>
        </w:rPr>
        <w:t xml:space="preserve">. </w:t>
      </w:r>
    </w:p>
    <w:p w:rsidR="00E26DE0" w:rsidRPr="009229AD" w:rsidRDefault="008B1718" w:rsidP="00C906CA">
      <w:pPr>
        <w:adjustRightInd w:val="0"/>
        <w:snapToGrid w:val="0"/>
        <w:spacing w:beforeLines="50" w:before="156"/>
        <w:rPr>
          <w:rFonts w:ascii="Times New Roman" w:hAnsi="Times New Roman" w:cs="Times New Roman"/>
          <w:b/>
          <w:sz w:val="24"/>
        </w:rPr>
      </w:pPr>
      <w:r w:rsidRPr="009229AD">
        <w:rPr>
          <w:rFonts w:ascii="Times New Roman" w:hAnsi="Times New Roman" w:cs="Times New Roman"/>
          <w:b/>
          <w:sz w:val="24"/>
        </w:rPr>
        <w:t>CCS</w:t>
      </w:r>
      <w:r w:rsidR="00355BA7" w:rsidRPr="009229AD">
        <w:rPr>
          <w:rFonts w:ascii="Times New Roman" w:hAnsi="Times New Roman" w:cs="Times New Roman"/>
          <w:b/>
          <w:sz w:val="24"/>
        </w:rPr>
        <w:t xml:space="preserve"> CONCEPTS</w:t>
      </w:r>
    </w:p>
    <w:p w:rsidR="00355BA7" w:rsidRPr="004E0FD9" w:rsidRDefault="00355BA7" w:rsidP="00BB107B">
      <w:pPr>
        <w:pStyle w:val="a4"/>
        <w:numPr>
          <w:ilvl w:val="0"/>
          <w:numId w:val="1"/>
        </w:numPr>
        <w:adjustRightInd w:val="0"/>
        <w:snapToGrid w:val="0"/>
        <w:ind w:hangingChars="200"/>
        <w:rPr>
          <w:rFonts w:ascii="Times New Roman" w:hAnsi="Times New Roman" w:cs="Times New Roman"/>
        </w:rPr>
      </w:pPr>
      <w:r w:rsidRPr="004E0FD9">
        <w:rPr>
          <w:rFonts w:ascii="Times New Roman" w:hAnsi="Times New Roman" w:cs="Times New Roman"/>
        </w:rPr>
        <w:t>Computing Methodologies → Nature Language Processing</w:t>
      </w:r>
    </w:p>
    <w:p w:rsidR="00355BA7" w:rsidRPr="004E0FD9" w:rsidRDefault="00BB107B" w:rsidP="00BB107B">
      <w:pPr>
        <w:adjustRightInd w:val="0"/>
        <w:snapToGrid w:val="0"/>
        <w:spacing w:beforeLines="50" w:before="156"/>
        <w:rPr>
          <w:rFonts w:ascii="Times New Roman" w:hAnsi="Times New Roman" w:cs="Times New Roman"/>
          <w:b/>
          <w:sz w:val="24"/>
        </w:rPr>
      </w:pPr>
      <w:r w:rsidRPr="004E0FD9">
        <w:rPr>
          <w:rFonts w:ascii="Times New Roman" w:hAnsi="Times New Roman" w:cs="Times New Roman"/>
          <w:b/>
          <w:sz w:val="24"/>
        </w:rPr>
        <w:t>KEYWORDS</w:t>
      </w:r>
    </w:p>
    <w:p w:rsidR="00E26DE0" w:rsidRPr="004E0FD9" w:rsidRDefault="00BB107B" w:rsidP="002560B3">
      <w:pPr>
        <w:adjustRightInd w:val="0"/>
        <w:snapToGrid w:val="0"/>
        <w:rPr>
          <w:rFonts w:ascii="Times New Roman" w:hAnsi="Times New Roman" w:cs="Times New Roman"/>
        </w:rPr>
      </w:pPr>
      <w:r w:rsidRPr="004E0FD9">
        <w:rPr>
          <w:rFonts w:ascii="Times New Roman" w:hAnsi="Times New Roman" w:cs="Times New Roman"/>
        </w:rPr>
        <w:t xml:space="preserve">Corpus of Linguistic Acceptability, Ensemble, Pre-trained Model Fine-tuning, </w:t>
      </w:r>
      <w:r w:rsidR="004E3CAD" w:rsidRPr="004E0FD9">
        <w:rPr>
          <w:rFonts w:ascii="Times New Roman" w:hAnsi="Times New Roman" w:cs="Times New Roman"/>
        </w:rPr>
        <w:t>Small training data</w:t>
      </w:r>
    </w:p>
    <w:p w:rsidR="002560B3" w:rsidRPr="009229AD" w:rsidRDefault="002560B3" w:rsidP="00C906CA">
      <w:pPr>
        <w:adjustRightInd w:val="0"/>
        <w:snapToGrid w:val="0"/>
        <w:spacing w:beforeLines="50" w:before="156"/>
        <w:rPr>
          <w:rFonts w:ascii="Times New Roman" w:hAnsi="Times New Roman" w:cs="Times New Roman"/>
          <w:b/>
        </w:rPr>
      </w:pPr>
      <w:r w:rsidRPr="009229AD">
        <w:rPr>
          <w:rFonts w:ascii="Times New Roman" w:hAnsi="Times New Roman" w:cs="Times New Roman"/>
          <w:b/>
        </w:rPr>
        <w:t>ACM Reference Format</w:t>
      </w:r>
      <w:bookmarkStart w:id="0" w:name="_GoBack"/>
      <w:bookmarkEnd w:id="0"/>
    </w:p>
    <w:p w:rsidR="002560B3" w:rsidRPr="004E0FD9" w:rsidRDefault="002560B3" w:rsidP="002560B3">
      <w:pPr>
        <w:adjustRightInd w:val="0"/>
        <w:snapToGrid w:val="0"/>
        <w:rPr>
          <w:rFonts w:ascii="Times New Roman" w:hAnsi="Times New Roman" w:cs="Times New Roman"/>
        </w:rPr>
      </w:pPr>
      <w:r w:rsidRPr="004E0FD9">
        <w:rPr>
          <w:rFonts w:ascii="Times New Roman" w:hAnsi="Times New Roman" w:cs="Times New Roman"/>
        </w:rPr>
        <w:t xml:space="preserve">Jiasen Li. 2020. </w:t>
      </w:r>
      <w:proofErr w:type="gramStart"/>
      <w:r w:rsidR="00EF798C" w:rsidRPr="004E0FD9">
        <w:rPr>
          <w:rFonts w:ascii="Times New Roman" w:hAnsi="Times New Roman" w:cs="Times New Roman"/>
        </w:rPr>
        <w:t>An Ensemble Method for GLUE-COLA.</w:t>
      </w:r>
      <w:proofErr w:type="gramEnd"/>
      <w:r w:rsidR="00EF798C" w:rsidRPr="004E0FD9">
        <w:rPr>
          <w:rFonts w:ascii="Times New Roman" w:hAnsi="Times New Roman" w:cs="Times New Roman"/>
        </w:rPr>
        <w:t xml:space="preserve"> https://doi.org/.....</w:t>
      </w:r>
      <w:r w:rsidR="00B0066A" w:rsidRPr="004E0FD9">
        <w:rPr>
          <w:rFonts w:ascii="Times New Roman" w:hAnsi="Times New Roman" w:cs="Times New Roman"/>
        </w:rPr>
        <w:t>.</w:t>
      </w:r>
    </w:p>
    <w:p w:rsidR="00BA3610" w:rsidRPr="004E0FD9" w:rsidRDefault="00BA3610" w:rsidP="00BA3610">
      <w:pPr>
        <w:pStyle w:val="a4"/>
        <w:numPr>
          <w:ilvl w:val="0"/>
          <w:numId w:val="2"/>
        </w:numPr>
        <w:adjustRightInd w:val="0"/>
        <w:snapToGrid w:val="0"/>
        <w:spacing w:beforeLines="50" w:before="156"/>
        <w:ind w:firstLineChars="0"/>
        <w:rPr>
          <w:rFonts w:ascii="Times New Roman" w:hAnsi="Times New Roman" w:cs="Times New Roman"/>
          <w:b/>
          <w:sz w:val="28"/>
        </w:rPr>
      </w:pPr>
      <w:r w:rsidRPr="004E0FD9">
        <w:rPr>
          <w:rFonts w:ascii="Times New Roman" w:hAnsi="Times New Roman" w:cs="Times New Roman"/>
          <w:b/>
          <w:sz w:val="28"/>
        </w:rPr>
        <w:t>Introduction</w:t>
      </w:r>
    </w:p>
    <w:p w:rsidR="00BA3610" w:rsidRPr="004E0FD9" w:rsidRDefault="00A03DCF" w:rsidP="009E6989">
      <w:pPr>
        <w:adjustRightInd w:val="0"/>
        <w:snapToGrid w:val="0"/>
        <w:spacing w:beforeLines="50" w:before="156"/>
        <w:rPr>
          <w:rFonts w:ascii="Times New Roman" w:hAnsi="Times New Roman" w:cs="Times New Roman"/>
        </w:rPr>
      </w:pPr>
      <w:r w:rsidRPr="004E0FD9">
        <w:rPr>
          <w:rFonts w:ascii="Times New Roman" w:hAnsi="Times New Roman" w:cs="Times New Roman"/>
        </w:rPr>
        <w:t>The Corpus of Linguistic Acceptability (</w:t>
      </w:r>
      <w:proofErr w:type="spellStart"/>
      <w:r w:rsidRPr="004E0FD9">
        <w:rPr>
          <w:rFonts w:ascii="Times New Roman" w:hAnsi="Times New Roman" w:cs="Times New Roman"/>
        </w:rPr>
        <w:t>CoLA</w:t>
      </w:r>
      <w:proofErr w:type="spellEnd"/>
      <w:r w:rsidRPr="004E0FD9">
        <w:rPr>
          <w:rFonts w:ascii="Times New Roman" w:hAnsi="Times New Roman" w:cs="Times New Roman"/>
        </w:rPr>
        <w:t>)</w:t>
      </w:r>
      <w:r w:rsidR="00533A1B" w:rsidRPr="004E0FD9">
        <w:rPr>
          <w:rFonts w:ascii="Times New Roman" w:hAnsi="Times New Roman" w:cs="Times New Roman"/>
        </w:rPr>
        <w:t xml:space="preserve"> contains about 10657 sentences. They </w:t>
      </w:r>
      <w:proofErr w:type="gramStart"/>
      <w:r w:rsidR="00533A1B" w:rsidRPr="004E0FD9">
        <w:rPr>
          <w:rFonts w:ascii="Times New Roman" w:hAnsi="Times New Roman" w:cs="Times New Roman"/>
        </w:rPr>
        <w:t>comes</w:t>
      </w:r>
      <w:proofErr w:type="gramEnd"/>
      <w:r w:rsidR="00533A1B" w:rsidRPr="004E0FD9">
        <w:rPr>
          <w:rFonts w:ascii="Times New Roman" w:hAnsi="Times New Roman" w:cs="Times New Roman"/>
        </w:rPr>
        <w:t xml:space="preserve"> from 23 publications</w:t>
      </w:r>
      <w:r w:rsidR="00022F4D" w:rsidRPr="004E0FD9">
        <w:rPr>
          <w:rFonts w:ascii="Times New Roman" w:hAnsi="Times New Roman" w:cs="Times New Roman"/>
        </w:rPr>
        <w:t xml:space="preserve"> and are annotated by experts for their acceptability</w:t>
      </w:r>
      <w:r w:rsidR="00533A1B" w:rsidRPr="004E0FD9">
        <w:rPr>
          <w:rFonts w:ascii="Times New Roman" w:hAnsi="Times New Roman" w:cs="Times New Roman"/>
        </w:rPr>
        <w:t xml:space="preserve">. </w:t>
      </w:r>
      <w:r w:rsidR="00022F4D" w:rsidRPr="004E0FD9">
        <w:rPr>
          <w:rFonts w:ascii="Times New Roman" w:hAnsi="Times New Roman" w:cs="Times New Roman"/>
        </w:rPr>
        <w:t>It is not a very e</w:t>
      </w:r>
      <w:r w:rsidR="002171DE" w:rsidRPr="004E0FD9">
        <w:rPr>
          <w:rFonts w:ascii="Times New Roman" w:hAnsi="Times New Roman" w:cs="Times New Roman"/>
        </w:rPr>
        <w:t xml:space="preserve">asy task </w:t>
      </w:r>
      <w:r w:rsidR="0090308E" w:rsidRPr="004E0FD9">
        <w:rPr>
          <w:rFonts w:ascii="Times New Roman" w:hAnsi="Times New Roman" w:cs="Times New Roman"/>
        </w:rPr>
        <w:t xml:space="preserve">not only </w:t>
      </w:r>
      <w:r w:rsidR="002171DE" w:rsidRPr="004E0FD9">
        <w:rPr>
          <w:rFonts w:ascii="Times New Roman" w:hAnsi="Times New Roman" w:cs="Times New Roman"/>
        </w:rPr>
        <w:t>because the feature according which we predict the acceptability is not easy to be learnt by machine learning</w:t>
      </w:r>
      <w:r w:rsidR="0090308E" w:rsidRPr="004E0FD9">
        <w:rPr>
          <w:rFonts w:ascii="Times New Roman" w:hAnsi="Times New Roman" w:cs="Times New Roman"/>
        </w:rPr>
        <w:t xml:space="preserve">, but also because its training data is </w:t>
      </w:r>
      <w:r w:rsidR="00945BB9" w:rsidRPr="004E0FD9">
        <w:rPr>
          <w:rFonts w:ascii="Times New Roman" w:hAnsi="Times New Roman" w:cs="Times New Roman"/>
        </w:rPr>
        <w:t>too</w:t>
      </w:r>
      <w:r w:rsidR="0090308E" w:rsidRPr="004E0FD9">
        <w:rPr>
          <w:rFonts w:ascii="Times New Roman" w:hAnsi="Times New Roman" w:cs="Times New Roman"/>
        </w:rPr>
        <w:t xml:space="preserve"> small</w:t>
      </w:r>
      <w:r w:rsidR="002F7AEF" w:rsidRPr="004E0FD9">
        <w:rPr>
          <w:rFonts w:ascii="Times New Roman" w:hAnsi="Times New Roman" w:cs="Times New Roman"/>
        </w:rPr>
        <w:t xml:space="preserve"> to train a</w:t>
      </w:r>
      <w:r w:rsidR="00146CED" w:rsidRPr="004E0FD9">
        <w:rPr>
          <w:rFonts w:ascii="Times New Roman" w:hAnsi="Times New Roman" w:cs="Times New Roman"/>
        </w:rPr>
        <w:t xml:space="preserve"> larger</w:t>
      </w:r>
      <w:r w:rsidR="002F7AEF" w:rsidRPr="004E0FD9">
        <w:rPr>
          <w:rFonts w:ascii="Times New Roman" w:hAnsi="Times New Roman" w:cs="Times New Roman"/>
        </w:rPr>
        <w:t xml:space="preserve"> model</w:t>
      </w:r>
      <w:r w:rsidR="002171DE" w:rsidRPr="004E0FD9">
        <w:rPr>
          <w:rFonts w:ascii="Times New Roman" w:hAnsi="Times New Roman" w:cs="Times New Roman"/>
        </w:rPr>
        <w:t xml:space="preserve">. </w:t>
      </w:r>
    </w:p>
    <w:p w:rsidR="002171DE" w:rsidRPr="004E0FD9" w:rsidRDefault="00B61105" w:rsidP="009E6989">
      <w:pPr>
        <w:adjustRightInd w:val="0"/>
        <w:snapToGrid w:val="0"/>
        <w:spacing w:beforeLines="50" w:before="156"/>
        <w:rPr>
          <w:rFonts w:ascii="Times New Roman" w:hAnsi="Times New Roman" w:cs="Times New Roman"/>
        </w:rPr>
      </w:pPr>
      <w:r w:rsidRPr="004E0FD9">
        <w:rPr>
          <w:rFonts w:ascii="Times New Roman" w:hAnsi="Times New Roman" w:cs="Times New Roman"/>
        </w:rPr>
        <w:t>Previous works, like Bert</w:t>
      </w:r>
      <w:r w:rsidR="001A4D46" w:rsidRPr="004E0FD9">
        <w:rPr>
          <w:rStyle w:val="a6"/>
          <w:rFonts w:ascii="Times New Roman" w:hAnsi="Times New Roman" w:cs="Times New Roman"/>
        </w:rPr>
        <w:endnoteReference w:id="1"/>
      </w:r>
      <w:r w:rsidRPr="004E0FD9">
        <w:rPr>
          <w:rFonts w:ascii="Times New Roman" w:hAnsi="Times New Roman" w:cs="Times New Roman"/>
        </w:rPr>
        <w:t>, use pre</w:t>
      </w:r>
      <w:r w:rsidR="009652C1" w:rsidRPr="004E0FD9">
        <w:rPr>
          <w:rFonts w:ascii="Times New Roman" w:hAnsi="Times New Roman" w:cs="Times New Roman"/>
        </w:rPr>
        <w:t>-</w:t>
      </w:r>
      <w:r w:rsidRPr="004E0FD9">
        <w:rPr>
          <w:rFonts w:ascii="Times New Roman" w:hAnsi="Times New Roman" w:cs="Times New Roman"/>
        </w:rPr>
        <w:t>train</w:t>
      </w:r>
      <w:r w:rsidR="009652C1" w:rsidRPr="004E0FD9">
        <w:rPr>
          <w:rFonts w:ascii="Times New Roman" w:hAnsi="Times New Roman" w:cs="Times New Roman"/>
        </w:rPr>
        <w:t>ed</w:t>
      </w:r>
      <w:r w:rsidRPr="004E0FD9">
        <w:rPr>
          <w:rFonts w:ascii="Times New Roman" w:hAnsi="Times New Roman" w:cs="Times New Roman"/>
        </w:rPr>
        <w:t xml:space="preserve"> model</w:t>
      </w:r>
      <w:r w:rsidR="001A7E88" w:rsidRPr="004E0FD9">
        <w:rPr>
          <w:rFonts w:ascii="Times New Roman" w:hAnsi="Times New Roman" w:cs="Times New Roman"/>
        </w:rPr>
        <w:t xml:space="preserve"> fine-tuning</w:t>
      </w:r>
      <w:r w:rsidRPr="004E0FD9">
        <w:rPr>
          <w:rFonts w:ascii="Times New Roman" w:hAnsi="Times New Roman" w:cs="Times New Roman"/>
        </w:rPr>
        <w:t xml:space="preserve"> to enlarge its </w:t>
      </w:r>
      <w:r w:rsidR="0090308E" w:rsidRPr="004E0FD9">
        <w:rPr>
          <w:rFonts w:ascii="Times New Roman" w:hAnsi="Times New Roman" w:cs="Times New Roman"/>
        </w:rPr>
        <w:t xml:space="preserve">model’s </w:t>
      </w:r>
      <w:r w:rsidR="00A7510B" w:rsidRPr="004E0FD9">
        <w:rPr>
          <w:rFonts w:ascii="Times New Roman" w:hAnsi="Times New Roman" w:cs="Times New Roman"/>
        </w:rPr>
        <w:t xml:space="preserve">model with the idea of transfer learning. </w:t>
      </w:r>
      <w:r w:rsidR="00BB4F5E" w:rsidRPr="004E0FD9">
        <w:rPr>
          <w:rFonts w:ascii="Times New Roman" w:hAnsi="Times New Roman" w:cs="Times New Roman"/>
        </w:rPr>
        <w:t>Thi</w:t>
      </w:r>
      <w:r w:rsidR="00773EB7" w:rsidRPr="004E0FD9">
        <w:rPr>
          <w:rFonts w:ascii="Times New Roman" w:hAnsi="Times New Roman" w:cs="Times New Roman"/>
        </w:rPr>
        <w:t>s method can improve a</w:t>
      </w:r>
      <w:r w:rsidR="00A41F29" w:rsidRPr="004E0FD9">
        <w:rPr>
          <w:rFonts w:ascii="Times New Roman" w:hAnsi="Times New Roman" w:cs="Times New Roman"/>
        </w:rPr>
        <w:t xml:space="preserve"> lot against its small data because it can learn </w:t>
      </w:r>
      <w:proofErr w:type="spellStart"/>
      <w:r w:rsidR="00A41F29" w:rsidRPr="004E0FD9">
        <w:rPr>
          <w:rFonts w:ascii="Times New Roman" w:hAnsi="Times New Roman" w:cs="Times New Roman"/>
        </w:rPr>
        <w:t>CoLA’s</w:t>
      </w:r>
      <w:proofErr w:type="spellEnd"/>
      <w:r w:rsidR="00A41F29" w:rsidRPr="004E0FD9">
        <w:rPr>
          <w:rFonts w:ascii="Times New Roman" w:hAnsi="Times New Roman" w:cs="Times New Roman"/>
        </w:rPr>
        <w:t xml:space="preserve"> Complicated Pattern with more </w:t>
      </w:r>
      <w:r w:rsidR="00AB05F9" w:rsidRPr="004E0FD9">
        <w:rPr>
          <w:rFonts w:ascii="Times New Roman" w:hAnsi="Times New Roman" w:cs="Times New Roman"/>
        </w:rPr>
        <w:t xml:space="preserve">other </w:t>
      </w:r>
      <w:r w:rsidR="00A41F29" w:rsidRPr="004E0FD9">
        <w:rPr>
          <w:rFonts w:ascii="Times New Roman" w:hAnsi="Times New Roman" w:cs="Times New Roman"/>
        </w:rPr>
        <w:t xml:space="preserve">data. </w:t>
      </w:r>
    </w:p>
    <w:p w:rsidR="002560B3" w:rsidRPr="004E0FD9" w:rsidRDefault="00EC0F4B" w:rsidP="00C906CA">
      <w:pPr>
        <w:adjustRightInd w:val="0"/>
        <w:snapToGrid w:val="0"/>
        <w:spacing w:beforeLines="50" w:before="156"/>
        <w:rPr>
          <w:rFonts w:ascii="Times New Roman" w:hAnsi="Times New Roman" w:cs="Times New Roman"/>
        </w:rPr>
      </w:pPr>
      <w:r w:rsidRPr="004E0FD9">
        <w:rPr>
          <w:rFonts w:ascii="Times New Roman" w:hAnsi="Times New Roman" w:cs="Times New Roman"/>
        </w:rPr>
        <w:t>However, the Bert Series have the</w:t>
      </w:r>
      <w:r w:rsidR="00013953" w:rsidRPr="004E0FD9">
        <w:rPr>
          <w:rFonts w:ascii="Times New Roman" w:hAnsi="Times New Roman" w:cs="Times New Roman"/>
        </w:rPr>
        <w:t xml:space="preserve"> problem that it may over-fit. </w:t>
      </w:r>
      <w:r w:rsidR="008F5935" w:rsidRPr="004E0FD9">
        <w:rPr>
          <w:rFonts w:ascii="Times New Roman" w:hAnsi="Times New Roman" w:cs="Times New Roman"/>
        </w:rPr>
        <w:t xml:space="preserve">With Bert Layers frozen, it cannot learn anything about </w:t>
      </w:r>
      <w:proofErr w:type="spellStart"/>
      <w:r w:rsidR="008F5935" w:rsidRPr="004E0FD9">
        <w:rPr>
          <w:rFonts w:ascii="Times New Roman" w:hAnsi="Times New Roman" w:cs="Times New Roman"/>
        </w:rPr>
        <w:t>CoLA</w:t>
      </w:r>
      <w:proofErr w:type="spellEnd"/>
      <w:r w:rsidR="008F5935" w:rsidRPr="004E0FD9">
        <w:rPr>
          <w:rFonts w:ascii="Times New Roman" w:hAnsi="Times New Roman" w:cs="Times New Roman"/>
        </w:rPr>
        <w:t xml:space="preserve">. </w:t>
      </w:r>
      <w:r w:rsidR="00A1012E" w:rsidRPr="004E0FD9">
        <w:rPr>
          <w:rFonts w:ascii="Times New Roman" w:hAnsi="Times New Roman" w:cs="Times New Roman"/>
        </w:rPr>
        <w:t xml:space="preserve">With Bert Layers active, it will certainly over-fit after a large number of steps of training. </w:t>
      </w:r>
      <w:r w:rsidR="0035287E" w:rsidRPr="004E0FD9">
        <w:rPr>
          <w:rFonts w:ascii="Times New Roman" w:hAnsi="Times New Roman" w:cs="Times New Roman"/>
        </w:rPr>
        <w:t xml:space="preserve">However, early stop cannot solve it well, because early stop may not exploit all learnable </w:t>
      </w:r>
      <w:proofErr w:type="gramStart"/>
      <w:r w:rsidR="0035287E" w:rsidRPr="004E0FD9">
        <w:rPr>
          <w:rFonts w:ascii="Times New Roman" w:hAnsi="Times New Roman" w:cs="Times New Roman"/>
        </w:rPr>
        <w:t>feature</w:t>
      </w:r>
      <w:proofErr w:type="gramEnd"/>
      <w:r w:rsidR="0035287E" w:rsidRPr="004E0FD9">
        <w:rPr>
          <w:rFonts w:ascii="Times New Roman" w:hAnsi="Times New Roman" w:cs="Times New Roman"/>
        </w:rPr>
        <w:t xml:space="preserve"> in </w:t>
      </w:r>
      <w:proofErr w:type="spellStart"/>
      <w:r w:rsidR="0035287E" w:rsidRPr="004E0FD9">
        <w:rPr>
          <w:rFonts w:ascii="Times New Roman" w:hAnsi="Times New Roman" w:cs="Times New Roman"/>
        </w:rPr>
        <w:t>CoLA</w:t>
      </w:r>
      <w:proofErr w:type="spellEnd"/>
      <w:r w:rsidR="00B1208D" w:rsidRPr="004E0FD9">
        <w:rPr>
          <w:rFonts w:ascii="Times New Roman" w:hAnsi="Times New Roman" w:cs="Times New Roman"/>
        </w:rPr>
        <w:t xml:space="preserve"> and its random training order may also take in randomness</w:t>
      </w:r>
      <w:r w:rsidR="0035287E" w:rsidRPr="004E0FD9">
        <w:rPr>
          <w:rFonts w:ascii="Times New Roman" w:hAnsi="Times New Roman" w:cs="Times New Roman"/>
        </w:rPr>
        <w:t xml:space="preserve">. </w:t>
      </w:r>
      <w:r w:rsidR="00EF3E7E" w:rsidRPr="004E0FD9">
        <w:rPr>
          <w:rFonts w:ascii="Times New Roman" w:hAnsi="Times New Roman" w:cs="Times New Roman"/>
        </w:rPr>
        <w:t xml:space="preserve">Also, traditional Ensemble does not work well due to the bias of training data learnt by the model. </w:t>
      </w:r>
    </w:p>
    <w:p w:rsidR="00E35AC4" w:rsidRPr="004E0FD9" w:rsidRDefault="005142A0" w:rsidP="00C906CA">
      <w:pPr>
        <w:adjustRightInd w:val="0"/>
        <w:snapToGrid w:val="0"/>
        <w:spacing w:beforeLines="50" w:before="156"/>
        <w:rPr>
          <w:rFonts w:ascii="Times New Roman" w:hAnsi="Times New Roman" w:cs="Times New Roman"/>
        </w:rPr>
      </w:pPr>
      <w:r w:rsidRPr="004E0FD9">
        <w:rPr>
          <w:rFonts w:ascii="Times New Roman" w:hAnsi="Times New Roman" w:cs="Times New Roman"/>
        </w:rPr>
        <w:t xml:space="preserve">In this paper, I proposed a </w:t>
      </w:r>
      <w:r w:rsidR="001A4D46" w:rsidRPr="004E0FD9">
        <w:rPr>
          <w:rFonts w:ascii="Times New Roman" w:hAnsi="Times New Roman" w:cs="Times New Roman"/>
        </w:rPr>
        <w:t xml:space="preserve">new ensemble method for small data fine-tuning. </w:t>
      </w:r>
      <w:r w:rsidR="0011636C" w:rsidRPr="004E0FD9">
        <w:rPr>
          <w:rFonts w:ascii="Times New Roman" w:hAnsi="Times New Roman" w:cs="Times New Roman"/>
        </w:rPr>
        <w:t xml:space="preserve">This method can exploit the training data when not over-fitting the training data. </w:t>
      </w:r>
    </w:p>
    <w:p w:rsidR="002560B3" w:rsidRPr="004E0FD9" w:rsidRDefault="00C10D34" w:rsidP="00C10D34">
      <w:pPr>
        <w:pStyle w:val="a4"/>
        <w:numPr>
          <w:ilvl w:val="0"/>
          <w:numId w:val="2"/>
        </w:numPr>
        <w:adjustRightInd w:val="0"/>
        <w:snapToGrid w:val="0"/>
        <w:spacing w:beforeLines="50" w:before="156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4E0FD9">
        <w:rPr>
          <w:rFonts w:ascii="Times New Roman" w:hAnsi="Times New Roman" w:cs="Times New Roman"/>
          <w:b/>
          <w:sz w:val="28"/>
          <w:szCs w:val="28"/>
        </w:rPr>
        <w:t>Related Work</w:t>
      </w:r>
    </w:p>
    <w:p w:rsidR="00C10D34" w:rsidRPr="004E0FD9" w:rsidRDefault="006613E2" w:rsidP="00C10D34">
      <w:pPr>
        <w:adjustRightInd w:val="0"/>
        <w:snapToGrid w:val="0"/>
        <w:spacing w:beforeLines="50" w:before="156"/>
        <w:rPr>
          <w:rFonts w:ascii="Times New Roman" w:hAnsi="Times New Roman" w:cs="Times New Roman"/>
        </w:rPr>
      </w:pPr>
      <w:r w:rsidRPr="004E0FD9">
        <w:rPr>
          <w:rFonts w:ascii="Times New Roman" w:hAnsi="Times New Roman" w:cs="Times New Roman"/>
        </w:rPr>
        <w:t xml:space="preserve">Before BERT, fine-tuning technique was not very common in Nature Language Processing. Every </w:t>
      </w:r>
      <w:r w:rsidR="00C1757D" w:rsidRPr="004E0FD9">
        <w:rPr>
          <w:rFonts w:ascii="Times New Roman" w:hAnsi="Times New Roman" w:cs="Times New Roman"/>
        </w:rPr>
        <w:t xml:space="preserve">new task requires writing a new model according to the specific task. </w:t>
      </w:r>
    </w:p>
    <w:p w:rsidR="00C1757D" w:rsidRPr="004E0FD9" w:rsidRDefault="00C1757D" w:rsidP="00C10D34">
      <w:pPr>
        <w:adjustRightInd w:val="0"/>
        <w:snapToGrid w:val="0"/>
        <w:spacing w:beforeLines="50" w:before="156"/>
        <w:rPr>
          <w:rFonts w:ascii="Times New Roman" w:hAnsi="Times New Roman" w:cs="Times New Roman"/>
        </w:rPr>
      </w:pPr>
      <w:r w:rsidRPr="004E0FD9">
        <w:rPr>
          <w:rFonts w:ascii="Times New Roman" w:hAnsi="Times New Roman" w:cs="Times New Roman"/>
        </w:rPr>
        <w:lastRenderedPageBreak/>
        <w:t>After BERT</w:t>
      </w:r>
      <w:r w:rsidRPr="004E0FD9">
        <w:rPr>
          <w:rStyle w:val="a6"/>
          <w:rFonts w:ascii="Times New Roman" w:hAnsi="Times New Roman" w:cs="Times New Roman"/>
        </w:rPr>
        <w:endnoteReference w:id="2"/>
      </w:r>
      <w:r w:rsidRPr="004E0FD9">
        <w:rPr>
          <w:rFonts w:ascii="Times New Roman" w:hAnsi="Times New Roman" w:cs="Times New Roman"/>
        </w:rPr>
        <w:t xml:space="preserve"> was proposed, fine-tuning becomes very common. </w:t>
      </w:r>
      <w:r w:rsidR="00FC7077" w:rsidRPr="004E0FD9">
        <w:rPr>
          <w:rFonts w:ascii="Times New Roman" w:hAnsi="Times New Roman" w:cs="Times New Roman"/>
        </w:rPr>
        <w:t xml:space="preserve">Nearly all high-score models in </w:t>
      </w:r>
      <w:r w:rsidR="000B77B5" w:rsidRPr="004E0FD9">
        <w:rPr>
          <w:rFonts w:ascii="Times New Roman" w:hAnsi="Times New Roman" w:cs="Times New Roman"/>
        </w:rPr>
        <w:t>GLUE</w:t>
      </w:r>
      <w:r w:rsidR="007B04D9" w:rsidRPr="004E0FD9">
        <w:rPr>
          <w:rStyle w:val="a6"/>
          <w:rFonts w:ascii="Times New Roman" w:hAnsi="Times New Roman" w:cs="Times New Roman"/>
        </w:rPr>
        <w:endnoteReference w:id="3"/>
      </w:r>
      <w:r w:rsidR="00FC7077" w:rsidRPr="004E0FD9">
        <w:rPr>
          <w:rFonts w:ascii="Times New Roman" w:hAnsi="Times New Roman" w:cs="Times New Roman"/>
        </w:rPr>
        <w:t xml:space="preserve"> are pre-trained models. </w:t>
      </w:r>
    </w:p>
    <w:p w:rsidR="00D03261" w:rsidRPr="004E0FD9" w:rsidRDefault="00876B52" w:rsidP="00C10D34">
      <w:pPr>
        <w:adjustRightInd w:val="0"/>
        <w:snapToGrid w:val="0"/>
        <w:spacing w:beforeLines="50" w:before="156"/>
        <w:rPr>
          <w:rFonts w:ascii="Times New Roman" w:hAnsi="Times New Roman" w:cs="Times New Roman"/>
        </w:rPr>
      </w:pPr>
      <w:r w:rsidRPr="004E0FD9">
        <w:rPr>
          <w:rFonts w:ascii="Times New Roman" w:hAnsi="Times New Roman" w:cs="Times New Roman"/>
        </w:rPr>
        <w:t xml:space="preserve">BERT Fine-tuning </w:t>
      </w:r>
      <w:r w:rsidR="00802671" w:rsidRPr="004E0FD9">
        <w:rPr>
          <w:rFonts w:ascii="Times New Roman" w:hAnsi="Times New Roman" w:cs="Times New Roman"/>
        </w:rPr>
        <w:t>is a good solution compared to train a new model when dealing with a small training data, because the size of data may not support the size of the model</w:t>
      </w:r>
      <w:r w:rsidR="00F91E77" w:rsidRPr="004E0FD9">
        <w:rPr>
          <w:rFonts w:ascii="Times New Roman" w:hAnsi="Times New Roman" w:cs="Times New Roman"/>
        </w:rPr>
        <w:t>, which means the model needs more data from other sources</w:t>
      </w:r>
      <w:r w:rsidR="00802671" w:rsidRPr="004E0FD9">
        <w:rPr>
          <w:rFonts w:ascii="Times New Roman" w:hAnsi="Times New Roman" w:cs="Times New Roman"/>
        </w:rPr>
        <w:t xml:space="preserve">. </w:t>
      </w:r>
      <w:r w:rsidR="00DF7A82" w:rsidRPr="004E0FD9">
        <w:rPr>
          <w:rFonts w:ascii="Times New Roman" w:hAnsi="Times New Roman" w:cs="Times New Roman"/>
        </w:rPr>
        <w:t xml:space="preserve">However, </w:t>
      </w:r>
      <w:r w:rsidR="00BF2756" w:rsidRPr="004E0FD9">
        <w:rPr>
          <w:rFonts w:ascii="Times New Roman" w:hAnsi="Times New Roman" w:cs="Times New Roman"/>
        </w:rPr>
        <w:t>fine-tuning Bert m</w:t>
      </w:r>
      <w:r w:rsidR="009D4E30" w:rsidRPr="004E0FD9">
        <w:rPr>
          <w:rFonts w:ascii="Times New Roman" w:hAnsi="Times New Roman" w:cs="Times New Roman"/>
        </w:rPr>
        <w:t xml:space="preserve">ay </w:t>
      </w:r>
      <w:r w:rsidR="00BF2756" w:rsidRPr="004E0FD9">
        <w:rPr>
          <w:rFonts w:ascii="Times New Roman" w:hAnsi="Times New Roman" w:cs="Times New Roman"/>
        </w:rPr>
        <w:t>require</w:t>
      </w:r>
      <w:r w:rsidR="009D4E30" w:rsidRPr="004E0FD9">
        <w:rPr>
          <w:rFonts w:ascii="Times New Roman" w:hAnsi="Times New Roman" w:cs="Times New Roman"/>
        </w:rPr>
        <w:t xml:space="preserve"> tricks. </w:t>
      </w:r>
      <w:r w:rsidR="00047DC7" w:rsidRPr="004E0FD9">
        <w:rPr>
          <w:rFonts w:ascii="Times New Roman" w:hAnsi="Times New Roman" w:cs="Times New Roman"/>
        </w:rPr>
        <w:t>It is har</w:t>
      </w:r>
      <w:r w:rsidR="00FF1CCC" w:rsidRPr="004E0FD9">
        <w:rPr>
          <w:rFonts w:ascii="Times New Roman" w:hAnsi="Times New Roman" w:cs="Times New Roman"/>
        </w:rPr>
        <w:t>d to balance the training steps</w:t>
      </w:r>
      <w:r w:rsidR="00EE3C61" w:rsidRPr="004E0FD9">
        <w:rPr>
          <w:rFonts w:ascii="Times New Roman" w:hAnsi="Times New Roman" w:cs="Times New Roman"/>
        </w:rPr>
        <w:t xml:space="preserve"> in fine-tuning</w:t>
      </w:r>
      <w:r w:rsidR="00FF1CCC" w:rsidRPr="004E0FD9">
        <w:rPr>
          <w:rFonts w:ascii="Times New Roman" w:hAnsi="Times New Roman" w:cs="Times New Roman"/>
        </w:rPr>
        <w:t xml:space="preserve">. </w:t>
      </w:r>
      <w:r w:rsidR="00A470F7" w:rsidRPr="004E0FD9">
        <w:rPr>
          <w:rFonts w:ascii="Times New Roman" w:hAnsi="Times New Roman" w:cs="Times New Roman"/>
        </w:rPr>
        <w:t>Too large steps may cause serious over-fitting on small training</w:t>
      </w:r>
      <w:r w:rsidR="00A2107B" w:rsidRPr="004E0FD9">
        <w:rPr>
          <w:rFonts w:ascii="Times New Roman" w:hAnsi="Times New Roman" w:cs="Times New Roman"/>
        </w:rPr>
        <w:t>. Too small st</w:t>
      </w:r>
      <w:r w:rsidR="005C71CE" w:rsidRPr="004E0FD9">
        <w:rPr>
          <w:rFonts w:ascii="Times New Roman" w:hAnsi="Times New Roman" w:cs="Times New Roman"/>
        </w:rPr>
        <w:t>eps may not enable the fine-tuned</w:t>
      </w:r>
      <w:r w:rsidR="00A2107B" w:rsidRPr="004E0FD9">
        <w:rPr>
          <w:rFonts w:ascii="Times New Roman" w:hAnsi="Times New Roman" w:cs="Times New Roman"/>
        </w:rPr>
        <w:t xml:space="preserve"> model</w:t>
      </w:r>
      <w:r w:rsidR="005C71CE" w:rsidRPr="004E0FD9">
        <w:rPr>
          <w:rFonts w:ascii="Times New Roman" w:hAnsi="Times New Roman" w:cs="Times New Roman"/>
        </w:rPr>
        <w:t xml:space="preserve"> to</w:t>
      </w:r>
      <w:r w:rsidR="00A2107B" w:rsidRPr="004E0FD9">
        <w:rPr>
          <w:rFonts w:ascii="Times New Roman" w:hAnsi="Times New Roman" w:cs="Times New Roman"/>
        </w:rPr>
        <w:t xml:space="preserve"> exploit the data. </w:t>
      </w:r>
    </w:p>
    <w:p w:rsidR="00D81300" w:rsidRPr="004E0FD9" w:rsidRDefault="00711E82" w:rsidP="00C10D34">
      <w:pPr>
        <w:adjustRightInd w:val="0"/>
        <w:snapToGrid w:val="0"/>
        <w:spacing w:beforeLines="50" w:before="156"/>
        <w:rPr>
          <w:rFonts w:ascii="Times New Roman" w:hAnsi="Times New Roman" w:cs="Times New Roman"/>
        </w:rPr>
      </w:pPr>
      <w:r w:rsidRPr="004E0FD9">
        <w:rPr>
          <w:rFonts w:ascii="Times New Roman" w:hAnsi="Times New Roman" w:cs="Times New Roman"/>
        </w:rPr>
        <w:t>ALBERT</w:t>
      </w:r>
      <w:r w:rsidR="00176E64" w:rsidRPr="004E0FD9">
        <w:rPr>
          <w:rStyle w:val="a6"/>
          <w:rFonts w:ascii="Times New Roman" w:hAnsi="Times New Roman" w:cs="Times New Roman"/>
        </w:rPr>
        <w:endnoteReference w:id="4"/>
      </w:r>
      <w:r w:rsidRPr="004E0FD9">
        <w:rPr>
          <w:rFonts w:ascii="Times New Roman" w:hAnsi="Times New Roman" w:cs="Times New Roman"/>
        </w:rPr>
        <w:t xml:space="preserve"> partly solves this problem by cutting the number of parameters. With fewer parameters, the model is less likely to over-fit on small fine-tuning training data. </w:t>
      </w:r>
      <w:r w:rsidR="00D16CE6" w:rsidRPr="004E0FD9">
        <w:rPr>
          <w:rFonts w:ascii="Times New Roman" w:hAnsi="Times New Roman" w:cs="Times New Roman"/>
        </w:rPr>
        <w:t xml:space="preserve">However, </w:t>
      </w:r>
      <w:r w:rsidR="005F39AB" w:rsidRPr="004E0FD9">
        <w:rPr>
          <w:rFonts w:ascii="Times New Roman" w:hAnsi="Times New Roman" w:cs="Times New Roman"/>
        </w:rPr>
        <w:t xml:space="preserve">it loses it accuracy. </w:t>
      </w:r>
      <w:r w:rsidR="00BE3AD0" w:rsidRPr="004E0FD9">
        <w:rPr>
          <w:rFonts w:ascii="Times New Roman" w:hAnsi="Times New Roman" w:cs="Times New Roman"/>
        </w:rPr>
        <w:t xml:space="preserve">ALBERT needs more layers to acquire the same score as BERT. </w:t>
      </w:r>
    </w:p>
    <w:p w:rsidR="00E26DE0" w:rsidRPr="004E0FD9" w:rsidRDefault="00176E64" w:rsidP="00C906CA">
      <w:pPr>
        <w:adjustRightInd w:val="0"/>
        <w:snapToGrid w:val="0"/>
        <w:spacing w:beforeLines="50" w:before="156"/>
        <w:rPr>
          <w:rFonts w:ascii="Times New Roman" w:hAnsi="Times New Roman" w:cs="Times New Roman"/>
        </w:rPr>
      </w:pPr>
      <w:proofErr w:type="spellStart"/>
      <w:r w:rsidRPr="004E0FD9">
        <w:rPr>
          <w:rFonts w:ascii="Times New Roman" w:hAnsi="Times New Roman" w:cs="Times New Roman"/>
        </w:rPr>
        <w:t>RoBerta</w:t>
      </w:r>
      <w:proofErr w:type="spellEnd"/>
      <w:r w:rsidRPr="004E0FD9">
        <w:rPr>
          <w:rStyle w:val="a6"/>
          <w:rFonts w:ascii="Times New Roman" w:hAnsi="Times New Roman" w:cs="Times New Roman"/>
        </w:rPr>
        <w:endnoteReference w:id="5"/>
      </w:r>
      <w:r w:rsidRPr="004E0FD9">
        <w:rPr>
          <w:rFonts w:ascii="Times New Roman" w:hAnsi="Times New Roman" w:cs="Times New Roman"/>
        </w:rPr>
        <w:t xml:space="preserve"> optimized more robustly, but it did not care about the problem in small fine-tuning data. </w:t>
      </w:r>
    </w:p>
    <w:p w:rsidR="000405E8" w:rsidRPr="004E0FD9" w:rsidRDefault="00714D4C" w:rsidP="00714D4C">
      <w:pPr>
        <w:pStyle w:val="a4"/>
        <w:numPr>
          <w:ilvl w:val="0"/>
          <w:numId w:val="2"/>
        </w:numPr>
        <w:adjustRightInd w:val="0"/>
        <w:snapToGrid w:val="0"/>
        <w:spacing w:beforeLines="50" w:before="156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4E0FD9">
        <w:rPr>
          <w:rFonts w:ascii="Times New Roman" w:hAnsi="Times New Roman" w:cs="Times New Roman"/>
          <w:b/>
          <w:sz w:val="28"/>
          <w:szCs w:val="28"/>
        </w:rPr>
        <w:t>Method</w:t>
      </w:r>
    </w:p>
    <w:p w:rsidR="00381ADF" w:rsidRPr="004E0FD9" w:rsidRDefault="00381ADF" w:rsidP="00714D4C">
      <w:pPr>
        <w:pStyle w:val="a4"/>
        <w:numPr>
          <w:ilvl w:val="1"/>
          <w:numId w:val="2"/>
        </w:numPr>
        <w:adjustRightInd w:val="0"/>
        <w:snapToGrid w:val="0"/>
        <w:spacing w:beforeLines="50" w:before="156"/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4E0FD9">
        <w:rPr>
          <w:rFonts w:ascii="Times New Roman" w:hAnsi="Times New Roman" w:cs="Times New Roman"/>
          <w:b/>
          <w:sz w:val="24"/>
          <w:szCs w:val="24"/>
        </w:rPr>
        <w:t>Model</w:t>
      </w:r>
    </w:p>
    <w:p w:rsidR="008001B0" w:rsidRPr="004E0FD9" w:rsidRDefault="00381ADF" w:rsidP="00381ADF">
      <w:pPr>
        <w:adjustRightInd w:val="0"/>
        <w:snapToGrid w:val="0"/>
        <w:spacing w:beforeLines="50" w:before="156"/>
        <w:rPr>
          <w:rFonts w:ascii="Times New Roman" w:hAnsi="Times New Roman" w:cs="Times New Roman"/>
        </w:rPr>
      </w:pPr>
      <w:r w:rsidRPr="004E0FD9">
        <w:rPr>
          <w:rFonts w:ascii="Times New Roman" w:hAnsi="Times New Roman" w:cs="Times New Roman"/>
        </w:rPr>
        <w:t>I used the</w:t>
      </w:r>
      <w:r w:rsidR="00C06B97" w:rsidRPr="004E0FD9">
        <w:rPr>
          <w:rFonts w:ascii="Times New Roman" w:hAnsi="Times New Roman" w:cs="Times New Roman"/>
        </w:rPr>
        <w:t xml:space="preserve"> Electra Model</w:t>
      </w:r>
      <w:r w:rsidR="001A1642" w:rsidRPr="004E0FD9">
        <w:rPr>
          <w:rStyle w:val="a6"/>
          <w:rFonts w:ascii="Times New Roman" w:hAnsi="Times New Roman" w:cs="Times New Roman"/>
        </w:rPr>
        <w:endnoteReference w:id="6"/>
      </w:r>
      <w:r w:rsidRPr="004E0FD9">
        <w:rPr>
          <w:rFonts w:ascii="Times New Roman" w:hAnsi="Times New Roman" w:cs="Times New Roman"/>
        </w:rPr>
        <w:t xml:space="preserve"> as my base model. </w:t>
      </w:r>
      <w:r w:rsidR="00D00095" w:rsidRPr="004E0FD9">
        <w:rPr>
          <w:rFonts w:ascii="Times New Roman" w:hAnsi="Times New Roman" w:cs="Times New Roman"/>
        </w:rPr>
        <w:t xml:space="preserve">I ensemble many fine-tuned </w:t>
      </w:r>
      <w:proofErr w:type="spellStart"/>
      <w:r w:rsidR="00D00095" w:rsidRPr="004E0FD9">
        <w:rPr>
          <w:rFonts w:ascii="Times New Roman" w:hAnsi="Times New Roman" w:cs="Times New Roman"/>
        </w:rPr>
        <w:t>RoBerta</w:t>
      </w:r>
      <w:proofErr w:type="spellEnd"/>
      <w:r w:rsidR="00D00095" w:rsidRPr="004E0FD9">
        <w:rPr>
          <w:rFonts w:ascii="Times New Roman" w:hAnsi="Times New Roman" w:cs="Times New Roman"/>
        </w:rPr>
        <w:t xml:space="preserve"> Large an</w:t>
      </w:r>
      <w:r w:rsidR="002B657D" w:rsidRPr="004E0FD9">
        <w:rPr>
          <w:rFonts w:ascii="Times New Roman" w:hAnsi="Times New Roman" w:cs="Times New Roman"/>
        </w:rPr>
        <w:t>d acquire a</w:t>
      </w:r>
      <w:r w:rsidR="00D00095" w:rsidRPr="004E0FD9">
        <w:rPr>
          <w:rFonts w:ascii="Times New Roman" w:hAnsi="Times New Roman" w:cs="Times New Roman"/>
        </w:rPr>
        <w:t xml:space="preserve"> </w:t>
      </w:r>
      <w:r w:rsidR="002B657D" w:rsidRPr="004E0FD9">
        <w:rPr>
          <w:rFonts w:ascii="Times New Roman" w:hAnsi="Times New Roman" w:cs="Times New Roman"/>
        </w:rPr>
        <w:t xml:space="preserve">large </w:t>
      </w:r>
      <w:r w:rsidR="00D00095" w:rsidRPr="004E0FD9">
        <w:rPr>
          <w:rFonts w:ascii="Times New Roman" w:hAnsi="Times New Roman" w:cs="Times New Roman"/>
        </w:rPr>
        <w:t xml:space="preserve">improvement. </w:t>
      </w:r>
    </w:p>
    <w:p w:rsidR="00836C44" w:rsidRPr="004E0FD9" w:rsidRDefault="00170770" w:rsidP="00714D4C">
      <w:pPr>
        <w:pStyle w:val="a4"/>
        <w:numPr>
          <w:ilvl w:val="1"/>
          <w:numId w:val="2"/>
        </w:numPr>
        <w:adjustRightInd w:val="0"/>
        <w:snapToGrid w:val="0"/>
        <w:spacing w:beforeLines="50" w:before="156"/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4E0FD9">
        <w:rPr>
          <w:rFonts w:ascii="Times New Roman" w:hAnsi="Times New Roman" w:cs="Times New Roman"/>
          <w:b/>
          <w:sz w:val="24"/>
          <w:szCs w:val="24"/>
        </w:rPr>
        <w:t xml:space="preserve">Very </w:t>
      </w:r>
      <w:r w:rsidR="00714D4C" w:rsidRPr="004E0FD9">
        <w:rPr>
          <w:rFonts w:ascii="Times New Roman" w:hAnsi="Times New Roman" w:cs="Times New Roman"/>
          <w:b/>
          <w:sz w:val="24"/>
          <w:szCs w:val="24"/>
        </w:rPr>
        <w:t>Early Stop</w:t>
      </w:r>
    </w:p>
    <w:p w:rsidR="00D4769A" w:rsidRPr="004E0FD9" w:rsidRDefault="00ED39DC" w:rsidP="00714D4C">
      <w:pPr>
        <w:adjustRightInd w:val="0"/>
        <w:snapToGrid w:val="0"/>
        <w:spacing w:beforeLines="50" w:before="156"/>
        <w:rPr>
          <w:rFonts w:ascii="Times New Roman" w:hAnsi="Times New Roman" w:cs="Times New Roman"/>
        </w:rPr>
      </w:pPr>
      <w:r w:rsidRPr="004E0FD9">
        <w:rPr>
          <w:rFonts w:ascii="Times New Roman" w:hAnsi="Times New Roman" w:cs="Times New Roman"/>
        </w:rPr>
        <w:t xml:space="preserve">In order not to </w:t>
      </w:r>
      <w:r w:rsidR="001F0F04" w:rsidRPr="004E0FD9">
        <w:rPr>
          <w:rFonts w:ascii="Times New Roman" w:hAnsi="Times New Roman" w:cs="Times New Roman"/>
        </w:rPr>
        <w:t>over-fit</w:t>
      </w:r>
      <w:r w:rsidR="00711435" w:rsidRPr="004E0FD9">
        <w:rPr>
          <w:rFonts w:ascii="Times New Roman" w:hAnsi="Times New Roman" w:cs="Times New Roman"/>
        </w:rPr>
        <w:t>, I adopt</w:t>
      </w:r>
      <w:r w:rsidR="00640E6A" w:rsidRPr="004E0FD9">
        <w:rPr>
          <w:rFonts w:ascii="Times New Roman" w:hAnsi="Times New Roman" w:cs="Times New Roman"/>
        </w:rPr>
        <w:t xml:space="preserve"> the “very early stop” strategy. </w:t>
      </w:r>
      <w:r w:rsidR="00711435" w:rsidRPr="004E0FD9">
        <w:rPr>
          <w:rFonts w:ascii="Times New Roman" w:hAnsi="Times New Roman" w:cs="Times New Roman"/>
        </w:rPr>
        <w:t>I stop the model even before its evaluation score reaches</w:t>
      </w:r>
      <w:r w:rsidR="005E1EC4" w:rsidRPr="004E0FD9">
        <w:rPr>
          <w:rFonts w:ascii="Times New Roman" w:hAnsi="Times New Roman" w:cs="Times New Roman"/>
        </w:rPr>
        <w:t xml:space="preserve"> the highest</w:t>
      </w:r>
      <w:r w:rsidR="003E750F" w:rsidRPr="004E0FD9">
        <w:rPr>
          <w:rFonts w:ascii="Times New Roman" w:hAnsi="Times New Roman" w:cs="Times New Roman"/>
        </w:rPr>
        <w:t xml:space="preserve"> point.</w:t>
      </w:r>
      <w:r w:rsidR="007A4D13" w:rsidRPr="004E0FD9">
        <w:rPr>
          <w:rFonts w:ascii="Times New Roman" w:hAnsi="Times New Roman" w:cs="Times New Roman"/>
        </w:rPr>
        <w:t xml:space="preserve"> </w:t>
      </w:r>
    </w:p>
    <w:p w:rsidR="00714D4C" w:rsidRPr="004E0FD9" w:rsidRDefault="0003308C" w:rsidP="00714D4C">
      <w:pPr>
        <w:adjustRightInd w:val="0"/>
        <w:snapToGrid w:val="0"/>
        <w:spacing w:beforeLines="50" w:before="156"/>
        <w:rPr>
          <w:rFonts w:ascii="Times New Roman" w:hAnsi="Times New Roman" w:cs="Times New Roman"/>
        </w:rPr>
      </w:pPr>
      <w:r w:rsidRPr="004E0FD9">
        <w:rPr>
          <w:rFonts w:ascii="Times New Roman" w:hAnsi="Times New Roman" w:cs="Times New Roman"/>
        </w:rPr>
        <w:t>In fine-tuning, the maximum evaluation score comes later than the minimum loss</w:t>
      </w:r>
      <w:r w:rsidR="00B72EE8" w:rsidRPr="004E0FD9">
        <w:rPr>
          <w:rFonts w:ascii="Times New Roman" w:hAnsi="Times New Roman" w:cs="Times New Roman"/>
        </w:rPr>
        <w:t xml:space="preserve"> by several </w:t>
      </w:r>
      <w:r w:rsidR="0027153E" w:rsidRPr="004E0FD9">
        <w:rPr>
          <w:rFonts w:ascii="Times New Roman" w:hAnsi="Times New Roman" w:cs="Times New Roman"/>
        </w:rPr>
        <w:t>epochs</w:t>
      </w:r>
      <w:r w:rsidRPr="004E0FD9">
        <w:rPr>
          <w:rFonts w:ascii="Times New Roman" w:hAnsi="Times New Roman" w:cs="Times New Roman"/>
        </w:rPr>
        <w:t xml:space="preserve">. </w:t>
      </w:r>
      <w:r w:rsidR="0033385E" w:rsidRPr="004E0FD9">
        <w:rPr>
          <w:rFonts w:ascii="Times New Roman" w:hAnsi="Times New Roman" w:cs="Times New Roman"/>
        </w:rPr>
        <w:t>It is true that the model</w:t>
      </w:r>
      <w:r w:rsidR="003360BF" w:rsidRPr="004E0FD9">
        <w:rPr>
          <w:rFonts w:ascii="Times New Roman" w:hAnsi="Times New Roman" w:cs="Times New Roman"/>
        </w:rPr>
        <w:t xml:space="preserve"> at the epoch</w:t>
      </w:r>
      <w:r w:rsidR="0033385E" w:rsidRPr="004E0FD9">
        <w:rPr>
          <w:rFonts w:ascii="Times New Roman" w:hAnsi="Times New Roman" w:cs="Times New Roman"/>
        </w:rPr>
        <w:t xml:space="preserve"> with </w:t>
      </w:r>
      <w:r w:rsidR="001B1EEA" w:rsidRPr="004E0FD9">
        <w:rPr>
          <w:rFonts w:ascii="Times New Roman" w:hAnsi="Times New Roman" w:cs="Times New Roman"/>
        </w:rPr>
        <w:t xml:space="preserve">the </w:t>
      </w:r>
      <w:r w:rsidR="0033385E" w:rsidRPr="004E0FD9">
        <w:rPr>
          <w:rFonts w:ascii="Times New Roman" w:hAnsi="Times New Roman" w:cs="Times New Roman"/>
        </w:rPr>
        <w:t>hig</w:t>
      </w:r>
      <w:r w:rsidR="001B1EEA" w:rsidRPr="004E0FD9">
        <w:rPr>
          <w:rFonts w:ascii="Times New Roman" w:hAnsi="Times New Roman" w:cs="Times New Roman"/>
        </w:rPr>
        <w:t>hest</w:t>
      </w:r>
      <w:r w:rsidR="0033385E" w:rsidRPr="004E0FD9">
        <w:rPr>
          <w:rFonts w:ascii="Times New Roman" w:hAnsi="Times New Roman" w:cs="Times New Roman"/>
        </w:rPr>
        <w:t xml:space="preserve"> evaluation score is more likely </w:t>
      </w:r>
      <w:r w:rsidR="004E34D2" w:rsidRPr="004E0FD9">
        <w:rPr>
          <w:rFonts w:ascii="Times New Roman" w:hAnsi="Times New Roman" w:cs="Times New Roman"/>
        </w:rPr>
        <w:t>to acquire a higher test score</w:t>
      </w:r>
      <w:r w:rsidR="00572930" w:rsidRPr="004E0FD9">
        <w:rPr>
          <w:rFonts w:ascii="Times New Roman" w:hAnsi="Times New Roman" w:cs="Times New Roman"/>
        </w:rPr>
        <w:t>. However, it may slightly over-fit</w:t>
      </w:r>
      <w:r w:rsidR="00481A51" w:rsidRPr="004E0FD9">
        <w:rPr>
          <w:rFonts w:ascii="Times New Roman" w:hAnsi="Times New Roman" w:cs="Times New Roman"/>
        </w:rPr>
        <w:t xml:space="preserve"> on the training set</w:t>
      </w:r>
      <w:r w:rsidR="00572930" w:rsidRPr="004E0FD9">
        <w:rPr>
          <w:rFonts w:ascii="Times New Roman" w:hAnsi="Times New Roman" w:cs="Times New Roman"/>
        </w:rPr>
        <w:t xml:space="preserve">. </w:t>
      </w:r>
      <w:r w:rsidR="00746253" w:rsidRPr="004E0FD9">
        <w:rPr>
          <w:rFonts w:ascii="Times New Roman" w:hAnsi="Times New Roman" w:cs="Times New Roman"/>
        </w:rPr>
        <w:t xml:space="preserve">The higher test score comes from </w:t>
      </w:r>
      <w:r w:rsidR="00CB7940" w:rsidRPr="004E0FD9">
        <w:rPr>
          <w:rFonts w:ascii="Times New Roman" w:hAnsi="Times New Roman" w:cs="Times New Roman"/>
        </w:rPr>
        <w:t>removing the</w:t>
      </w:r>
      <w:r w:rsidR="000B4771" w:rsidRPr="004E0FD9">
        <w:rPr>
          <w:rFonts w:ascii="Times New Roman" w:hAnsi="Times New Roman" w:cs="Times New Roman"/>
        </w:rPr>
        <w:t xml:space="preserve"> variance</w:t>
      </w:r>
      <w:r w:rsidR="00564B93" w:rsidRPr="004E0FD9">
        <w:rPr>
          <w:rFonts w:ascii="Times New Roman" w:hAnsi="Times New Roman" w:cs="Times New Roman"/>
        </w:rPr>
        <w:t xml:space="preserve"> of the model</w:t>
      </w:r>
      <w:r w:rsidR="000B4771" w:rsidRPr="004E0FD9">
        <w:rPr>
          <w:rFonts w:ascii="Times New Roman" w:hAnsi="Times New Roman" w:cs="Times New Roman"/>
        </w:rPr>
        <w:t xml:space="preserve"> and taking in </w:t>
      </w:r>
      <w:r w:rsidR="000742E2" w:rsidRPr="004E0FD9">
        <w:rPr>
          <w:rFonts w:ascii="Times New Roman" w:hAnsi="Times New Roman" w:cs="Times New Roman"/>
        </w:rPr>
        <w:t>more</w:t>
      </w:r>
      <w:r w:rsidR="000B4771" w:rsidRPr="004E0FD9">
        <w:rPr>
          <w:rFonts w:ascii="Times New Roman" w:hAnsi="Times New Roman" w:cs="Times New Roman"/>
        </w:rPr>
        <w:t xml:space="preserve"> bias of the training data</w:t>
      </w:r>
      <w:r w:rsidR="00CB7940" w:rsidRPr="004E0FD9">
        <w:rPr>
          <w:rFonts w:ascii="Times New Roman" w:hAnsi="Times New Roman" w:cs="Times New Roman"/>
        </w:rPr>
        <w:t xml:space="preserve">. </w:t>
      </w:r>
    </w:p>
    <w:p w:rsidR="00836C44" w:rsidRPr="004E0FD9" w:rsidRDefault="007A70AB" w:rsidP="00C906CA">
      <w:pPr>
        <w:adjustRightInd w:val="0"/>
        <w:snapToGrid w:val="0"/>
        <w:spacing w:beforeLines="50" w:before="156"/>
        <w:rPr>
          <w:rFonts w:ascii="Times New Roman" w:hAnsi="Times New Roman" w:cs="Times New Roman"/>
        </w:rPr>
      </w:pPr>
      <w:r w:rsidRPr="004E0FD9">
        <w:rPr>
          <w:rFonts w:ascii="Times New Roman" w:hAnsi="Times New Roman" w:cs="Times New Roman"/>
        </w:rPr>
        <w:t xml:space="preserve">I do not have to do the trade-off. </w:t>
      </w:r>
      <w:r w:rsidR="009F3A13" w:rsidRPr="004E0FD9">
        <w:rPr>
          <w:rFonts w:ascii="Times New Roman" w:hAnsi="Times New Roman" w:cs="Times New Roman"/>
        </w:rPr>
        <w:t xml:space="preserve">I can remove the variance through ensemble method instead of </w:t>
      </w:r>
      <w:r w:rsidR="002474E8" w:rsidRPr="004E0FD9">
        <w:rPr>
          <w:rFonts w:ascii="Times New Roman" w:hAnsi="Times New Roman" w:cs="Times New Roman"/>
        </w:rPr>
        <w:t>through train</w:t>
      </w:r>
      <w:r w:rsidR="003F32B8" w:rsidRPr="004E0FD9">
        <w:rPr>
          <w:rFonts w:ascii="Times New Roman" w:hAnsi="Times New Roman" w:cs="Times New Roman"/>
        </w:rPr>
        <w:t>ing more steps and taking in more</w:t>
      </w:r>
      <w:r w:rsidR="002474E8" w:rsidRPr="004E0FD9">
        <w:rPr>
          <w:rFonts w:ascii="Times New Roman" w:hAnsi="Times New Roman" w:cs="Times New Roman"/>
        </w:rPr>
        <w:t xml:space="preserve"> bias. </w:t>
      </w:r>
      <w:r w:rsidR="0019406E" w:rsidRPr="004E0FD9">
        <w:rPr>
          <w:rFonts w:ascii="Times New Roman" w:hAnsi="Times New Roman" w:cs="Times New Roman"/>
        </w:rPr>
        <w:t xml:space="preserve">And very early stop can </w:t>
      </w:r>
      <w:r w:rsidR="00ED1F79" w:rsidRPr="004E0FD9">
        <w:rPr>
          <w:rFonts w:ascii="Times New Roman" w:hAnsi="Times New Roman" w:cs="Times New Roman"/>
        </w:rPr>
        <w:t>also</w:t>
      </w:r>
      <w:r w:rsidR="007D6E2C" w:rsidRPr="004E0FD9">
        <w:rPr>
          <w:rFonts w:ascii="Times New Roman" w:hAnsi="Times New Roman" w:cs="Times New Roman"/>
        </w:rPr>
        <w:t xml:space="preserve"> enable the order change to add </w:t>
      </w:r>
      <w:r w:rsidR="004B38B7" w:rsidRPr="004E0FD9">
        <w:rPr>
          <w:rFonts w:ascii="Times New Roman" w:hAnsi="Times New Roman" w:cs="Times New Roman"/>
        </w:rPr>
        <w:t>randomness in the prediction</w:t>
      </w:r>
      <w:r w:rsidR="00AF7DC9" w:rsidRPr="004E0FD9">
        <w:rPr>
          <w:rFonts w:ascii="Times New Roman" w:hAnsi="Times New Roman" w:cs="Times New Roman"/>
        </w:rPr>
        <w:t>,</w:t>
      </w:r>
      <w:r w:rsidR="004B38B7" w:rsidRPr="004E0FD9">
        <w:rPr>
          <w:rFonts w:ascii="Times New Roman" w:hAnsi="Times New Roman" w:cs="Times New Roman"/>
        </w:rPr>
        <w:t xml:space="preserve"> which can help the ensemble. </w:t>
      </w:r>
    </w:p>
    <w:p w:rsidR="000375AE" w:rsidRPr="004E0FD9" w:rsidRDefault="000D6A61" w:rsidP="00CF0965">
      <w:pPr>
        <w:pStyle w:val="a4"/>
        <w:numPr>
          <w:ilvl w:val="1"/>
          <w:numId w:val="2"/>
        </w:numPr>
        <w:adjustRightInd w:val="0"/>
        <w:snapToGrid w:val="0"/>
        <w:spacing w:beforeLines="50" w:before="156"/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4E0FD9">
        <w:rPr>
          <w:rFonts w:ascii="Times New Roman" w:hAnsi="Times New Roman" w:cs="Times New Roman"/>
          <w:b/>
          <w:sz w:val="24"/>
          <w:szCs w:val="24"/>
        </w:rPr>
        <w:t xml:space="preserve">Equal </w:t>
      </w:r>
      <w:r w:rsidR="00C36F64" w:rsidRPr="004E0FD9">
        <w:rPr>
          <w:rFonts w:ascii="Times New Roman" w:hAnsi="Times New Roman" w:cs="Times New Roman"/>
          <w:b/>
          <w:sz w:val="24"/>
          <w:szCs w:val="24"/>
        </w:rPr>
        <w:t>Voting</w:t>
      </w:r>
    </w:p>
    <w:p w:rsidR="005C1CC0" w:rsidRPr="004E0FD9" w:rsidRDefault="0019406E" w:rsidP="004E6D1B">
      <w:pPr>
        <w:adjustRightInd w:val="0"/>
        <w:snapToGrid w:val="0"/>
        <w:spacing w:beforeLines="50" w:before="156"/>
        <w:rPr>
          <w:rFonts w:ascii="Times New Roman" w:hAnsi="Times New Roman" w:cs="Times New Roman"/>
        </w:rPr>
      </w:pPr>
      <w:r w:rsidRPr="004E0FD9">
        <w:rPr>
          <w:rFonts w:ascii="Times New Roman" w:hAnsi="Times New Roman" w:cs="Times New Roman"/>
        </w:rPr>
        <w:t xml:space="preserve">I used voting </w:t>
      </w:r>
      <w:r w:rsidR="00626E4C" w:rsidRPr="004E0FD9">
        <w:rPr>
          <w:rFonts w:ascii="Times New Roman" w:hAnsi="Times New Roman" w:cs="Times New Roman"/>
        </w:rPr>
        <w:t xml:space="preserve">to ensemble. </w:t>
      </w:r>
      <w:r w:rsidR="000D6A61" w:rsidRPr="004E0FD9">
        <w:rPr>
          <w:rFonts w:ascii="Times New Roman" w:hAnsi="Times New Roman" w:cs="Times New Roman"/>
        </w:rPr>
        <w:t xml:space="preserve">I directly predict 0 and 1 with the base models and let them vote equally to get </w:t>
      </w:r>
      <w:r w:rsidR="007D69DA" w:rsidRPr="004E0FD9">
        <w:rPr>
          <w:rFonts w:ascii="Times New Roman" w:hAnsi="Times New Roman" w:cs="Times New Roman"/>
        </w:rPr>
        <w:t xml:space="preserve">the final decision. </w:t>
      </w:r>
    </w:p>
    <w:p w:rsidR="00131FEB" w:rsidRPr="004E0FD9" w:rsidRDefault="00E2705A" w:rsidP="004E6D1B">
      <w:pPr>
        <w:adjustRightInd w:val="0"/>
        <w:snapToGrid w:val="0"/>
        <w:spacing w:beforeLines="50" w:before="156"/>
        <w:rPr>
          <w:rFonts w:ascii="Times New Roman" w:hAnsi="Times New Roman" w:cs="Times New Roman"/>
        </w:rPr>
      </w:pPr>
      <w:r w:rsidRPr="004E0FD9">
        <w:rPr>
          <w:rFonts w:ascii="Times New Roman" w:hAnsi="Times New Roman" w:cs="Times New Roman"/>
        </w:rPr>
        <w:t xml:space="preserve">Traditional Ensemble Method is </w:t>
      </w:r>
      <w:r w:rsidR="009629B5" w:rsidRPr="004E0FD9">
        <w:rPr>
          <w:rFonts w:ascii="Times New Roman" w:hAnsi="Times New Roman" w:cs="Times New Roman"/>
        </w:rPr>
        <w:t xml:space="preserve">to take the average value </w:t>
      </w:r>
      <w:r w:rsidR="009629B5" w:rsidRPr="004E0FD9">
        <w:rPr>
          <w:rFonts w:ascii="Times New Roman" w:hAnsi="Times New Roman" w:cs="Times New Roman"/>
        </w:rPr>
        <w:lastRenderedPageBreak/>
        <w:t xml:space="preserve">before the </w:t>
      </w:r>
      <w:proofErr w:type="spellStart"/>
      <w:r w:rsidR="009629B5" w:rsidRPr="004E0FD9">
        <w:rPr>
          <w:rFonts w:ascii="Times New Roman" w:hAnsi="Times New Roman" w:cs="Times New Roman"/>
        </w:rPr>
        <w:t>softmax</w:t>
      </w:r>
      <w:proofErr w:type="spellEnd"/>
      <w:r w:rsidR="009629B5" w:rsidRPr="004E0FD9">
        <w:rPr>
          <w:rFonts w:ascii="Times New Roman" w:hAnsi="Times New Roman" w:cs="Times New Roman"/>
        </w:rPr>
        <w:t xml:space="preserve"> function. </w:t>
      </w:r>
      <w:r w:rsidR="00C82B7E" w:rsidRPr="004E0FD9">
        <w:rPr>
          <w:rFonts w:ascii="Times New Roman" w:hAnsi="Times New Roman" w:cs="Times New Roman"/>
        </w:rPr>
        <w:t xml:space="preserve">However, it may fail when one model </w:t>
      </w:r>
      <w:r w:rsidR="00A5409E" w:rsidRPr="004E0FD9">
        <w:rPr>
          <w:rFonts w:ascii="Times New Roman" w:hAnsi="Times New Roman" w:cs="Times New Roman"/>
        </w:rPr>
        <w:t>is convinced of</w:t>
      </w:r>
      <w:r w:rsidR="00486B22" w:rsidRPr="004E0FD9">
        <w:rPr>
          <w:rFonts w:ascii="Times New Roman" w:hAnsi="Times New Roman" w:cs="Times New Roman"/>
        </w:rPr>
        <w:t xml:space="preserve"> a false answer, because it may give a very high score to the false answer, requiring more working models to bring the true answer back. </w:t>
      </w:r>
    </w:p>
    <w:p w:rsidR="005C1CC0" w:rsidRPr="004E0FD9" w:rsidRDefault="005C1CC0" w:rsidP="00163D14">
      <w:pPr>
        <w:adjustRightInd w:val="0"/>
        <w:snapToGrid w:val="0"/>
        <w:spacing w:beforeLines="50" w:before="156"/>
        <w:jc w:val="center"/>
        <w:rPr>
          <w:rFonts w:ascii="Times New Roman" w:hAnsi="Times New Roman" w:cs="Times New Roman"/>
        </w:rPr>
      </w:pPr>
      <w:r w:rsidRPr="004E0FD9">
        <w:rPr>
          <w:rFonts w:ascii="Times New Roman" w:hAnsi="Times New Roman" w:cs="Times New Roman"/>
          <w:noProof/>
        </w:rPr>
        <w:drawing>
          <wp:inline distT="0" distB="0" distL="0" distR="0" wp14:anchorId="621DF5CA" wp14:editId="326B22EC">
            <wp:extent cx="1873250" cy="927996"/>
            <wp:effectExtent l="0" t="0" r="0" b="5715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6189" cy="934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967894" w:rsidRPr="004E0FD9" w:rsidRDefault="00967894" w:rsidP="004E6D1B">
      <w:pPr>
        <w:adjustRightInd w:val="0"/>
        <w:snapToGrid w:val="0"/>
        <w:spacing w:beforeLines="50" w:before="156"/>
        <w:rPr>
          <w:rFonts w:ascii="Times New Roman" w:hAnsi="Times New Roman" w:cs="Times New Roman"/>
        </w:rPr>
      </w:pPr>
      <w:r w:rsidRPr="004E0FD9">
        <w:rPr>
          <w:rFonts w:ascii="Times New Roman" w:hAnsi="Times New Roman" w:cs="Times New Roman"/>
        </w:rPr>
        <w:t xml:space="preserve">Equal voting can avoid this situation. </w:t>
      </w:r>
      <w:r w:rsidR="008D5451" w:rsidRPr="004E0FD9">
        <w:rPr>
          <w:rFonts w:ascii="Times New Roman" w:hAnsi="Times New Roman" w:cs="Times New Roman"/>
        </w:rPr>
        <w:t xml:space="preserve">A model that does not work on one entry of the test data may more affect the answer too much. </w:t>
      </w:r>
      <w:r w:rsidR="007268B1" w:rsidRPr="004E0FD9">
        <w:rPr>
          <w:rFonts w:ascii="Times New Roman" w:hAnsi="Times New Roman" w:cs="Times New Roman"/>
        </w:rPr>
        <w:t xml:space="preserve">This voting can help enlarge the ensemble size. </w:t>
      </w:r>
    </w:p>
    <w:p w:rsidR="00546960" w:rsidRPr="004E0FD9" w:rsidRDefault="009369FF" w:rsidP="009369FF">
      <w:pPr>
        <w:pStyle w:val="a4"/>
        <w:numPr>
          <w:ilvl w:val="1"/>
          <w:numId w:val="2"/>
        </w:numPr>
        <w:adjustRightInd w:val="0"/>
        <w:snapToGrid w:val="0"/>
        <w:spacing w:beforeLines="50" w:before="156"/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4E0FD9">
        <w:rPr>
          <w:rFonts w:ascii="Times New Roman" w:hAnsi="Times New Roman" w:cs="Times New Roman"/>
          <w:b/>
          <w:sz w:val="24"/>
          <w:szCs w:val="24"/>
        </w:rPr>
        <w:t>Warm Up Steps</w:t>
      </w:r>
    </w:p>
    <w:p w:rsidR="00546960" w:rsidRPr="004E0FD9" w:rsidRDefault="00C41EE9" w:rsidP="004E6D1B">
      <w:pPr>
        <w:adjustRightInd w:val="0"/>
        <w:snapToGrid w:val="0"/>
        <w:spacing w:beforeLines="50" w:before="156"/>
        <w:rPr>
          <w:rFonts w:ascii="Times New Roman" w:hAnsi="Times New Roman" w:cs="Times New Roman"/>
        </w:rPr>
      </w:pPr>
      <w:r w:rsidRPr="004E0FD9">
        <w:rPr>
          <w:rFonts w:ascii="Times New Roman" w:hAnsi="Times New Roman" w:cs="Times New Roman"/>
        </w:rPr>
        <w:t>Lower</w:t>
      </w:r>
      <w:r w:rsidR="00742DBE" w:rsidRPr="004E0FD9">
        <w:rPr>
          <w:rFonts w:ascii="Times New Roman" w:hAnsi="Times New Roman" w:cs="Times New Roman"/>
        </w:rPr>
        <w:t xml:space="preserve"> Learning Rate</w:t>
      </w:r>
      <w:r w:rsidR="00DD1AFC" w:rsidRPr="004E0FD9">
        <w:rPr>
          <w:rFonts w:ascii="Times New Roman" w:hAnsi="Times New Roman" w:cs="Times New Roman"/>
        </w:rPr>
        <w:t xml:space="preserve"> can</w:t>
      </w:r>
      <w:r w:rsidR="00140D0A" w:rsidRPr="004E0FD9">
        <w:rPr>
          <w:rFonts w:ascii="Times New Roman" w:hAnsi="Times New Roman" w:cs="Times New Roman"/>
        </w:rPr>
        <w:t xml:space="preserve"> help the model converge more stably</w:t>
      </w:r>
      <w:r w:rsidR="006A5535" w:rsidRPr="004E0FD9">
        <w:rPr>
          <w:rFonts w:ascii="Times New Roman" w:hAnsi="Times New Roman" w:cs="Times New Roman"/>
        </w:rPr>
        <w:t xml:space="preserve"> to an acceptable score</w:t>
      </w:r>
      <w:r w:rsidR="00140D0A" w:rsidRPr="004E0FD9">
        <w:rPr>
          <w:rFonts w:ascii="Times New Roman" w:hAnsi="Times New Roman" w:cs="Times New Roman"/>
        </w:rPr>
        <w:t xml:space="preserve">. </w:t>
      </w:r>
      <w:r w:rsidR="003F49C4" w:rsidRPr="004E0FD9">
        <w:rPr>
          <w:rFonts w:ascii="Times New Roman" w:hAnsi="Times New Roman" w:cs="Times New Roman"/>
        </w:rPr>
        <w:t>However</w:t>
      </w:r>
      <w:r w:rsidR="00A45C96" w:rsidRPr="004E0FD9">
        <w:rPr>
          <w:rFonts w:ascii="Times New Roman" w:hAnsi="Times New Roman" w:cs="Times New Roman"/>
        </w:rPr>
        <w:t xml:space="preserve">, </w:t>
      </w:r>
      <w:r w:rsidR="00CD7285" w:rsidRPr="004E0FD9">
        <w:rPr>
          <w:rFonts w:ascii="Times New Roman" w:hAnsi="Times New Roman" w:cs="Times New Roman"/>
        </w:rPr>
        <w:t>it cuts the variance of the model and take</w:t>
      </w:r>
      <w:r w:rsidR="006B0902" w:rsidRPr="004E0FD9">
        <w:rPr>
          <w:rFonts w:ascii="Times New Roman" w:hAnsi="Times New Roman" w:cs="Times New Roman"/>
        </w:rPr>
        <w:t>s</w:t>
      </w:r>
      <w:r w:rsidR="00CD7285" w:rsidRPr="004E0FD9">
        <w:rPr>
          <w:rFonts w:ascii="Times New Roman" w:hAnsi="Times New Roman" w:cs="Times New Roman"/>
        </w:rPr>
        <w:t xml:space="preserve"> i</w:t>
      </w:r>
      <w:r w:rsidR="00EE0BF5" w:rsidRPr="004E0FD9">
        <w:rPr>
          <w:rFonts w:ascii="Times New Roman" w:hAnsi="Times New Roman" w:cs="Times New Roman"/>
        </w:rPr>
        <w:t xml:space="preserve">n the bias of the training data. </w:t>
      </w:r>
      <w:r w:rsidR="00FF0B15" w:rsidRPr="004E0FD9">
        <w:rPr>
          <w:rFonts w:ascii="Times New Roman" w:hAnsi="Times New Roman" w:cs="Times New Roman"/>
        </w:rPr>
        <w:t>In order to prevent the model from taking in too much bias, I let the</w:t>
      </w:r>
      <w:r w:rsidR="0055710E" w:rsidRPr="004E0FD9">
        <w:rPr>
          <w:rFonts w:ascii="Times New Roman" w:hAnsi="Times New Roman" w:cs="Times New Roman"/>
        </w:rPr>
        <w:t xml:space="preserve"> learning rate of the</w:t>
      </w:r>
      <w:r w:rsidR="00FF0B15" w:rsidRPr="004E0FD9">
        <w:rPr>
          <w:rFonts w:ascii="Times New Roman" w:hAnsi="Times New Roman" w:cs="Times New Roman"/>
        </w:rPr>
        <w:t xml:space="preserve"> last epochs be </w:t>
      </w:r>
      <w:r w:rsidR="009B3924" w:rsidRPr="004E0FD9">
        <w:rPr>
          <w:rFonts w:ascii="Times New Roman" w:hAnsi="Times New Roman" w:cs="Times New Roman"/>
        </w:rPr>
        <w:t>higher</w:t>
      </w:r>
      <w:r w:rsidR="003948AB" w:rsidRPr="004E0FD9">
        <w:rPr>
          <w:rFonts w:ascii="Times New Roman" w:hAnsi="Times New Roman" w:cs="Times New Roman"/>
        </w:rPr>
        <w:t xml:space="preserve"> to add variance</w:t>
      </w:r>
      <w:r w:rsidR="00FF0B15" w:rsidRPr="004E0FD9">
        <w:rPr>
          <w:rFonts w:ascii="Times New Roman" w:hAnsi="Times New Roman" w:cs="Times New Roman"/>
        </w:rPr>
        <w:t xml:space="preserve">. </w:t>
      </w:r>
      <w:r w:rsidR="00DB5CC9" w:rsidRPr="004E0FD9">
        <w:rPr>
          <w:rFonts w:ascii="Times New Roman" w:hAnsi="Times New Roman" w:cs="Times New Roman"/>
        </w:rPr>
        <w:t>This</w:t>
      </w:r>
      <w:r w:rsidR="00795430" w:rsidRPr="004E0FD9">
        <w:rPr>
          <w:rFonts w:ascii="Times New Roman" w:hAnsi="Times New Roman" w:cs="Times New Roman"/>
        </w:rPr>
        <w:t xml:space="preserve"> is the s</w:t>
      </w:r>
      <w:r w:rsidR="00545647" w:rsidRPr="004E0FD9">
        <w:rPr>
          <w:rFonts w:ascii="Times New Roman" w:hAnsi="Times New Roman" w:cs="Times New Roman"/>
        </w:rPr>
        <w:t>ame trick</w:t>
      </w:r>
      <w:r w:rsidR="008B793B" w:rsidRPr="004E0FD9">
        <w:rPr>
          <w:rFonts w:ascii="Times New Roman" w:hAnsi="Times New Roman" w:cs="Times New Roman"/>
        </w:rPr>
        <w:t xml:space="preserve"> as warm up, which helps the ensemble. </w:t>
      </w:r>
      <w:r w:rsidR="00795430" w:rsidRPr="004E0FD9">
        <w:rPr>
          <w:rFonts w:ascii="Times New Roman" w:hAnsi="Times New Roman" w:cs="Times New Roman"/>
        </w:rPr>
        <w:t xml:space="preserve"> </w:t>
      </w:r>
    </w:p>
    <w:p w:rsidR="00546960" w:rsidRPr="004E0FD9" w:rsidRDefault="00E9012B" w:rsidP="00E9012B">
      <w:pPr>
        <w:pStyle w:val="a4"/>
        <w:numPr>
          <w:ilvl w:val="0"/>
          <w:numId w:val="2"/>
        </w:numPr>
        <w:adjustRightInd w:val="0"/>
        <w:snapToGrid w:val="0"/>
        <w:spacing w:beforeLines="50" w:before="156"/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4E0FD9">
        <w:rPr>
          <w:rFonts w:ascii="Times New Roman" w:hAnsi="Times New Roman" w:cs="Times New Roman"/>
          <w:b/>
          <w:sz w:val="28"/>
          <w:szCs w:val="28"/>
        </w:rPr>
        <w:t>Experiments and Results</w:t>
      </w:r>
    </w:p>
    <w:p w:rsidR="00FF07CA" w:rsidRPr="004E0FD9" w:rsidRDefault="00FD547F" w:rsidP="00FF07CA">
      <w:pPr>
        <w:pStyle w:val="a4"/>
        <w:numPr>
          <w:ilvl w:val="1"/>
          <w:numId w:val="2"/>
        </w:numPr>
        <w:adjustRightInd w:val="0"/>
        <w:snapToGrid w:val="0"/>
        <w:spacing w:beforeLines="50" w:before="156"/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4E0FD9">
        <w:rPr>
          <w:rFonts w:ascii="Times New Roman" w:hAnsi="Times New Roman" w:cs="Times New Roman"/>
          <w:b/>
          <w:sz w:val="24"/>
          <w:szCs w:val="24"/>
        </w:rPr>
        <w:t>Experiments</w:t>
      </w:r>
    </w:p>
    <w:p w:rsidR="00615B15" w:rsidRPr="004E0FD9" w:rsidRDefault="00744CA1" w:rsidP="00521587">
      <w:pPr>
        <w:adjustRightInd w:val="0"/>
        <w:snapToGrid w:val="0"/>
        <w:spacing w:beforeLines="50" w:before="156"/>
        <w:rPr>
          <w:rFonts w:ascii="Times New Roman" w:hAnsi="Times New Roman" w:cs="Times New Roman"/>
        </w:rPr>
      </w:pPr>
      <w:r w:rsidRPr="004E0FD9">
        <w:rPr>
          <w:rFonts w:ascii="Times New Roman" w:hAnsi="Times New Roman" w:cs="Times New Roman"/>
        </w:rPr>
        <w:t xml:space="preserve">I </w:t>
      </w:r>
      <w:r w:rsidR="003F6DE2" w:rsidRPr="004E0FD9">
        <w:rPr>
          <w:rFonts w:ascii="Times New Roman" w:hAnsi="Times New Roman" w:cs="Times New Roman"/>
        </w:rPr>
        <w:t>fine-tune</w:t>
      </w:r>
      <w:r w:rsidRPr="004E0FD9">
        <w:rPr>
          <w:rFonts w:ascii="Times New Roman" w:hAnsi="Times New Roman" w:cs="Times New Roman"/>
        </w:rPr>
        <w:t xml:space="preserve"> the Electra</w:t>
      </w:r>
      <w:r w:rsidR="00A86574" w:rsidRPr="004E0FD9">
        <w:rPr>
          <w:rFonts w:ascii="Times New Roman" w:hAnsi="Times New Roman" w:cs="Times New Roman"/>
        </w:rPr>
        <w:t xml:space="preserve"> Large Discriminator</w:t>
      </w:r>
      <w:r w:rsidRPr="004E0FD9">
        <w:rPr>
          <w:rFonts w:ascii="Times New Roman" w:hAnsi="Times New Roman" w:cs="Times New Roman"/>
        </w:rPr>
        <w:t xml:space="preserve"> with </w:t>
      </w:r>
      <w:r w:rsidR="00300F35" w:rsidRPr="004E0FD9">
        <w:rPr>
          <w:rFonts w:ascii="Times New Roman" w:hAnsi="Times New Roman" w:cs="Times New Roman"/>
        </w:rPr>
        <w:t xml:space="preserve">learning rate=1e-5, warm up step=320, max step=374, </w:t>
      </w:r>
      <w:r w:rsidR="006C649B" w:rsidRPr="004E0FD9">
        <w:rPr>
          <w:rFonts w:ascii="Times New Roman" w:hAnsi="Times New Roman" w:cs="Times New Roman"/>
        </w:rPr>
        <w:t>batch=32*8</w:t>
      </w:r>
      <w:r w:rsidR="009E243D" w:rsidRPr="004E0FD9">
        <w:rPr>
          <w:rFonts w:ascii="Times New Roman" w:hAnsi="Times New Roman" w:cs="Times New Roman"/>
        </w:rPr>
        <w:t xml:space="preserve">. </w:t>
      </w:r>
      <w:r w:rsidR="00741F3F" w:rsidRPr="004E0FD9">
        <w:rPr>
          <w:rFonts w:ascii="Times New Roman" w:hAnsi="Times New Roman" w:cs="Times New Roman"/>
        </w:rPr>
        <w:t>The Matthew’</w:t>
      </w:r>
      <w:r w:rsidR="00F33812" w:rsidRPr="004E0FD9">
        <w:rPr>
          <w:rFonts w:ascii="Times New Roman" w:hAnsi="Times New Roman" w:cs="Times New Roman"/>
        </w:rPr>
        <w:t xml:space="preserve">s </w:t>
      </w:r>
      <w:proofErr w:type="spellStart"/>
      <w:r w:rsidR="00F33812" w:rsidRPr="004E0FD9">
        <w:rPr>
          <w:rFonts w:ascii="Times New Roman" w:hAnsi="Times New Roman" w:cs="Times New Roman"/>
        </w:rPr>
        <w:t>Corr</w:t>
      </w:r>
      <w:r w:rsidR="000A2233" w:rsidRPr="004E0FD9">
        <w:rPr>
          <w:rFonts w:ascii="Times New Roman" w:hAnsi="Times New Roman" w:cs="Times New Roman"/>
        </w:rPr>
        <w:t>s</w:t>
      </w:r>
      <w:proofErr w:type="spellEnd"/>
      <w:r w:rsidR="0007274B" w:rsidRPr="004E0FD9">
        <w:rPr>
          <w:rFonts w:ascii="Times New Roman" w:hAnsi="Times New Roman" w:cs="Times New Roman"/>
        </w:rPr>
        <w:t xml:space="preserve"> of acceptable models</w:t>
      </w:r>
      <w:r w:rsidR="000A2233" w:rsidRPr="004E0FD9">
        <w:rPr>
          <w:rFonts w:ascii="Times New Roman" w:hAnsi="Times New Roman" w:cs="Times New Roman"/>
        </w:rPr>
        <w:t xml:space="preserve"> vary</w:t>
      </w:r>
      <w:r w:rsidR="00F33812" w:rsidRPr="004E0FD9">
        <w:rPr>
          <w:rFonts w:ascii="Times New Roman" w:hAnsi="Times New Roman" w:cs="Times New Roman"/>
        </w:rPr>
        <w:t xml:space="preserve"> between 68 and</w:t>
      </w:r>
      <w:r w:rsidR="00555D7E" w:rsidRPr="004E0FD9">
        <w:rPr>
          <w:rFonts w:ascii="Times New Roman" w:hAnsi="Times New Roman" w:cs="Times New Roman"/>
        </w:rPr>
        <w:t xml:space="preserve"> 69. </w:t>
      </w:r>
    </w:p>
    <w:tbl>
      <w:tblPr>
        <w:tblStyle w:val="a8"/>
        <w:tblW w:w="4678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1701"/>
      </w:tblGrid>
      <w:tr w:rsidR="007F4074" w:rsidRPr="004E0FD9" w:rsidTr="00506F61">
        <w:trPr>
          <w:trHeight w:val="98"/>
        </w:trPr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F4074" w:rsidRPr="004E0FD9" w:rsidRDefault="007F4074" w:rsidP="00506F61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</w:rPr>
            </w:pPr>
            <w:r w:rsidRPr="004E0FD9">
              <w:rPr>
                <w:rFonts w:ascii="Times New Roman" w:hAnsi="Times New Roman" w:cs="Times New Roman"/>
                <w:b/>
              </w:rPr>
              <w:t>Model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F4074" w:rsidRPr="004E0FD9" w:rsidRDefault="007F4074" w:rsidP="00506F61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</w:rPr>
            </w:pPr>
            <w:r w:rsidRPr="004E0FD9">
              <w:rPr>
                <w:rFonts w:ascii="Times New Roman" w:hAnsi="Times New Roman" w:cs="Times New Roman"/>
                <w:b/>
              </w:rPr>
              <w:t xml:space="preserve">Matthew's </w:t>
            </w:r>
            <w:proofErr w:type="spellStart"/>
            <w:r w:rsidRPr="004E0FD9">
              <w:rPr>
                <w:rFonts w:ascii="Times New Roman" w:hAnsi="Times New Roman" w:cs="Times New Roman"/>
                <w:b/>
              </w:rPr>
              <w:t>Corr</w:t>
            </w:r>
            <w:proofErr w:type="spellEnd"/>
          </w:p>
        </w:tc>
      </w:tr>
      <w:tr w:rsidR="007F4074" w:rsidRPr="004E0FD9" w:rsidTr="00506F61">
        <w:tc>
          <w:tcPr>
            <w:tcW w:w="2977" w:type="dxa"/>
            <w:tcBorders>
              <w:top w:val="single" w:sz="4" w:space="0" w:color="auto"/>
            </w:tcBorders>
            <w:vAlign w:val="center"/>
          </w:tcPr>
          <w:p w:rsidR="007F4074" w:rsidRPr="004E0FD9" w:rsidRDefault="007F4074" w:rsidP="00506F61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4E0FD9">
              <w:rPr>
                <w:rFonts w:ascii="Times New Roman" w:hAnsi="Times New Roman" w:cs="Times New Roman"/>
              </w:rPr>
              <w:t>Electra1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:rsidR="007F4074" w:rsidRPr="004E0FD9" w:rsidRDefault="007F4074" w:rsidP="00506F61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4E0FD9">
              <w:rPr>
                <w:rFonts w:ascii="Times New Roman" w:hAnsi="Times New Roman" w:cs="Times New Roman"/>
              </w:rPr>
              <w:t>68.0</w:t>
            </w:r>
          </w:p>
        </w:tc>
      </w:tr>
      <w:tr w:rsidR="007F4074" w:rsidRPr="004E0FD9" w:rsidTr="00506F61">
        <w:tc>
          <w:tcPr>
            <w:tcW w:w="2977" w:type="dxa"/>
            <w:vAlign w:val="center"/>
          </w:tcPr>
          <w:p w:rsidR="007F4074" w:rsidRPr="004E0FD9" w:rsidRDefault="007F4074" w:rsidP="00506F61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4E0FD9">
              <w:rPr>
                <w:rFonts w:ascii="Times New Roman" w:hAnsi="Times New Roman" w:cs="Times New Roman"/>
              </w:rPr>
              <w:t>Electra2</w:t>
            </w:r>
          </w:p>
        </w:tc>
        <w:tc>
          <w:tcPr>
            <w:tcW w:w="1701" w:type="dxa"/>
            <w:vAlign w:val="center"/>
          </w:tcPr>
          <w:p w:rsidR="007F4074" w:rsidRPr="004E0FD9" w:rsidRDefault="007F4074" w:rsidP="00506F61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4E0FD9">
              <w:rPr>
                <w:rFonts w:ascii="Times New Roman" w:hAnsi="Times New Roman" w:cs="Times New Roman"/>
              </w:rPr>
              <w:t>68.4</w:t>
            </w:r>
          </w:p>
        </w:tc>
      </w:tr>
      <w:tr w:rsidR="007F4074" w:rsidRPr="004E0FD9" w:rsidTr="00506F61">
        <w:tc>
          <w:tcPr>
            <w:tcW w:w="2977" w:type="dxa"/>
            <w:vAlign w:val="center"/>
          </w:tcPr>
          <w:p w:rsidR="007F4074" w:rsidRPr="004E0FD9" w:rsidRDefault="007F4074" w:rsidP="00506F61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4E0FD9">
              <w:rPr>
                <w:rFonts w:ascii="Times New Roman" w:hAnsi="Times New Roman" w:cs="Times New Roman"/>
              </w:rPr>
              <w:t>Electra3</w:t>
            </w:r>
          </w:p>
        </w:tc>
        <w:tc>
          <w:tcPr>
            <w:tcW w:w="1701" w:type="dxa"/>
            <w:vAlign w:val="center"/>
          </w:tcPr>
          <w:p w:rsidR="007F4074" w:rsidRPr="004E0FD9" w:rsidRDefault="007F4074" w:rsidP="00506F61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4E0FD9">
              <w:rPr>
                <w:rFonts w:ascii="Times New Roman" w:hAnsi="Times New Roman" w:cs="Times New Roman"/>
              </w:rPr>
              <w:t>67.8</w:t>
            </w:r>
          </w:p>
        </w:tc>
      </w:tr>
      <w:tr w:rsidR="007F4074" w:rsidRPr="004E0FD9" w:rsidTr="00506F61">
        <w:trPr>
          <w:trHeight w:val="140"/>
        </w:trPr>
        <w:tc>
          <w:tcPr>
            <w:tcW w:w="2977" w:type="dxa"/>
            <w:vAlign w:val="center"/>
          </w:tcPr>
          <w:p w:rsidR="007F4074" w:rsidRPr="004E0FD9" w:rsidRDefault="007F4074" w:rsidP="00506F61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4E0FD9">
              <w:rPr>
                <w:rFonts w:ascii="Times New Roman" w:hAnsi="Times New Roman" w:cs="Times New Roman"/>
              </w:rPr>
              <w:t>Ensemble-3 without Selection</w:t>
            </w:r>
          </w:p>
        </w:tc>
        <w:tc>
          <w:tcPr>
            <w:tcW w:w="1701" w:type="dxa"/>
            <w:vAlign w:val="center"/>
          </w:tcPr>
          <w:p w:rsidR="007F4074" w:rsidRPr="004E0FD9" w:rsidRDefault="007F4074" w:rsidP="00506F61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4E0FD9">
              <w:rPr>
                <w:rFonts w:ascii="Times New Roman" w:hAnsi="Times New Roman" w:cs="Times New Roman"/>
              </w:rPr>
              <w:t>70.4</w:t>
            </w:r>
          </w:p>
        </w:tc>
      </w:tr>
      <w:tr w:rsidR="007F4074" w:rsidRPr="004E0FD9" w:rsidTr="00527BF1">
        <w:trPr>
          <w:trHeight w:val="91"/>
        </w:trPr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:rsidR="007F4074" w:rsidRPr="004E0FD9" w:rsidRDefault="007F4074" w:rsidP="00506F61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</w:rPr>
            </w:pPr>
            <w:r w:rsidRPr="004E0FD9">
              <w:rPr>
                <w:rFonts w:ascii="Times New Roman" w:hAnsi="Times New Roman" w:cs="Times New Roman"/>
                <w:b/>
              </w:rPr>
              <w:t>Ensemble-13 with Selection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7F4074" w:rsidRPr="004E0FD9" w:rsidRDefault="007F4074" w:rsidP="00506F61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</w:rPr>
            </w:pPr>
            <w:r w:rsidRPr="004E0FD9">
              <w:rPr>
                <w:rFonts w:ascii="Times New Roman" w:hAnsi="Times New Roman" w:cs="Times New Roman"/>
                <w:b/>
              </w:rPr>
              <w:t>72.9</w:t>
            </w:r>
          </w:p>
        </w:tc>
      </w:tr>
    </w:tbl>
    <w:p w:rsidR="00D51E13" w:rsidRPr="004E0FD9" w:rsidRDefault="008C2BED" w:rsidP="00521587">
      <w:pPr>
        <w:adjustRightInd w:val="0"/>
        <w:snapToGrid w:val="0"/>
        <w:spacing w:beforeLines="50" w:before="156"/>
        <w:rPr>
          <w:rFonts w:ascii="Times New Roman" w:hAnsi="Times New Roman" w:cs="Times New Roman"/>
        </w:rPr>
      </w:pPr>
      <w:r w:rsidRPr="004E0FD9">
        <w:rPr>
          <w:rFonts w:ascii="Times New Roman" w:hAnsi="Times New Roman" w:cs="Times New Roman"/>
        </w:rPr>
        <w:t xml:space="preserve">I manually select the acceptable models according to its MC score. In order words, if the MC score is too low, the model will not be taken into ensemble. </w:t>
      </w:r>
      <w:r w:rsidR="00752618" w:rsidRPr="004E0FD9">
        <w:rPr>
          <w:rFonts w:ascii="Times New Roman" w:hAnsi="Times New Roman" w:cs="Times New Roman"/>
        </w:rPr>
        <w:t xml:space="preserve">There are </w:t>
      </w:r>
      <w:r w:rsidR="00484E9B" w:rsidRPr="004E0FD9">
        <w:rPr>
          <w:rFonts w:ascii="Times New Roman" w:hAnsi="Times New Roman" w:cs="Times New Roman"/>
        </w:rPr>
        <w:t xml:space="preserve">34 </w:t>
      </w:r>
      <w:r w:rsidR="00AE595C" w:rsidRPr="004E0FD9">
        <w:rPr>
          <w:rFonts w:ascii="Times New Roman" w:hAnsi="Times New Roman" w:cs="Times New Roman"/>
        </w:rPr>
        <w:t xml:space="preserve">fine-tuned Electra Models, </w:t>
      </w:r>
      <w:r w:rsidR="00502DAD" w:rsidRPr="004E0FD9">
        <w:rPr>
          <w:rFonts w:ascii="Times New Roman" w:hAnsi="Times New Roman" w:cs="Times New Roman"/>
        </w:rPr>
        <w:t>and I select</w:t>
      </w:r>
      <w:r w:rsidR="009B36AF" w:rsidRPr="004E0FD9">
        <w:rPr>
          <w:rFonts w:ascii="Times New Roman" w:hAnsi="Times New Roman" w:cs="Times New Roman"/>
        </w:rPr>
        <w:t xml:space="preserve"> the 13 Models with MC score larger than </w:t>
      </w:r>
      <w:r w:rsidR="003452F9" w:rsidRPr="004E0FD9">
        <w:rPr>
          <w:rFonts w:ascii="Times New Roman" w:hAnsi="Times New Roman" w:cs="Times New Roman"/>
        </w:rPr>
        <w:t>68</w:t>
      </w:r>
      <w:r w:rsidR="00CD0A07" w:rsidRPr="004E0FD9">
        <w:rPr>
          <w:rFonts w:ascii="Times New Roman" w:hAnsi="Times New Roman" w:cs="Times New Roman"/>
        </w:rPr>
        <w:t>.0</w:t>
      </w:r>
      <w:r w:rsidR="00A37E25" w:rsidRPr="004E0FD9">
        <w:rPr>
          <w:rFonts w:ascii="Times New Roman" w:hAnsi="Times New Roman" w:cs="Times New Roman"/>
        </w:rPr>
        <w:t xml:space="preserve">. </w:t>
      </w:r>
    </w:p>
    <w:p w:rsidR="00F816D8" w:rsidRPr="004E0FD9" w:rsidRDefault="00F816D8" w:rsidP="00521587">
      <w:pPr>
        <w:adjustRightInd w:val="0"/>
        <w:snapToGrid w:val="0"/>
        <w:spacing w:beforeLines="50" w:before="156"/>
        <w:rPr>
          <w:rFonts w:ascii="Times New Roman" w:hAnsi="Times New Roman" w:cs="Times New Roman"/>
        </w:rPr>
      </w:pPr>
      <w:r w:rsidRPr="004E0FD9">
        <w:rPr>
          <w:rFonts w:ascii="Times New Roman" w:hAnsi="Times New Roman" w:cs="Times New Roman"/>
        </w:rPr>
        <w:t xml:space="preserve">I ensemble the 13 Models with equal voting and acquire the final test result with MC score 72.9. </w:t>
      </w:r>
    </w:p>
    <w:p w:rsidR="005F7F08" w:rsidRPr="004E0FD9" w:rsidRDefault="005F7F08" w:rsidP="00521587">
      <w:pPr>
        <w:adjustRightInd w:val="0"/>
        <w:snapToGrid w:val="0"/>
        <w:spacing w:beforeLines="50" w:before="156"/>
        <w:rPr>
          <w:rFonts w:ascii="Times New Roman" w:hAnsi="Times New Roman" w:cs="Times New Roman"/>
        </w:rPr>
      </w:pPr>
      <w:r w:rsidRPr="004E0FD9">
        <w:rPr>
          <w:rFonts w:ascii="Times New Roman" w:hAnsi="Times New Roman" w:cs="Times New Roman"/>
        </w:rPr>
        <w:t xml:space="preserve">Also, random selection can obtain the score </w:t>
      </w:r>
      <w:r w:rsidR="007322AE" w:rsidRPr="004E0FD9">
        <w:rPr>
          <w:rFonts w:ascii="Times New Roman" w:hAnsi="Times New Roman" w:cs="Times New Roman"/>
        </w:rPr>
        <w:t xml:space="preserve">70.4. </w:t>
      </w:r>
    </w:p>
    <w:p w:rsidR="00FF07CA" w:rsidRPr="004E0FD9" w:rsidRDefault="003E3B6F" w:rsidP="00FF07CA">
      <w:pPr>
        <w:pStyle w:val="a4"/>
        <w:numPr>
          <w:ilvl w:val="1"/>
          <w:numId w:val="2"/>
        </w:numPr>
        <w:adjustRightInd w:val="0"/>
        <w:snapToGrid w:val="0"/>
        <w:spacing w:beforeLines="50" w:before="156"/>
        <w:ind w:firstLineChars="0"/>
        <w:rPr>
          <w:rFonts w:ascii="Times New Roman" w:hAnsi="Times New Roman" w:cs="Times New Roman"/>
          <w:b/>
          <w:sz w:val="24"/>
        </w:rPr>
      </w:pPr>
      <w:r w:rsidRPr="004E0FD9">
        <w:rPr>
          <w:rFonts w:ascii="Times New Roman" w:hAnsi="Times New Roman" w:cs="Times New Roman"/>
          <w:b/>
          <w:sz w:val="24"/>
        </w:rPr>
        <w:t>Results</w:t>
      </w:r>
    </w:p>
    <w:tbl>
      <w:tblPr>
        <w:tblStyle w:val="a8"/>
        <w:tblW w:w="4678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1701"/>
      </w:tblGrid>
      <w:tr w:rsidR="001D2DB4" w:rsidRPr="004E0FD9" w:rsidTr="00F84EE8">
        <w:trPr>
          <w:trHeight w:val="98"/>
        </w:trPr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D2DB4" w:rsidRPr="004E0FD9" w:rsidRDefault="001D2DB4" w:rsidP="001D2DB4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</w:rPr>
            </w:pPr>
            <w:r w:rsidRPr="004E0FD9">
              <w:rPr>
                <w:rFonts w:ascii="Times New Roman" w:hAnsi="Times New Roman" w:cs="Times New Roman"/>
                <w:b/>
              </w:rPr>
              <w:t>Model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D2DB4" w:rsidRPr="004E0FD9" w:rsidRDefault="001D2DB4" w:rsidP="001D2DB4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</w:rPr>
            </w:pPr>
            <w:r w:rsidRPr="004E0FD9">
              <w:rPr>
                <w:rFonts w:ascii="Times New Roman" w:hAnsi="Times New Roman" w:cs="Times New Roman"/>
                <w:b/>
              </w:rPr>
              <w:t xml:space="preserve">Matthew's </w:t>
            </w:r>
            <w:proofErr w:type="spellStart"/>
            <w:r w:rsidRPr="004E0FD9">
              <w:rPr>
                <w:rFonts w:ascii="Times New Roman" w:hAnsi="Times New Roman" w:cs="Times New Roman"/>
                <w:b/>
              </w:rPr>
              <w:t>Corr</w:t>
            </w:r>
            <w:proofErr w:type="spellEnd"/>
          </w:p>
        </w:tc>
      </w:tr>
      <w:tr w:rsidR="001D2DB4" w:rsidRPr="004E0FD9" w:rsidTr="00F84EE8">
        <w:tc>
          <w:tcPr>
            <w:tcW w:w="2977" w:type="dxa"/>
            <w:tcBorders>
              <w:top w:val="single" w:sz="4" w:space="0" w:color="auto"/>
            </w:tcBorders>
            <w:vAlign w:val="center"/>
          </w:tcPr>
          <w:p w:rsidR="001D2DB4" w:rsidRPr="004E0FD9" w:rsidRDefault="00C06B97" w:rsidP="001D2DB4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E0FD9">
              <w:rPr>
                <w:rFonts w:ascii="Times New Roman" w:hAnsi="Times New Roman" w:cs="Times New Roman"/>
              </w:rPr>
              <w:t>BiLSTM+Attn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:rsidR="001D2DB4" w:rsidRPr="004E0FD9" w:rsidRDefault="00C06B97" w:rsidP="001D2DB4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4E0FD9">
              <w:rPr>
                <w:rFonts w:ascii="Times New Roman" w:hAnsi="Times New Roman" w:cs="Times New Roman"/>
              </w:rPr>
              <w:t>18.6</w:t>
            </w:r>
          </w:p>
        </w:tc>
      </w:tr>
      <w:tr w:rsidR="001D2DB4" w:rsidRPr="004E0FD9" w:rsidTr="00F84EE8">
        <w:tc>
          <w:tcPr>
            <w:tcW w:w="2977" w:type="dxa"/>
            <w:vAlign w:val="center"/>
          </w:tcPr>
          <w:p w:rsidR="001D2DB4" w:rsidRPr="004E0FD9" w:rsidRDefault="00C06B97" w:rsidP="001D2DB4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4E0FD9">
              <w:rPr>
                <w:rFonts w:ascii="Times New Roman" w:hAnsi="Times New Roman" w:cs="Times New Roman"/>
              </w:rPr>
              <w:t>BERT</w:t>
            </w:r>
          </w:p>
        </w:tc>
        <w:tc>
          <w:tcPr>
            <w:tcW w:w="1701" w:type="dxa"/>
            <w:vAlign w:val="center"/>
          </w:tcPr>
          <w:p w:rsidR="001D2DB4" w:rsidRPr="004E0FD9" w:rsidRDefault="00C06B97" w:rsidP="001D2DB4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4E0FD9">
              <w:rPr>
                <w:rFonts w:ascii="Times New Roman" w:hAnsi="Times New Roman" w:cs="Times New Roman"/>
              </w:rPr>
              <w:t>59.2</w:t>
            </w:r>
          </w:p>
        </w:tc>
      </w:tr>
      <w:tr w:rsidR="001D2DB4" w:rsidRPr="004E0FD9" w:rsidTr="00F84EE8">
        <w:tc>
          <w:tcPr>
            <w:tcW w:w="2977" w:type="dxa"/>
            <w:vAlign w:val="center"/>
          </w:tcPr>
          <w:p w:rsidR="001D2DB4" w:rsidRPr="004E0FD9" w:rsidRDefault="00C06B97" w:rsidP="001D2DB4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4E0FD9">
              <w:rPr>
                <w:rFonts w:ascii="Times New Roman" w:hAnsi="Times New Roman" w:cs="Times New Roman"/>
              </w:rPr>
              <w:t>Human Baseline</w:t>
            </w:r>
          </w:p>
        </w:tc>
        <w:tc>
          <w:tcPr>
            <w:tcW w:w="1701" w:type="dxa"/>
            <w:vAlign w:val="center"/>
          </w:tcPr>
          <w:p w:rsidR="001D2DB4" w:rsidRPr="004E0FD9" w:rsidRDefault="00C06B97" w:rsidP="001D2DB4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4E0FD9">
              <w:rPr>
                <w:rFonts w:ascii="Times New Roman" w:hAnsi="Times New Roman" w:cs="Times New Roman"/>
              </w:rPr>
              <w:t>66.4</w:t>
            </w:r>
          </w:p>
        </w:tc>
      </w:tr>
      <w:tr w:rsidR="001D2DB4" w:rsidRPr="004E0FD9" w:rsidTr="00F84EE8">
        <w:trPr>
          <w:trHeight w:val="140"/>
        </w:trPr>
        <w:tc>
          <w:tcPr>
            <w:tcW w:w="2977" w:type="dxa"/>
            <w:vAlign w:val="center"/>
          </w:tcPr>
          <w:p w:rsidR="001D2DB4" w:rsidRPr="004E0FD9" w:rsidRDefault="00C06B97" w:rsidP="001D2DB4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4E0FD9">
              <w:rPr>
                <w:rFonts w:ascii="Times New Roman" w:hAnsi="Times New Roman" w:cs="Times New Roman"/>
              </w:rPr>
              <w:t>Roberta</w:t>
            </w:r>
          </w:p>
        </w:tc>
        <w:tc>
          <w:tcPr>
            <w:tcW w:w="1701" w:type="dxa"/>
            <w:vAlign w:val="center"/>
          </w:tcPr>
          <w:p w:rsidR="001D2DB4" w:rsidRPr="004E0FD9" w:rsidRDefault="00C06B97" w:rsidP="001D2DB4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4E0FD9">
              <w:rPr>
                <w:rFonts w:ascii="Times New Roman" w:hAnsi="Times New Roman" w:cs="Times New Roman"/>
              </w:rPr>
              <w:t>67.8</w:t>
            </w:r>
          </w:p>
        </w:tc>
      </w:tr>
      <w:tr w:rsidR="00D37A13" w:rsidRPr="004E0FD9" w:rsidTr="00F84EE8">
        <w:trPr>
          <w:trHeight w:val="91"/>
        </w:trPr>
        <w:tc>
          <w:tcPr>
            <w:tcW w:w="2977" w:type="dxa"/>
            <w:vAlign w:val="center"/>
          </w:tcPr>
          <w:p w:rsidR="00D37A13" w:rsidRPr="004E0FD9" w:rsidRDefault="00D37A13" w:rsidP="001D2DB4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E0FD9">
              <w:rPr>
                <w:rFonts w:ascii="Times New Roman" w:hAnsi="Times New Roman" w:cs="Times New Roman"/>
              </w:rPr>
              <w:t>FreeLB</w:t>
            </w:r>
            <w:proofErr w:type="spellEnd"/>
            <w:r w:rsidRPr="004E0FD9">
              <w:rPr>
                <w:rFonts w:ascii="Times New Roman" w:hAnsi="Times New Roman" w:cs="Times New Roman"/>
              </w:rPr>
              <w:t>-Roberta + Ensemble</w:t>
            </w:r>
          </w:p>
        </w:tc>
        <w:tc>
          <w:tcPr>
            <w:tcW w:w="1701" w:type="dxa"/>
            <w:vAlign w:val="center"/>
          </w:tcPr>
          <w:p w:rsidR="00D37A13" w:rsidRPr="004E0FD9" w:rsidRDefault="00D37A13" w:rsidP="001D2DB4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4E0FD9">
              <w:rPr>
                <w:rFonts w:ascii="Times New Roman" w:hAnsi="Times New Roman" w:cs="Times New Roman"/>
              </w:rPr>
              <w:t>68.0</w:t>
            </w:r>
          </w:p>
        </w:tc>
      </w:tr>
      <w:tr w:rsidR="00BD311F" w:rsidRPr="004E0FD9" w:rsidTr="00F84EE8">
        <w:trPr>
          <w:trHeight w:val="110"/>
        </w:trPr>
        <w:tc>
          <w:tcPr>
            <w:tcW w:w="2977" w:type="dxa"/>
            <w:vAlign w:val="center"/>
          </w:tcPr>
          <w:p w:rsidR="00BD311F" w:rsidRPr="004E0FD9" w:rsidRDefault="00BD311F" w:rsidP="00BD311F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4E0FD9">
              <w:rPr>
                <w:rFonts w:ascii="Times New Roman" w:hAnsi="Times New Roman" w:cs="Times New Roman"/>
              </w:rPr>
              <w:t>Albert + Ensemble</w:t>
            </w:r>
          </w:p>
        </w:tc>
        <w:tc>
          <w:tcPr>
            <w:tcW w:w="1701" w:type="dxa"/>
            <w:vAlign w:val="center"/>
          </w:tcPr>
          <w:p w:rsidR="00BD311F" w:rsidRPr="004E0FD9" w:rsidRDefault="00D9312F" w:rsidP="001D2DB4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4E0FD9">
              <w:rPr>
                <w:rFonts w:ascii="Times New Roman" w:hAnsi="Times New Roman" w:cs="Times New Roman"/>
              </w:rPr>
              <w:t>69.1</w:t>
            </w:r>
          </w:p>
        </w:tc>
      </w:tr>
      <w:tr w:rsidR="00187A29" w:rsidRPr="004E0FD9" w:rsidTr="00F84EE8">
        <w:trPr>
          <w:trHeight w:val="130"/>
        </w:trPr>
        <w:tc>
          <w:tcPr>
            <w:tcW w:w="2977" w:type="dxa"/>
            <w:vAlign w:val="center"/>
          </w:tcPr>
          <w:p w:rsidR="00187A29" w:rsidRPr="004E0FD9" w:rsidRDefault="00187A29" w:rsidP="00BD311F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E0FD9">
              <w:rPr>
                <w:rFonts w:ascii="Times New Roman" w:hAnsi="Times New Roman" w:cs="Times New Roman"/>
              </w:rPr>
              <w:t>XLNet</w:t>
            </w:r>
            <w:proofErr w:type="spellEnd"/>
            <w:r w:rsidRPr="004E0FD9">
              <w:rPr>
                <w:rFonts w:ascii="Times New Roman" w:hAnsi="Times New Roman" w:cs="Times New Roman"/>
              </w:rPr>
              <w:t xml:space="preserve"> + Ensemble</w:t>
            </w:r>
          </w:p>
        </w:tc>
        <w:tc>
          <w:tcPr>
            <w:tcW w:w="1701" w:type="dxa"/>
            <w:vAlign w:val="center"/>
          </w:tcPr>
          <w:p w:rsidR="00187A29" w:rsidRPr="004E0FD9" w:rsidRDefault="00187A29" w:rsidP="001D2DB4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4E0FD9">
              <w:rPr>
                <w:rFonts w:ascii="Times New Roman" w:hAnsi="Times New Roman" w:cs="Times New Roman"/>
              </w:rPr>
              <w:t>70.2</w:t>
            </w:r>
          </w:p>
        </w:tc>
      </w:tr>
      <w:tr w:rsidR="00A2256A" w:rsidRPr="004E0FD9" w:rsidTr="00F84EE8">
        <w:trPr>
          <w:trHeight w:val="130"/>
        </w:trPr>
        <w:tc>
          <w:tcPr>
            <w:tcW w:w="2977" w:type="dxa"/>
            <w:vAlign w:val="center"/>
          </w:tcPr>
          <w:p w:rsidR="00A2256A" w:rsidRPr="004E0FD9" w:rsidRDefault="00A2256A" w:rsidP="001D2DB4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4E0FD9">
              <w:rPr>
                <w:rFonts w:ascii="Times New Roman" w:hAnsi="Times New Roman" w:cs="Times New Roman"/>
              </w:rPr>
              <w:t>Electra</w:t>
            </w:r>
            <w:r w:rsidR="00FD5308" w:rsidRPr="004E0FD9">
              <w:rPr>
                <w:rFonts w:ascii="Times New Roman" w:hAnsi="Times New Roman" w:cs="Times New Roman"/>
              </w:rPr>
              <w:t xml:space="preserve"> Large</w:t>
            </w:r>
            <w:r w:rsidR="00763793" w:rsidRPr="004E0FD9">
              <w:rPr>
                <w:rFonts w:ascii="Times New Roman" w:hAnsi="Times New Roman" w:cs="Times New Roman"/>
              </w:rPr>
              <w:t xml:space="preserve"> </w:t>
            </w:r>
            <w:r w:rsidRPr="004E0FD9">
              <w:rPr>
                <w:rFonts w:ascii="Times New Roman" w:hAnsi="Times New Roman" w:cs="Times New Roman"/>
              </w:rPr>
              <w:t>+</w:t>
            </w:r>
            <w:r w:rsidR="00763793" w:rsidRPr="004E0FD9">
              <w:rPr>
                <w:rFonts w:ascii="Times New Roman" w:hAnsi="Times New Roman" w:cs="Times New Roman"/>
              </w:rPr>
              <w:t xml:space="preserve"> </w:t>
            </w:r>
            <w:r w:rsidRPr="004E0FD9">
              <w:rPr>
                <w:rFonts w:ascii="Times New Roman" w:hAnsi="Times New Roman" w:cs="Times New Roman"/>
              </w:rPr>
              <w:t>Tricks</w:t>
            </w:r>
          </w:p>
        </w:tc>
        <w:tc>
          <w:tcPr>
            <w:tcW w:w="1701" w:type="dxa"/>
            <w:vAlign w:val="center"/>
          </w:tcPr>
          <w:p w:rsidR="00A2256A" w:rsidRPr="004E0FD9" w:rsidRDefault="00763793" w:rsidP="001D2DB4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4E0FD9">
              <w:rPr>
                <w:rFonts w:ascii="Times New Roman" w:hAnsi="Times New Roman" w:cs="Times New Roman"/>
              </w:rPr>
              <w:t>71.7</w:t>
            </w:r>
          </w:p>
        </w:tc>
      </w:tr>
      <w:tr w:rsidR="0074736A" w:rsidRPr="004E0FD9" w:rsidTr="00F84EE8">
        <w:trPr>
          <w:trHeight w:val="101"/>
        </w:trPr>
        <w:tc>
          <w:tcPr>
            <w:tcW w:w="2977" w:type="dxa"/>
            <w:vAlign w:val="center"/>
          </w:tcPr>
          <w:p w:rsidR="0074736A" w:rsidRPr="004E0FD9" w:rsidRDefault="0074736A" w:rsidP="001D2DB4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4E0FD9">
              <w:rPr>
                <w:rFonts w:ascii="Times New Roman" w:hAnsi="Times New Roman" w:cs="Times New Roman"/>
              </w:rPr>
              <w:t>Electra</w:t>
            </w:r>
          </w:p>
        </w:tc>
        <w:tc>
          <w:tcPr>
            <w:tcW w:w="1701" w:type="dxa"/>
            <w:vAlign w:val="center"/>
          </w:tcPr>
          <w:p w:rsidR="0074736A" w:rsidRPr="004E0FD9" w:rsidRDefault="00F43942" w:rsidP="001D2DB4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4E0FD9">
              <w:rPr>
                <w:rFonts w:ascii="Times New Roman" w:hAnsi="Times New Roman" w:cs="Times New Roman"/>
              </w:rPr>
              <w:t>68.0</w:t>
            </w:r>
            <w:r w:rsidR="00980ED2" w:rsidRPr="004E0FD9">
              <w:rPr>
                <w:rFonts w:ascii="Times New Roman" w:hAnsi="Times New Roman" w:cs="Times New Roman"/>
              </w:rPr>
              <w:t>-</w:t>
            </w:r>
            <w:r w:rsidR="0074736A" w:rsidRPr="004E0FD9">
              <w:rPr>
                <w:rFonts w:ascii="Times New Roman" w:hAnsi="Times New Roman" w:cs="Times New Roman"/>
              </w:rPr>
              <w:t>69.2</w:t>
            </w:r>
          </w:p>
        </w:tc>
      </w:tr>
      <w:tr w:rsidR="00A2256A" w:rsidRPr="004E0FD9" w:rsidTr="00F84EE8">
        <w:trPr>
          <w:trHeight w:val="60"/>
        </w:trPr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:rsidR="00A2256A" w:rsidRPr="004E0FD9" w:rsidRDefault="00FD5308" w:rsidP="001D2DB4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</w:rPr>
            </w:pPr>
            <w:r w:rsidRPr="004E0FD9">
              <w:rPr>
                <w:rFonts w:ascii="Times New Roman" w:hAnsi="Times New Roman" w:cs="Times New Roman"/>
                <w:b/>
              </w:rPr>
              <w:t>Electra + My Ensemble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A2256A" w:rsidRPr="004E0FD9" w:rsidRDefault="00763793" w:rsidP="001D2DB4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</w:rPr>
            </w:pPr>
            <w:r w:rsidRPr="004E0FD9">
              <w:rPr>
                <w:rFonts w:ascii="Times New Roman" w:hAnsi="Times New Roman" w:cs="Times New Roman"/>
                <w:b/>
              </w:rPr>
              <w:t>72.9</w:t>
            </w:r>
          </w:p>
        </w:tc>
      </w:tr>
    </w:tbl>
    <w:p w:rsidR="00E9012B" w:rsidRPr="004E0FD9" w:rsidRDefault="00D359C2" w:rsidP="00144645">
      <w:pPr>
        <w:adjustRightInd w:val="0"/>
        <w:snapToGrid w:val="0"/>
        <w:spacing w:beforeLines="50" w:before="156"/>
        <w:rPr>
          <w:rFonts w:ascii="Times New Roman" w:hAnsi="Times New Roman" w:cs="Times New Roman"/>
        </w:rPr>
      </w:pPr>
      <w:r w:rsidRPr="004E0FD9">
        <w:rPr>
          <w:rFonts w:ascii="Times New Roman" w:hAnsi="Times New Roman" w:cs="Times New Roman"/>
        </w:rPr>
        <w:lastRenderedPageBreak/>
        <w:t>Generally, traditional ensemble can only improve within 0.5 in the small dataset</w:t>
      </w:r>
      <w:r w:rsidR="0022346F" w:rsidRPr="004E0FD9">
        <w:rPr>
          <w:rFonts w:ascii="Times New Roman" w:hAnsi="Times New Roman" w:cs="Times New Roman"/>
        </w:rPr>
        <w:t xml:space="preserve"> fine-tuning</w:t>
      </w:r>
      <w:r w:rsidRPr="004E0FD9">
        <w:rPr>
          <w:rFonts w:ascii="Times New Roman" w:hAnsi="Times New Roman" w:cs="Times New Roman"/>
        </w:rPr>
        <w:t xml:space="preserve">. </w:t>
      </w:r>
      <w:r w:rsidR="00E40CE5" w:rsidRPr="004E0FD9">
        <w:rPr>
          <w:rFonts w:ascii="Times New Roman" w:hAnsi="Times New Roman" w:cs="Times New Roman"/>
        </w:rPr>
        <w:t xml:space="preserve">See Roberta and Roberta Ensemble. </w:t>
      </w:r>
      <w:r w:rsidR="00964D52" w:rsidRPr="004E0FD9">
        <w:rPr>
          <w:rFonts w:ascii="Times New Roman" w:hAnsi="Times New Roman" w:cs="Times New Roman"/>
        </w:rPr>
        <w:t>This is b</w:t>
      </w:r>
      <w:r w:rsidR="00211606" w:rsidRPr="004E0FD9">
        <w:rPr>
          <w:rFonts w:ascii="Times New Roman" w:hAnsi="Times New Roman" w:cs="Times New Roman"/>
        </w:rPr>
        <w:t>ecause traditional ensemble has</w:t>
      </w:r>
      <w:r w:rsidR="00964D52" w:rsidRPr="004E0FD9">
        <w:rPr>
          <w:rFonts w:ascii="Times New Roman" w:hAnsi="Times New Roman" w:cs="Times New Roman"/>
        </w:rPr>
        <w:t xml:space="preserve"> the fine-tuned model be biases by the training data dramatically. </w:t>
      </w:r>
    </w:p>
    <w:p w:rsidR="00E11F5D" w:rsidRPr="004E0FD9" w:rsidRDefault="00E11F5D" w:rsidP="00144645">
      <w:pPr>
        <w:adjustRightInd w:val="0"/>
        <w:snapToGrid w:val="0"/>
        <w:spacing w:beforeLines="50" w:before="156"/>
        <w:rPr>
          <w:rFonts w:ascii="Times New Roman" w:hAnsi="Times New Roman" w:cs="Times New Roman"/>
        </w:rPr>
      </w:pPr>
      <w:r w:rsidRPr="004E0FD9">
        <w:rPr>
          <w:rFonts w:ascii="Times New Roman" w:hAnsi="Times New Roman" w:cs="Times New Roman"/>
        </w:rPr>
        <w:t xml:space="preserve">My ensemble technique works better than </w:t>
      </w:r>
      <w:r w:rsidR="00027AA3" w:rsidRPr="004E0FD9">
        <w:rPr>
          <w:rFonts w:ascii="Times New Roman" w:hAnsi="Times New Roman" w:cs="Times New Roman"/>
        </w:rPr>
        <w:t xml:space="preserve">all </w:t>
      </w:r>
      <w:r w:rsidRPr="004E0FD9">
        <w:rPr>
          <w:rFonts w:ascii="Times New Roman" w:hAnsi="Times New Roman" w:cs="Times New Roman"/>
        </w:rPr>
        <w:t xml:space="preserve">the tricks adopted by </w:t>
      </w:r>
      <w:r w:rsidR="000463C3" w:rsidRPr="004E0FD9">
        <w:rPr>
          <w:rFonts w:ascii="Times New Roman" w:hAnsi="Times New Roman" w:cs="Times New Roman"/>
        </w:rPr>
        <w:t>Electra</w:t>
      </w:r>
      <w:r w:rsidR="001A67D6" w:rsidRPr="004E0FD9">
        <w:rPr>
          <w:rFonts w:ascii="Times New Roman" w:hAnsi="Times New Roman" w:cs="Times New Roman"/>
        </w:rPr>
        <w:t xml:space="preserve"> T</w:t>
      </w:r>
      <w:r w:rsidRPr="004E0FD9">
        <w:rPr>
          <w:rFonts w:ascii="Times New Roman" w:hAnsi="Times New Roman" w:cs="Times New Roman"/>
        </w:rPr>
        <w:t>eam</w:t>
      </w:r>
      <w:r w:rsidR="003F77DD" w:rsidRPr="004E0FD9">
        <w:rPr>
          <w:rFonts w:ascii="Times New Roman" w:hAnsi="Times New Roman" w:cs="Times New Roman"/>
        </w:rPr>
        <w:t xml:space="preserve"> by 1.2%</w:t>
      </w:r>
      <w:r w:rsidRPr="004E0FD9">
        <w:rPr>
          <w:rFonts w:ascii="Times New Roman" w:hAnsi="Times New Roman" w:cs="Times New Roman"/>
        </w:rPr>
        <w:t xml:space="preserve">. </w:t>
      </w:r>
      <w:r w:rsidR="00027AA3" w:rsidRPr="004E0FD9">
        <w:rPr>
          <w:rFonts w:ascii="Times New Roman" w:hAnsi="Times New Roman" w:cs="Times New Roman"/>
        </w:rPr>
        <w:t xml:space="preserve">And my ensemble </w:t>
      </w:r>
      <w:r w:rsidR="009A2F02" w:rsidRPr="004E0FD9">
        <w:rPr>
          <w:rFonts w:ascii="Times New Roman" w:hAnsi="Times New Roman" w:cs="Times New Roman"/>
        </w:rPr>
        <w:t xml:space="preserve">can improve about 4% from the </w:t>
      </w:r>
      <w:r w:rsidR="00A434BB" w:rsidRPr="004E0FD9">
        <w:rPr>
          <w:rFonts w:ascii="Times New Roman" w:hAnsi="Times New Roman" w:cs="Times New Roman"/>
        </w:rPr>
        <w:t>Standard Electra with no tricks</w:t>
      </w:r>
      <w:r w:rsidR="007C708A" w:rsidRPr="004E0FD9">
        <w:rPr>
          <w:rFonts w:ascii="Times New Roman" w:hAnsi="Times New Roman" w:cs="Times New Roman"/>
        </w:rPr>
        <w:t xml:space="preserve">. </w:t>
      </w:r>
    </w:p>
    <w:p w:rsidR="00836C44" w:rsidRPr="004E0FD9" w:rsidRDefault="00346E03" w:rsidP="00346E03">
      <w:pPr>
        <w:pStyle w:val="a4"/>
        <w:numPr>
          <w:ilvl w:val="0"/>
          <w:numId w:val="2"/>
        </w:numPr>
        <w:adjustRightInd w:val="0"/>
        <w:snapToGrid w:val="0"/>
        <w:spacing w:beforeLines="50" w:before="156"/>
        <w:ind w:firstLineChars="0"/>
        <w:rPr>
          <w:rFonts w:ascii="Times New Roman" w:hAnsi="Times New Roman" w:cs="Times New Roman"/>
          <w:b/>
          <w:sz w:val="28"/>
        </w:rPr>
      </w:pPr>
      <w:r w:rsidRPr="004E0FD9">
        <w:rPr>
          <w:rFonts w:ascii="Times New Roman" w:hAnsi="Times New Roman" w:cs="Times New Roman"/>
          <w:b/>
          <w:sz w:val="28"/>
        </w:rPr>
        <w:t>Conclusion and Future Work</w:t>
      </w:r>
    </w:p>
    <w:p w:rsidR="00A77C3D" w:rsidRPr="004E0FD9" w:rsidRDefault="00A77C3D" w:rsidP="00A77C3D">
      <w:pPr>
        <w:pStyle w:val="a4"/>
        <w:numPr>
          <w:ilvl w:val="1"/>
          <w:numId w:val="2"/>
        </w:numPr>
        <w:adjustRightInd w:val="0"/>
        <w:snapToGrid w:val="0"/>
        <w:spacing w:beforeLines="50" w:before="156"/>
        <w:ind w:firstLineChars="0"/>
        <w:rPr>
          <w:rFonts w:ascii="Times New Roman" w:hAnsi="Times New Roman" w:cs="Times New Roman"/>
          <w:b/>
          <w:sz w:val="24"/>
        </w:rPr>
      </w:pPr>
      <w:r w:rsidRPr="004E0FD9">
        <w:rPr>
          <w:rFonts w:ascii="Times New Roman" w:hAnsi="Times New Roman" w:cs="Times New Roman"/>
          <w:b/>
          <w:sz w:val="24"/>
        </w:rPr>
        <w:t>Conclusion</w:t>
      </w:r>
    </w:p>
    <w:p w:rsidR="00E91D8A" w:rsidRPr="004E0FD9" w:rsidRDefault="005E55CA" w:rsidP="00346E03">
      <w:pPr>
        <w:adjustRightInd w:val="0"/>
        <w:snapToGrid w:val="0"/>
        <w:spacing w:beforeLines="50" w:before="156"/>
        <w:rPr>
          <w:rFonts w:ascii="Times New Roman" w:hAnsi="Times New Roman" w:cs="Times New Roman"/>
        </w:rPr>
      </w:pPr>
      <w:r w:rsidRPr="004E0FD9">
        <w:rPr>
          <w:rFonts w:ascii="Times New Roman" w:hAnsi="Times New Roman" w:cs="Times New Roman"/>
        </w:rPr>
        <w:t xml:space="preserve">This paper proposed a new method in ensemble which can improve more than other tricks. </w:t>
      </w:r>
      <w:r w:rsidR="006F2C5D" w:rsidRPr="004E0FD9">
        <w:rPr>
          <w:rFonts w:ascii="Times New Roman" w:hAnsi="Times New Roman" w:cs="Times New Roman"/>
        </w:rPr>
        <w:t xml:space="preserve">My </w:t>
      </w:r>
      <w:proofErr w:type="gramStart"/>
      <w:r w:rsidR="006F2C5D" w:rsidRPr="004E0FD9">
        <w:rPr>
          <w:rFonts w:ascii="Times New Roman" w:hAnsi="Times New Roman" w:cs="Times New Roman"/>
        </w:rPr>
        <w:t>ensemble outperform</w:t>
      </w:r>
      <w:proofErr w:type="gramEnd"/>
      <w:r w:rsidR="006F2C5D" w:rsidRPr="004E0FD9">
        <w:rPr>
          <w:rFonts w:ascii="Times New Roman" w:hAnsi="Times New Roman" w:cs="Times New Roman"/>
        </w:rPr>
        <w:t xml:space="preserve"> </w:t>
      </w:r>
      <w:r w:rsidR="00B02B0A" w:rsidRPr="004E0FD9">
        <w:rPr>
          <w:rFonts w:ascii="Times New Roman" w:hAnsi="Times New Roman" w:cs="Times New Roman"/>
        </w:rPr>
        <w:t xml:space="preserve">any </w:t>
      </w:r>
      <w:r w:rsidR="006F2C5D" w:rsidRPr="004E0FD9">
        <w:rPr>
          <w:rFonts w:ascii="Times New Roman" w:hAnsi="Times New Roman" w:cs="Times New Roman"/>
        </w:rPr>
        <w:t>other</w:t>
      </w:r>
      <w:r w:rsidR="00B02B0A" w:rsidRPr="004E0FD9">
        <w:rPr>
          <w:rFonts w:ascii="Times New Roman" w:hAnsi="Times New Roman" w:cs="Times New Roman"/>
        </w:rPr>
        <w:t xml:space="preserve"> known</w:t>
      </w:r>
      <w:r w:rsidR="006F2C5D" w:rsidRPr="004E0FD9">
        <w:rPr>
          <w:rFonts w:ascii="Times New Roman" w:hAnsi="Times New Roman" w:cs="Times New Roman"/>
        </w:rPr>
        <w:t xml:space="preserve"> tricks </w:t>
      </w:r>
      <w:r w:rsidR="002915BF" w:rsidRPr="004E0FD9">
        <w:rPr>
          <w:rFonts w:ascii="Times New Roman" w:hAnsi="Times New Roman" w:cs="Times New Roman"/>
        </w:rPr>
        <w:t xml:space="preserve">in the </w:t>
      </w:r>
      <w:proofErr w:type="spellStart"/>
      <w:r w:rsidR="002915BF" w:rsidRPr="004E0FD9">
        <w:rPr>
          <w:rFonts w:ascii="Times New Roman" w:hAnsi="Times New Roman" w:cs="Times New Roman"/>
        </w:rPr>
        <w:t>CoLA</w:t>
      </w:r>
      <w:proofErr w:type="spellEnd"/>
      <w:r w:rsidR="002915BF" w:rsidRPr="004E0FD9">
        <w:rPr>
          <w:rFonts w:ascii="Times New Roman" w:hAnsi="Times New Roman" w:cs="Times New Roman"/>
        </w:rPr>
        <w:t xml:space="preserve"> benchmark. </w:t>
      </w:r>
    </w:p>
    <w:p w:rsidR="00346E03" w:rsidRPr="004E0FD9" w:rsidRDefault="002D3F76" w:rsidP="00346E03">
      <w:pPr>
        <w:adjustRightInd w:val="0"/>
        <w:snapToGrid w:val="0"/>
        <w:spacing w:beforeLines="50" w:before="156"/>
        <w:rPr>
          <w:rFonts w:ascii="Times New Roman" w:hAnsi="Times New Roman" w:cs="Times New Roman"/>
        </w:rPr>
      </w:pPr>
      <w:r w:rsidRPr="004E0FD9">
        <w:rPr>
          <w:rFonts w:ascii="Times New Roman" w:hAnsi="Times New Roman" w:cs="Times New Roman"/>
        </w:rPr>
        <w:t xml:space="preserve">My method can also be applied to any transfer learning </w:t>
      </w:r>
      <w:r w:rsidR="00144551" w:rsidRPr="004E0FD9">
        <w:rPr>
          <w:rFonts w:ascii="Times New Roman" w:hAnsi="Times New Roman" w:cs="Times New Roman"/>
        </w:rPr>
        <w:t xml:space="preserve">or any pre-train model fine-tuning with a small dataset. </w:t>
      </w:r>
      <w:r w:rsidR="00BD63AB" w:rsidRPr="004E0FD9">
        <w:rPr>
          <w:rFonts w:ascii="Times New Roman" w:hAnsi="Times New Roman" w:cs="Times New Roman"/>
        </w:rPr>
        <w:t xml:space="preserve">It does not hurt to apply the method on a large dataset. </w:t>
      </w:r>
    </w:p>
    <w:p w:rsidR="0081535D" w:rsidRPr="004E0FD9" w:rsidRDefault="0081535D" w:rsidP="00346E03">
      <w:pPr>
        <w:adjustRightInd w:val="0"/>
        <w:snapToGrid w:val="0"/>
        <w:spacing w:beforeLines="50" w:before="156"/>
        <w:rPr>
          <w:rFonts w:ascii="Times New Roman" w:hAnsi="Times New Roman" w:cs="Times New Roman"/>
        </w:rPr>
      </w:pPr>
      <w:r w:rsidRPr="004E0FD9">
        <w:rPr>
          <w:rFonts w:ascii="Times New Roman" w:hAnsi="Times New Roman" w:cs="Times New Roman"/>
        </w:rPr>
        <w:t xml:space="preserve">Compared to using a larger pre-trained model, my method can </w:t>
      </w:r>
      <w:r w:rsidR="00511CEC" w:rsidRPr="004E0FD9">
        <w:rPr>
          <w:rFonts w:ascii="Times New Roman" w:hAnsi="Times New Roman" w:cs="Times New Roman"/>
        </w:rPr>
        <w:t xml:space="preserve">more easily run </w:t>
      </w:r>
      <w:r w:rsidR="00A37B68" w:rsidRPr="004E0FD9">
        <w:rPr>
          <w:rFonts w:ascii="Times New Roman" w:hAnsi="Times New Roman" w:cs="Times New Roman"/>
        </w:rPr>
        <w:t>parallel</w:t>
      </w:r>
      <w:r w:rsidR="00E779A8" w:rsidRPr="004E0FD9">
        <w:rPr>
          <w:rFonts w:ascii="Times New Roman" w:hAnsi="Times New Roman" w:cs="Times New Roman"/>
        </w:rPr>
        <w:t xml:space="preserve"> and run faster</w:t>
      </w:r>
      <w:r w:rsidR="00511CEC" w:rsidRPr="004E0FD9">
        <w:rPr>
          <w:rFonts w:ascii="Times New Roman" w:hAnsi="Times New Roman" w:cs="Times New Roman"/>
        </w:rPr>
        <w:t xml:space="preserve">. </w:t>
      </w:r>
    </w:p>
    <w:p w:rsidR="00FC4195" w:rsidRPr="004E0FD9" w:rsidRDefault="00D45806" w:rsidP="00346E03">
      <w:pPr>
        <w:adjustRightInd w:val="0"/>
        <w:snapToGrid w:val="0"/>
        <w:spacing w:beforeLines="50" w:before="156"/>
        <w:rPr>
          <w:rFonts w:ascii="Times New Roman" w:hAnsi="Times New Roman" w:cs="Times New Roman"/>
        </w:rPr>
      </w:pPr>
      <w:r w:rsidRPr="004E0FD9">
        <w:rPr>
          <w:rFonts w:ascii="Times New Roman" w:hAnsi="Times New Roman" w:cs="Times New Roman"/>
        </w:rPr>
        <w:t xml:space="preserve">Compared to using more tricks, my method indicates “simple often wins”. </w:t>
      </w:r>
    </w:p>
    <w:p w:rsidR="00801455" w:rsidRPr="004E0FD9" w:rsidRDefault="00801455" w:rsidP="00346E03">
      <w:pPr>
        <w:adjustRightInd w:val="0"/>
        <w:snapToGrid w:val="0"/>
        <w:spacing w:beforeLines="50" w:before="156"/>
        <w:rPr>
          <w:rFonts w:ascii="Times New Roman" w:hAnsi="Times New Roman" w:cs="Times New Roman"/>
        </w:rPr>
      </w:pPr>
      <w:r w:rsidRPr="004E0FD9">
        <w:rPr>
          <w:rFonts w:ascii="Times New Roman" w:hAnsi="Times New Roman" w:cs="Times New Roman"/>
        </w:rPr>
        <w:t>My method raises a new type of method against the bias of the dataset</w:t>
      </w:r>
      <w:r w:rsidR="006475A6" w:rsidRPr="004E0FD9">
        <w:rPr>
          <w:rFonts w:ascii="Times New Roman" w:hAnsi="Times New Roman" w:cs="Times New Roman"/>
        </w:rPr>
        <w:t xml:space="preserve"> in fine-tuning</w:t>
      </w:r>
      <w:r w:rsidR="00244B9F" w:rsidRPr="004E0FD9">
        <w:rPr>
          <w:rFonts w:ascii="Times New Roman" w:hAnsi="Times New Roman" w:cs="Times New Roman"/>
        </w:rPr>
        <w:t xml:space="preserve"> and transfer learning</w:t>
      </w:r>
      <w:r w:rsidRPr="004E0FD9">
        <w:rPr>
          <w:rFonts w:ascii="Times New Roman" w:hAnsi="Times New Roman" w:cs="Times New Roman"/>
        </w:rPr>
        <w:t xml:space="preserve">. </w:t>
      </w:r>
    </w:p>
    <w:p w:rsidR="00A42A2D" w:rsidRPr="004E0FD9" w:rsidRDefault="00685500" w:rsidP="00462930">
      <w:pPr>
        <w:pStyle w:val="a4"/>
        <w:numPr>
          <w:ilvl w:val="1"/>
          <w:numId w:val="2"/>
        </w:numPr>
        <w:adjustRightInd w:val="0"/>
        <w:snapToGrid w:val="0"/>
        <w:spacing w:beforeLines="50" w:before="156"/>
        <w:ind w:firstLineChars="0"/>
        <w:rPr>
          <w:rFonts w:ascii="Times New Roman" w:hAnsi="Times New Roman" w:cs="Times New Roman"/>
          <w:b/>
          <w:sz w:val="24"/>
        </w:rPr>
      </w:pPr>
      <w:r w:rsidRPr="004E0FD9">
        <w:rPr>
          <w:rFonts w:ascii="Times New Roman" w:hAnsi="Times New Roman" w:cs="Times New Roman"/>
          <w:b/>
          <w:sz w:val="24"/>
        </w:rPr>
        <w:t>Future Work</w:t>
      </w:r>
    </w:p>
    <w:p w:rsidR="00FC6A78" w:rsidRPr="004E0FD9" w:rsidRDefault="00955237" w:rsidP="00346E03">
      <w:pPr>
        <w:adjustRightInd w:val="0"/>
        <w:snapToGrid w:val="0"/>
        <w:spacing w:beforeLines="50" w:before="156"/>
        <w:rPr>
          <w:rFonts w:ascii="Times New Roman" w:hAnsi="Times New Roman" w:cs="Times New Roman"/>
        </w:rPr>
      </w:pPr>
      <w:r w:rsidRPr="004E0FD9">
        <w:rPr>
          <w:rFonts w:ascii="Times New Roman" w:hAnsi="Times New Roman" w:cs="Times New Roman"/>
        </w:rPr>
        <w:t xml:space="preserve">There are still more work to do. </w:t>
      </w:r>
      <w:r w:rsidR="003329B5" w:rsidRPr="004E0FD9">
        <w:rPr>
          <w:rFonts w:ascii="Times New Roman" w:hAnsi="Times New Roman" w:cs="Times New Roman"/>
        </w:rPr>
        <w:t xml:space="preserve">I only tested on </w:t>
      </w:r>
      <w:proofErr w:type="spellStart"/>
      <w:r w:rsidR="003329B5" w:rsidRPr="004E0FD9">
        <w:rPr>
          <w:rFonts w:ascii="Times New Roman" w:hAnsi="Times New Roman" w:cs="Times New Roman"/>
        </w:rPr>
        <w:t>CoLA</w:t>
      </w:r>
      <w:proofErr w:type="spellEnd"/>
      <w:r w:rsidR="003329B5" w:rsidRPr="004E0FD9">
        <w:rPr>
          <w:rFonts w:ascii="Times New Roman" w:hAnsi="Times New Roman" w:cs="Times New Roman"/>
        </w:rPr>
        <w:t xml:space="preserve"> due to the limit of time and device. </w:t>
      </w:r>
      <w:r w:rsidR="00D863C2" w:rsidRPr="004E0FD9">
        <w:rPr>
          <w:rFonts w:ascii="Times New Roman" w:hAnsi="Times New Roman" w:cs="Times New Roman"/>
        </w:rPr>
        <w:t>Some other Benchmarks</w:t>
      </w:r>
      <w:r w:rsidR="0049325A" w:rsidRPr="004E0FD9">
        <w:rPr>
          <w:rFonts w:ascii="Times New Roman" w:hAnsi="Times New Roman" w:cs="Times New Roman"/>
        </w:rPr>
        <w:t xml:space="preserve"> and other models</w:t>
      </w:r>
      <w:r w:rsidR="00D863C2" w:rsidRPr="004E0FD9">
        <w:rPr>
          <w:rFonts w:ascii="Times New Roman" w:hAnsi="Times New Roman" w:cs="Times New Roman"/>
        </w:rPr>
        <w:t xml:space="preserve"> in Glue will be tested</w:t>
      </w:r>
      <w:r w:rsidR="00576E91" w:rsidRPr="004E0FD9">
        <w:rPr>
          <w:rFonts w:ascii="Times New Roman" w:hAnsi="Times New Roman" w:cs="Times New Roman"/>
        </w:rPr>
        <w:t xml:space="preserve"> with my ensemble</w:t>
      </w:r>
      <w:r w:rsidR="00D863C2" w:rsidRPr="004E0FD9">
        <w:rPr>
          <w:rFonts w:ascii="Times New Roman" w:hAnsi="Times New Roman" w:cs="Times New Roman"/>
        </w:rPr>
        <w:t xml:space="preserve"> later. </w:t>
      </w:r>
      <w:r w:rsidR="00922447" w:rsidRPr="004E0FD9">
        <w:rPr>
          <w:rFonts w:ascii="Times New Roman" w:hAnsi="Times New Roman" w:cs="Times New Roman"/>
        </w:rPr>
        <w:t>Also, I will try to</w:t>
      </w:r>
      <w:r w:rsidR="006D54C4" w:rsidRPr="004E0FD9">
        <w:rPr>
          <w:rFonts w:ascii="Times New Roman" w:hAnsi="Times New Roman" w:cs="Times New Roman"/>
        </w:rPr>
        <w:t xml:space="preserve"> do</w:t>
      </w:r>
      <w:r w:rsidR="00922447" w:rsidRPr="004E0FD9">
        <w:rPr>
          <w:rFonts w:ascii="Times New Roman" w:hAnsi="Times New Roman" w:cs="Times New Roman"/>
        </w:rPr>
        <w:t xml:space="preserve"> </w:t>
      </w:r>
      <w:r w:rsidR="00056C1E" w:rsidRPr="004E0FD9">
        <w:rPr>
          <w:rFonts w:ascii="Times New Roman" w:hAnsi="Times New Roman" w:cs="Times New Roman"/>
        </w:rPr>
        <w:t>compress</w:t>
      </w:r>
      <w:r w:rsidR="006D54C4" w:rsidRPr="004E0FD9">
        <w:rPr>
          <w:rFonts w:ascii="Times New Roman" w:hAnsi="Times New Roman" w:cs="Times New Roman"/>
        </w:rPr>
        <w:t>ion to</w:t>
      </w:r>
      <w:r w:rsidR="00922447" w:rsidRPr="004E0FD9">
        <w:rPr>
          <w:rFonts w:ascii="Times New Roman" w:hAnsi="Times New Roman" w:cs="Times New Roman"/>
        </w:rPr>
        <w:t xml:space="preserve"> the ensemble model to make it smaller. </w:t>
      </w:r>
    </w:p>
    <w:p w:rsidR="00781A5C" w:rsidRPr="004E0FD9" w:rsidRDefault="00781A5C" w:rsidP="00346E03">
      <w:pPr>
        <w:adjustRightInd w:val="0"/>
        <w:snapToGrid w:val="0"/>
        <w:spacing w:beforeLines="50" w:before="156"/>
        <w:rPr>
          <w:rFonts w:ascii="Times New Roman" w:hAnsi="Times New Roman" w:cs="Times New Roman"/>
        </w:rPr>
      </w:pPr>
    </w:p>
    <w:sectPr w:rsidR="00781A5C" w:rsidRPr="004E0FD9" w:rsidSect="00E26DE0">
      <w:endnotePr>
        <w:numFmt w:val="decimal"/>
      </w:endnotePr>
      <w:type w:val="continuous"/>
      <w:pgSz w:w="11906" w:h="16838"/>
      <w:pgMar w:top="720" w:right="720" w:bottom="720" w:left="72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641A" w:rsidRDefault="00B4641A" w:rsidP="001A4D46">
      <w:r>
        <w:separator/>
      </w:r>
    </w:p>
  </w:endnote>
  <w:endnote w:type="continuationSeparator" w:id="0">
    <w:p w:rsidR="00B4641A" w:rsidRDefault="00B4641A" w:rsidP="001A4D46">
      <w:r>
        <w:continuationSeparator/>
      </w:r>
    </w:p>
  </w:endnote>
  <w:endnote w:id="1">
    <w:p w:rsidR="007D52B3" w:rsidRPr="007D52B3" w:rsidRDefault="007D52B3" w:rsidP="008E054E">
      <w:pPr>
        <w:pStyle w:val="a5"/>
        <w:spacing w:beforeLines="50" w:before="156" w:afterLines="50" w:after="156"/>
        <w:rPr>
          <w:rFonts w:ascii="Times New Roman" w:hAnsi="Times New Roman" w:cs="Times New Roman"/>
          <w:sz w:val="24"/>
          <w:szCs w:val="18"/>
        </w:rPr>
      </w:pPr>
      <w:r w:rsidRPr="007D52B3">
        <w:rPr>
          <w:rFonts w:ascii="Times New Roman" w:hAnsi="Times New Roman" w:cs="Times New Roman" w:hint="eastAsia"/>
          <w:sz w:val="24"/>
          <w:szCs w:val="18"/>
        </w:rPr>
        <w:t>Reference</w:t>
      </w:r>
    </w:p>
    <w:p w:rsidR="001A4D46" w:rsidRPr="00D55493" w:rsidRDefault="001A4D46">
      <w:pPr>
        <w:pStyle w:val="a5"/>
        <w:rPr>
          <w:rFonts w:ascii="Times New Roman" w:hAnsi="Times New Roman" w:cs="Times New Roman"/>
          <w:sz w:val="20"/>
          <w:szCs w:val="18"/>
        </w:rPr>
      </w:pPr>
      <w:r w:rsidRPr="00D55493">
        <w:rPr>
          <w:rStyle w:val="a6"/>
          <w:rFonts w:ascii="Times New Roman" w:hAnsi="Times New Roman" w:cs="Times New Roman"/>
          <w:sz w:val="20"/>
          <w:szCs w:val="18"/>
        </w:rPr>
        <w:endnoteRef/>
      </w:r>
      <w:r w:rsidRPr="00D55493">
        <w:rPr>
          <w:rFonts w:ascii="Times New Roman" w:hAnsi="Times New Roman" w:cs="Times New Roman"/>
          <w:sz w:val="20"/>
          <w:szCs w:val="18"/>
        </w:rPr>
        <w:t xml:space="preserve"> Jacob Devlin, Ming-Wei Chang, Kenton Lee, Kristina </w:t>
      </w:r>
      <w:proofErr w:type="spellStart"/>
      <w:r w:rsidRPr="00D55493">
        <w:rPr>
          <w:rFonts w:ascii="Times New Roman" w:hAnsi="Times New Roman" w:cs="Times New Roman"/>
          <w:sz w:val="20"/>
          <w:szCs w:val="18"/>
        </w:rPr>
        <w:t>Toutanova</w:t>
      </w:r>
      <w:proofErr w:type="spellEnd"/>
      <w:r w:rsidRPr="00D55493">
        <w:rPr>
          <w:rFonts w:ascii="Times New Roman" w:hAnsi="Times New Roman" w:cs="Times New Roman"/>
          <w:sz w:val="20"/>
          <w:szCs w:val="18"/>
        </w:rPr>
        <w:t>. “BERT: Pre-training of Deep Bidirectional Transformers for Language Understanding” arXiv:1810.04805</w:t>
      </w:r>
    </w:p>
  </w:endnote>
  <w:endnote w:id="2">
    <w:p w:rsidR="00C1757D" w:rsidRPr="00D55493" w:rsidRDefault="00C1757D">
      <w:pPr>
        <w:pStyle w:val="a5"/>
        <w:rPr>
          <w:rFonts w:ascii="Times New Roman" w:hAnsi="Times New Roman" w:cs="Times New Roman"/>
          <w:sz w:val="20"/>
          <w:szCs w:val="18"/>
        </w:rPr>
      </w:pPr>
      <w:r w:rsidRPr="00D55493">
        <w:rPr>
          <w:rStyle w:val="a6"/>
          <w:rFonts w:ascii="Times New Roman" w:hAnsi="Times New Roman" w:cs="Times New Roman"/>
          <w:sz w:val="20"/>
          <w:szCs w:val="18"/>
        </w:rPr>
        <w:endnoteRef/>
      </w:r>
      <w:r w:rsidRPr="00D55493">
        <w:rPr>
          <w:rFonts w:ascii="Times New Roman" w:hAnsi="Times New Roman" w:cs="Times New Roman"/>
          <w:sz w:val="20"/>
          <w:szCs w:val="18"/>
        </w:rPr>
        <w:t xml:space="preserve"> Jacob Devlin, Ming-Wei Chang, Kenton Lee, Kristina </w:t>
      </w:r>
      <w:proofErr w:type="spellStart"/>
      <w:r w:rsidRPr="00D55493">
        <w:rPr>
          <w:rFonts w:ascii="Times New Roman" w:hAnsi="Times New Roman" w:cs="Times New Roman"/>
          <w:sz w:val="20"/>
          <w:szCs w:val="18"/>
        </w:rPr>
        <w:t>Toutanova</w:t>
      </w:r>
      <w:proofErr w:type="spellEnd"/>
      <w:r w:rsidRPr="00D55493">
        <w:rPr>
          <w:rFonts w:ascii="Times New Roman" w:hAnsi="Times New Roman" w:cs="Times New Roman"/>
          <w:sz w:val="20"/>
          <w:szCs w:val="18"/>
        </w:rPr>
        <w:t>. “BERT: Pre-training of Deep Bidirectional Transformers for Language Understanding” arXiv:1810.04805</w:t>
      </w:r>
    </w:p>
  </w:endnote>
  <w:endnote w:id="3">
    <w:p w:rsidR="007B04D9" w:rsidRPr="00D55493" w:rsidRDefault="007B04D9">
      <w:pPr>
        <w:pStyle w:val="a5"/>
        <w:rPr>
          <w:rFonts w:ascii="Times New Roman" w:hAnsi="Times New Roman" w:cs="Times New Roman"/>
          <w:sz w:val="20"/>
          <w:szCs w:val="18"/>
        </w:rPr>
      </w:pPr>
      <w:r w:rsidRPr="00D55493">
        <w:rPr>
          <w:rStyle w:val="a6"/>
          <w:rFonts w:ascii="Times New Roman" w:hAnsi="Times New Roman" w:cs="Times New Roman"/>
          <w:sz w:val="20"/>
          <w:szCs w:val="18"/>
        </w:rPr>
        <w:endnoteRef/>
      </w:r>
      <w:r w:rsidRPr="00D55493">
        <w:rPr>
          <w:rFonts w:ascii="Times New Roman" w:hAnsi="Times New Roman" w:cs="Times New Roman"/>
          <w:sz w:val="20"/>
          <w:szCs w:val="18"/>
        </w:rPr>
        <w:t xml:space="preserve"> Wang, Alex and Singh, </w:t>
      </w:r>
      <w:proofErr w:type="spellStart"/>
      <w:r w:rsidRPr="00D55493">
        <w:rPr>
          <w:rFonts w:ascii="Times New Roman" w:hAnsi="Times New Roman" w:cs="Times New Roman"/>
          <w:sz w:val="20"/>
          <w:szCs w:val="18"/>
        </w:rPr>
        <w:t>Amanpreet</w:t>
      </w:r>
      <w:proofErr w:type="spellEnd"/>
      <w:r w:rsidRPr="00D55493">
        <w:rPr>
          <w:rFonts w:ascii="Times New Roman" w:hAnsi="Times New Roman" w:cs="Times New Roman"/>
          <w:sz w:val="20"/>
          <w:szCs w:val="18"/>
        </w:rPr>
        <w:t xml:space="preserve"> and Michael, Julian and Hill, Felix and Levy, Omer and Bowman, Samuel R. “GLUE: A Multi-Task Benchmark and Analysis Platform for Natural Language Understanding” ICLR2019</w:t>
      </w:r>
    </w:p>
  </w:endnote>
  <w:endnote w:id="4">
    <w:p w:rsidR="00176E64" w:rsidRPr="00D55493" w:rsidRDefault="00176E64">
      <w:pPr>
        <w:pStyle w:val="a5"/>
        <w:rPr>
          <w:rFonts w:ascii="Times New Roman" w:hAnsi="Times New Roman" w:cs="Times New Roman"/>
          <w:sz w:val="20"/>
          <w:szCs w:val="18"/>
        </w:rPr>
      </w:pPr>
      <w:r w:rsidRPr="00D55493">
        <w:rPr>
          <w:rStyle w:val="a6"/>
          <w:rFonts w:ascii="Times New Roman" w:hAnsi="Times New Roman" w:cs="Times New Roman"/>
          <w:sz w:val="20"/>
          <w:szCs w:val="18"/>
        </w:rPr>
        <w:endnoteRef/>
      </w:r>
      <w:r w:rsidRPr="00D55493">
        <w:rPr>
          <w:rFonts w:ascii="Times New Roman" w:hAnsi="Times New Roman" w:cs="Times New Roman"/>
          <w:sz w:val="20"/>
          <w:szCs w:val="18"/>
        </w:rPr>
        <w:t xml:space="preserve"> </w:t>
      </w:r>
      <w:proofErr w:type="spellStart"/>
      <w:r w:rsidRPr="00D55493">
        <w:rPr>
          <w:rFonts w:ascii="Times New Roman" w:hAnsi="Times New Roman" w:cs="Times New Roman"/>
          <w:sz w:val="20"/>
          <w:szCs w:val="18"/>
        </w:rPr>
        <w:t>Zhenzhong</w:t>
      </w:r>
      <w:proofErr w:type="spellEnd"/>
      <w:r w:rsidRPr="00D55493">
        <w:rPr>
          <w:rFonts w:ascii="Times New Roman" w:hAnsi="Times New Roman" w:cs="Times New Roman"/>
          <w:sz w:val="20"/>
          <w:szCs w:val="18"/>
        </w:rPr>
        <w:t xml:space="preserve"> </w:t>
      </w:r>
      <w:proofErr w:type="spellStart"/>
      <w:r w:rsidRPr="00D55493">
        <w:rPr>
          <w:rFonts w:ascii="Times New Roman" w:hAnsi="Times New Roman" w:cs="Times New Roman"/>
          <w:sz w:val="20"/>
          <w:szCs w:val="18"/>
        </w:rPr>
        <w:t>Lan</w:t>
      </w:r>
      <w:proofErr w:type="spellEnd"/>
      <w:r w:rsidRPr="00D55493">
        <w:rPr>
          <w:rFonts w:ascii="Times New Roman" w:hAnsi="Times New Roman" w:cs="Times New Roman"/>
          <w:sz w:val="20"/>
          <w:szCs w:val="18"/>
        </w:rPr>
        <w:t xml:space="preserve">, </w:t>
      </w:r>
      <w:proofErr w:type="spellStart"/>
      <w:r w:rsidRPr="00D55493">
        <w:rPr>
          <w:rFonts w:ascii="Times New Roman" w:hAnsi="Times New Roman" w:cs="Times New Roman"/>
          <w:sz w:val="20"/>
          <w:szCs w:val="18"/>
        </w:rPr>
        <w:t>Mingda</w:t>
      </w:r>
      <w:proofErr w:type="spellEnd"/>
      <w:r w:rsidRPr="00D55493">
        <w:rPr>
          <w:rFonts w:ascii="Times New Roman" w:hAnsi="Times New Roman" w:cs="Times New Roman"/>
          <w:sz w:val="20"/>
          <w:szCs w:val="18"/>
        </w:rPr>
        <w:t xml:space="preserve"> Chen, Sebastian Goodman, Kevin </w:t>
      </w:r>
      <w:proofErr w:type="spellStart"/>
      <w:r w:rsidRPr="00D55493">
        <w:rPr>
          <w:rFonts w:ascii="Times New Roman" w:hAnsi="Times New Roman" w:cs="Times New Roman"/>
          <w:sz w:val="20"/>
          <w:szCs w:val="18"/>
        </w:rPr>
        <w:t>Gimpel</w:t>
      </w:r>
      <w:proofErr w:type="spellEnd"/>
      <w:r w:rsidRPr="00D55493">
        <w:rPr>
          <w:rFonts w:ascii="Times New Roman" w:hAnsi="Times New Roman" w:cs="Times New Roman"/>
          <w:sz w:val="20"/>
          <w:szCs w:val="18"/>
        </w:rPr>
        <w:t xml:space="preserve">, </w:t>
      </w:r>
      <w:proofErr w:type="spellStart"/>
      <w:r w:rsidRPr="00D55493">
        <w:rPr>
          <w:rFonts w:ascii="Times New Roman" w:hAnsi="Times New Roman" w:cs="Times New Roman"/>
          <w:sz w:val="20"/>
          <w:szCs w:val="18"/>
        </w:rPr>
        <w:t>Piyush</w:t>
      </w:r>
      <w:proofErr w:type="spellEnd"/>
      <w:r w:rsidRPr="00D55493">
        <w:rPr>
          <w:rFonts w:ascii="Times New Roman" w:hAnsi="Times New Roman" w:cs="Times New Roman"/>
          <w:sz w:val="20"/>
          <w:szCs w:val="18"/>
        </w:rPr>
        <w:t xml:space="preserve"> Sharma, </w:t>
      </w:r>
      <w:proofErr w:type="spellStart"/>
      <w:r w:rsidRPr="00D55493">
        <w:rPr>
          <w:rFonts w:ascii="Times New Roman" w:hAnsi="Times New Roman" w:cs="Times New Roman"/>
          <w:sz w:val="20"/>
          <w:szCs w:val="18"/>
        </w:rPr>
        <w:t>Radu</w:t>
      </w:r>
      <w:proofErr w:type="spellEnd"/>
      <w:r w:rsidRPr="00D55493">
        <w:rPr>
          <w:rFonts w:ascii="Times New Roman" w:hAnsi="Times New Roman" w:cs="Times New Roman"/>
          <w:sz w:val="20"/>
          <w:szCs w:val="18"/>
        </w:rPr>
        <w:t xml:space="preserve"> </w:t>
      </w:r>
      <w:proofErr w:type="spellStart"/>
      <w:r w:rsidRPr="00D55493">
        <w:rPr>
          <w:rFonts w:ascii="Times New Roman" w:hAnsi="Times New Roman" w:cs="Times New Roman"/>
          <w:sz w:val="20"/>
          <w:szCs w:val="18"/>
        </w:rPr>
        <w:t>Soricut</w:t>
      </w:r>
      <w:proofErr w:type="spellEnd"/>
      <w:r w:rsidRPr="00D55493">
        <w:rPr>
          <w:rFonts w:ascii="Times New Roman" w:hAnsi="Times New Roman" w:cs="Times New Roman"/>
          <w:sz w:val="20"/>
          <w:szCs w:val="18"/>
        </w:rPr>
        <w:t xml:space="preserve"> “ALBERT: A Lite BERT for Self-supervised Learning of Language Representations” arXiv:1909.11942</w:t>
      </w:r>
    </w:p>
  </w:endnote>
  <w:endnote w:id="5">
    <w:p w:rsidR="00176E64" w:rsidRPr="00D55493" w:rsidRDefault="00176E64">
      <w:pPr>
        <w:pStyle w:val="a5"/>
        <w:rPr>
          <w:rFonts w:ascii="Times New Roman" w:hAnsi="Times New Roman" w:cs="Times New Roman"/>
          <w:sz w:val="20"/>
          <w:szCs w:val="18"/>
        </w:rPr>
      </w:pPr>
      <w:r w:rsidRPr="00D55493">
        <w:rPr>
          <w:rStyle w:val="a6"/>
          <w:rFonts w:ascii="Times New Roman" w:hAnsi="Times New Roman" w:cs="Times New Roman"/>
          <w:sz w:val="20"/>
          <w:szCs w:val="18"/>
        </w:rPr>
        <w:endnoteRef/>
      </w:r>
      <w:r w:rsidRPr="00D55493">
        <w:rPr>
          <w:rFonts w:ascii="Times New Roman" w:hAnsi="Times New Roman" w:cs="Times New Roman"/>
          <w:sz w:val="20"/>
          <w:szCs w:val="18"/>
        </w:rPr>
        <w:t xml:space="preserve"> </w:t>
      </w:r>
      <w:proofErr w:type="spellStart"/>
      <w:r w:rsidRPr="00D55493">
        <w:rPr>
          <w:rFonts w:ascii="Times New Roman" w:hAnsi="Times New Roman" w:cs="Times New Roman"/>
          <w:sz w:val="20"/>
          <w:szCs w:val="18"/>
        </w:rPr>
        <w:t>Yinhan</w:t>
      </w:r>
      <w:proofErr w:type="spellEnd"/>
      <w:r w:rsidRPr="00D55493">
        <w:rPr>
          <w:rFonts w:ascii="Times New Roman" w:hAnsi="Times New Roman" w:cs="Times New Roman"/>
          <w:sz w:val="20"/>
          <w:szCs w:val="18"/>
        </w:rPr>
        <w:t xml:space="preserve"> Liu, </w:t>
      </w:r>
      <w:proofErr w:type="spellStart"/>
      <w:r w:rsidRPr="00D55493">
        <w:rPr>
          <w:rFonts w:ascii="Times New Roman" w:hAnsi="Times New Roman" w:cs="Times New Roman"/>
          <w:sz w:val="20"/>
          <w:szCs w:val="18"/>
        </w:rPr>
        <w:t>Myle</w:t>
      </w:r>
      <w:proofErr w:type="spellEnd"/>
      <w:r w:rsidRPr="00D55493">
        <w:rPr>
          <w:rFonts w:ascii="Times New Roman" w:hAnsi="Times New Roman" w:cs="Times New Roman"/>
          <w:sz w:val="20"/>
          <w:szCs w:val="18"/>
        </w:rPr>
        <w:t xml:space="preserve"> </w:t>
      </w:r>
      <w:proofErr w:type="spellStart"/>
      <w:r w:rsidRPr="00D55493">
        <w:rPr>
          <w:rFonts w:ascii="Times New Roman" w:hAnsi="Times New Roman" w:cs="Times New Roman"/>
          <w:sz w:val="20"/>
          <w:szCs w:val="18"/>
        </w:rPr>
        <w:t>Ott</w:t>
      </w:r>
      <w:proofErr w:type="spellEnd"/>
      <w:r w:rsidRPr="00D55493">
        <w:rPr>
          <w:rFonts w:ascii="Times New Roman" w:hAnsi="Times New Roman" w:cs="Times New Roman"/>
          <w:sz w:val="20"/>
          <w:szCs w:val="18"/>
        </w:rPr>
        <w:t xml:space="preserve">, </w:t>
      </w:r>
      <w:proofErr w:type="spellStart"/>
      <w:r w:rsidRPr="00D55493">
        <w:rPr>
          <w:rFonts w:ascii="Times New Roman" w:hAnsi="Times New Roman" w:cs="Times New Roman"/>
          <w:sz w:val="20"/>
          <w:szCs w:val="18"/>
        </w:rPr>
        <w:t>Naman</w:t>
      </w:r>
      <w:proofErr w:type="spellEnd"/>
      <w:r w:rsidRPr="00D55493">
        <w:rPr>
          <w:rFonts w:ascii="Times New Roman" w:hAnsi="Times New Roman" w:cs="Times New Roman"/>
          <w:sz w:val="20"/>
          <w:szCs w:val="18"/>
        </w:rPr>
        <w:t xml:space="preserve"> </w:t>
      </w:r>
      <w:proofErr w:type="spellStart"/>
      <w:r w:rsidRPr="00D55493">
        <w:rPr>
          <w:rFonts w:ascii="Times New Roman" w:hAnsi="Times New Roman" w:cs="Times New Roman"/>
          <w:sz w:val="20"/>
          <w:szCs w:val="18"/>
        </w:rPr>
        <w:t>Goyal</w:t>
      </w:r>
      <w:proofErr w:type="spellEnd"/>
      <w:r w:rsidRPr="00D55493">
        <w:rPr>
          <w:rFonts w:ascii="Times New Roman" w:hAnsi="Times New Roman" w:cs="Times New Roman"/>
          <w:sz w:val="20"/>
          <w:szCs w:val="18"/>
        </w:rPr>
        <w:t xml:space="preserve">, </w:t>
      </w:r>
      <w:proofErr w:type="spellStart"/>
      <w:r w:rsidRPr="00D55493">
        <w:rPr>
          <w:rFonts w:ascii="Times New Roman" w:hAnsi="Times New Roman" w:cs="Times New Roman"/>
          <w:sz w:val="20"/>
          <w:szCs w:val="18"/>
        </w:rPr>
        <w:t>Jingfei</w:t>
      </w:r>
      <w:proofErr w:type="spellEnd"/>
      <w:r w:rsidRPr="00D55493">
        <w:rPr>
          <w:rFonts w:ascii="Times New Roman" w:hAnsi="Times New Roman" w:cs="Times New Roman"/>
          <w:sz w:val="20"/>
          <w:szCs w:val="18"/>
        </w:rPr>
        <w:t xml:space="preserve"> Du, </w:t>
      </w:r>
      <w:proofErr w:type="spellStart"/>
      <w:r w:rsidRPr="00D55493">
        <w:rPr>
          <w:rFonts w:ascii="Times New Roman" w:hAnsi="Times New Roman" w:cs="Times New Roman"/>
          <w:sz w:val="20"/>
          <w:szCs w:val="18"/>
        </w:rPr>
        <w:t>Mandar</w:t>
      </w:r>
      <w:proofErr w:type="spellEnd"/>
      <w:r w:rsidRPr="00D55493">
        <w:rPr>
          <w:rFonts w:ascii="Times New Roman" w:hAnsi="Times New Roman" w:cs="Times New Roman"/>
          <w:sz w:val="20"/>
          <w:szCs w:val="18"/>
        </w:rPr>
        <w:t xml:space="preserve"> Joshi, </w:t>
      </w:r>
      <w:proofErr w:type="spellStart"/>
      <w:r w:rsidRPr="00D55493">
        <w:rPr>
          <w:rFonts w:ascii="Times New Roman" w:hAnsi="Times New Roman" w:cs="Times New Roman"/>
          <w:sz w:val="20"/>
          <w:szCs w:val="18"/>
        </w:rPr>
        <w:t>Danqi</w:t>
      </w:r>
      <w:proofErr w:type="spellEnd"/>
      <w:r w:rsidRPr="00D55493">
        <w:rPr>
          <w:rFonts w:ascii="Times New Roman" w:hAnsi="Times New Roman" w:cs="Times New Roman"/>
          <w:sz w:val="20"/>
          <w:szCs w:val="18"/>
        </w:rPr>
        <w:t xml:space="preserve"> Chen, Omer Levy, Mike Lewis, Luke </w:t>
      </w:r>
      <w:proofErr w:type="spellStart"/>
      <w:r w:rsidRPr="00D55493">
        <w:rPr>
          <w:rFonts w:ascii="Times New Roman" w:hAnsi="Times New Roman" w:cs="Times New Roman"/>
          <w:sz w:val="20"/>
          <w:szCs w:val="18"/>
        </w:rPr>
        <w:t>Zettlemoyer</w:t>
      </w:r>
      <w:proofErr w:type="spellEnd"/>
      <w:r w:rsidRPr="00D55493">
        <w:rPr>
          <w:rFonts w:ascii="Times New Roman" w:hAnsi="Times New Roman" w:cs="Times New Roman"/>
          <w:sz w:val="20"/>
          <w:szCs w:val="18"/>
        </w:rPr>
        <w:t xml:space="preserve">, </w:t>
      </w:r>
      <w:proofErr w:type="spellStart"/>
      <w:r w:rsidRPr="00D55493">
        <w:rPr>
          <w:rFonts w:ascii="Times New Roman" w:hAnsi="Times New Roman" w:cs="Times New Roman"/>
          <w:sz w:val="20"/>
          <w:szCs w:val="18"/>
        </w:rPr>
        <w:t>Veselin</w:t>
      </w:r>
      <w:proofErr w:type="spellEnd"/>
      <w:r w:rsidRPr="00D55493">
        <w:rPr>
          <w:rFonts w:ascii="Times New Roman" w:hAnsi="Times New Roman" w:cs="Times New Roman"/>
          <w:sz w:val="20"/>
          <w:szCs w:val="18"/>
        </w:rPr>
        <w:t xml:space="preserve"> </w:t>
      </w:r>
      <w:proofErr w:type="spellStart"/>
      <w:r w:rsidRPr="00D55493">
        <w:rPr>
          <w:rFonts w:ascii="Times New Roman" w:hAnsi="Times New Roman" w:cs="Times New Roman"/>
          <w:sz w:val="20"/>
          <w:szCs w:val="18"/>
        </w:rPr>
        <w:t>Stoyanov</w:t>
      </w:r>
      <w:proofErr w:type="spellEnd"/>
      <w:r w:rsidRPr="00D55493">
        <w:rPr>
          <w:rFonts w:ascii="Times New Roman" w:hAnsi="Times New Roman" w:cs="Times New Roman"/>
          <w:sz w:val="20"/>
          <w:szCs w:val="18"/>
        </w:rPr>
        <w:t xml:space="preserve"> “</w:t>
      </w:r>
      <w:proofErr w:type="spellStart"/>
      <w:r w:rsidRPr="00D55493">
        <w:rPr>
          <w:rFonts w:ascii="Times New Roman" w:hAnsi="Times New Roman" w:cs="Times New Roman"/>
          <w:sz w:val="20"/>
          <w:szCs w:val="18"/>
        </w:rPr>
        <w:t>RoBERTa</w:t>
      </w:r>
      <w:proofErr w:type="spellEnd"/>
      <w:r w:rsidRPr="00D55493">
        <w:rPr>
          <w:rFonts w:ascii="Times New Roman" w:hAnsi="Times New Roman" w:cs="Times New Roman"/>
          <w:sz w:val="20"/>
          <w:szCs w:val="18"/>
        </w:rPr>
        <w:t xml:space="preserve">: A Robustly Optimized BERT </w:t>
      </w:r>
      <w:proofErr w:type="spellStart"/>
      <w:r w:rsidRPr="00D55493">
        <w:rPr>
          <w:rFonts w:ascii="Times New Roman" w:hAnsi="Times New Roman" w:cs="Times New Roman"/>
          <w:sz w:val="20"/>
          <w:szCs w:val="18"/>
        </w:rPr>
        <w:t>Pretraining</w:t>
      </w:r>
      <w:proofErr w:type="spellEnd"/>
      <w:r w:rsidRPr="00D55493">
        <w:rPr>
          <w:rFonts w:ascii="Times New Roman" w:hAnsi="Times New Roman" w:cs="Times New Roman"/>
          <w:sz w:val="20"/>
          <w:szCs w:val="18"/>
        </w:rPr>
        <w:t xml:space="preserve"> Approach” arXiv:1907.11692</w:t>
      </w:r>
    </w:p>
  </w:endnote>
  <w:endnote w:id="6">
    <w:p w:rsidR="001A1642" w:rsidRPr="00D55493" w:rsidRDefault="001A1642">
      <w:pPr>
        <w:pStyle w:val="a5"/>
        <w:rPr>
          <w:rFonts w:ascii="Times New Roman" w:hAnsi="Times New Roman" w:cs="Times New Roman"/>
          <w:sz w:val="20"/>
          <w:szCs w:val="18"/>
        </w:rPr>
      </w:pPr>
      <w:r w:rsidRPr="00D55493">
        <w:rPr>
          <w:rStyle w:val="a6"/>
          <w:rFonts w:ascii="Times New Roman" w:hAnsi="Times New Roman" w:cs="Times New Roman"/>
          <w:sz w:val="20"/>
          <w:szCs w:val="18"/>
        </w:rPr>
        <w:endnoteRef/>
      </w:r>
      <w:r w:rsidRPr="00D55493">
        <w:rPr>
          <w:rFonts w:ascii="Times New Roman" w:hAnsi="Times New Roman" w:cs="Times New Roman"/>
          <w:sz w:val="20"/>
          <w:szCs w:val="18"/>
        </w:rPr>
        <w:t xml:space="preserve"> Kevin Clark, Minh-</w:t>
      </w:r>
      <w:proofErr w:type="spellStart"/>
      <w:r w:rsidRPr="00D55493">
        <w:rPr>
          <w:rFonts w:ascii="Times New Roman" w:hAnsi="Times New Roman" w:cs="Times New Roman"/>
          <w:sz w:val="20"/>
          <w:szCs w:val="18"/>
        </w:rPr>
        <w:t>Thang</w:t>
      </w:r>
      <w:proofErr w:type="spellEnd"/>
      <w:r w:rsidRPr="00D55493">
        <w:rPr>
          <w:rFonts w:ascii="Times New Roman" w:hAnsi="Times New Roman" w:cs="Times New Roman"/>
          <w:sz w:val="20"/>
          <w:szCs w:val="18"/>
        </w:rPr>
        <w:t xml:space="preserve"> </w:t>
      </w:r>
      <w:proofErr w:type="spellStart"/>
      <w:r w:rsidRPr="00D55493">
        <w:rPr>
          <w:rFonts w:ascii="Times New Roman" w:hAnsi="Times New Roman" w:cs="Times New Roman"/>
          <w:sz w:val="20"/>
          <w:szCs w:val="18"/>
        </w:rPr>
        <w:t>Luong</w:t>
      </w:r>
      <w:proofErr w:type="spellEnd"/>
      <w:r w:rsidRPr="00D55493">
        <w:rPr>
          <w:rFonts w:ascii="Times New Roman" w:hAnsi="Times New Roman" w:cs="Times New Roman"/>
          <w:sz w:val="20"/>
          <w:szCs w:val="18"/>
        </w:rPr>
        <w:t xml:space="preserve">, </w:t>
      </w:r>
      <w:proofErr w:type="spellStart"/>
      <w:r w:rsidRPr="00D55493">
        <w:rPr>
          <w:rFonts w:ascii="Times New Roman" w:hAnsi="Times New Roman" w:cs="Times New Roman"/>
          <w:sz w:val="20"/>
          <w:szCs w:val="18"/>
        </w:rPr>
        <w:t>Quoc</w:t>
      </w:r>
      <w:proofErr w:type="spellEnd"/>
      <w:r w:rsidRPr="00D55493">
        <w:rPr>
          <w:rFonts w:ascii="Times New Roman" w:hAnsi="Times New Roman" w:cs="Times New Roman"/>
          <w:sz w:val="20"/>
          <w:szCs w:val="18"/>
        </w:rPr>
        <w:t xml:space="preserve"> V. Le, Christopher D. Manning “ELECTRA: Pre-training Text Encoders as Discriminators Rather Than Generators”</w:t>
      </w:r>
      <w:r w:rsidRPr="00D55493">
        <w:rPr>
          <w:rFonts w:ascii="Times New Roman" w:hAnsi="Times New Roman" w:cs="Times New Roman" w:hint="eastAsia"/>
          <w:sz w:val="20"/>
          <w:szCs w:val="18"/>
        </w:rPr>
        <w:t xml:space="preserve"> ICLR2020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641A" w:rsidRDefault="00B4641A" w:rsidP="001A4D46">
      <w:r>
        <w:separator/>
      </w:r>
    </w:p>
  </w:footnote>
  <w:footnote w:type="continuationSeparator" w:id="0">
    <w:p w:rsidR="00B4641A" w:rsidRDefault="00B4641A" w:rsidP="001A4D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8F65C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32D96C4F"/>
    <w:multiLevelType w:val="hybridMultilevel"/>
    <w:tmpl w:val="E1109E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571195D"/>
    <w:multiLevelType w:val="hybridMultilevel"/>
    <w:tmpl w:val="6426A1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DE0"/>
    <w:rsid w:val="00013953"/>
    <w:rsid w:val="000229F3"/>
    <w:rsid w:val="00022F4D"/>
    <w:rsid w:val="000271AE"/>
    <w:rsid w:val="00027AA3"/>
    <w:rsid w:val="0003308C"/>
    <w:rsid w:val="000375AE"/>
    <w:rsid w:val="000405E8"/>
    <w:rsid w:val="000456B5"/>
    <w:rsid w:val="000463C3"/>
    <w:rsid w:val="00047DC7"/>
    <w:rsid w:val="00056C1E"/>
    <w:rsid w:val="0007274B"/>
    <w:rsid w:val="000742E2"/>
    <w:rsid w:val="000A2233"/>
    <w:rsid w:val="000B4771"/>
    <w:rsid w:val="000B77B5"/>
    <w:rsid w:val="000D6A61"/>
    <w:rsid w:val="000F377E"/>
    <w:rsid w:val="0010048B"/>
    <w:rsid w:val="0011636C"/>
    <w:rsid w:val="001271D5"/>
    <w:rsid w:val="00131FEB"/>
    <w:rsid w:val="00140D0A"/>
    <w:rsid w:val="00144551"/>
    <w:rsid w:val="00144645"/>
    <w:rsid w:val="00146CED"/>
    <w:rsid w:val="00163D14"/>
    <w:rsid w:val="0017075A"/>
    <w:rsid w:val="00170770"/>
    <w:rsid w:val="00176E64"/>
    <w:rsid w:val="00187A29"/>
    <w:rsid w:val="0019406E"/>
    <w:rsid w:val="001A1642"/>
    <w:rsid w:val="001A1918"/>
    <w:rsid w:val="001A4D46"/>
    <w:rsid w:val="001A54C9"/>
    <w:rsid w:val="001A67D6"/>
    <w:rsid w:val="001A7E88"/>
    <w:rsid w:val="001B1EEA"/>
    <w:rsid w:val="001B3FD0"/>
    <w:rsid w:val="001D2DB4"/>
    <w:rsid w:val="001E0381"/>
    <w:rsid w:val="001F0F04"/>
    <w:rsid w:val="001F2F8E"/>
    <w:rsid w:val="002106C7"/>
    <w:rsid w:val="00211606"/>
    <w:rsid w:val="002171DE"/>
    <w:rsid w:val="0022346F"/>
    <w:rsid w:val="0023100A"/>
    <w:rsid w:val="00243440"/>
    <w:rsid w:val="00244B9F"/>
    <w:rsid w:val="002474E8"/>
    <w:rsid w:val="00252392"/>
    <w:rsid w:val="002560B3"/>
    <w:rsid w:val="00267F77"/>
    <w:rsid w:val="0027153E"/>
    <w:rsid w:val="00280F5C"/>
    <w:rsid w:val="002915BF"/>
    <w:rsid w:val="002B03AE"/>
    <w:rsid w:val="002B657D"/>
    <w:rsid w:val="002D3F76"/>
    <w:rsid w:val="002F7AEF"/>
    <w:rsid w:val="00300F35"/>
    <w:rsid w:val="00305960"/>
    <w:rsid w:val="003114CC"/>
    <w:rsid w:val="003329B5"/>
    <w:rsid w:val="0033385E"/>
    <w:rsid w:val="003360BF"/>
    <w:rsid w:val="003452F9"/>
    <w:rsid w:val="00345AB6"/>
    <w:rsid w:val="00346E03"/>
    <w:rsid w:val="0035287E"/>
    <w:rsid w:val="00355BA7"/>
    <w:rsid w:val="00381ADF"/>
    <w:rsid w:val="003948AB"/>
    <w:rsid w:val="003E3B6F"/>
    <w:rsid w:val="003E750F"/>
    <w:rsid w:val="003F32B8"/>
    <w:rsid w:val="003F49C4"/>
    <w:rsid w:val="003F6DE2"/>
    <w:rsid w:val="003F77DD"/>
    <w:rsid w:val="00401FB0"/>
    <w:rsid w:val="004267B4"/>
    <w:rsid w:val="00441126"/>
    <w:rsid w:val="00462930"/>
    <w:rsid w:val="00471792"/>
    <w:rsid w:val="00474EF1"/>
    <w:rsid w:val="00481A51"/>
    <w:rsid w:val="00484E9B"/>
    <w:rsid w:val="00486B22"/>
    <w:rsid w:val="0049325A"/>
    <w:rsid w:val="004B38B7"/>
    <w:rsid w:val="004E0FD9"/>
    <w:rsid w:val="004E34D2"/>
    <w:rsid w:val="004E3CAD"/>
    <w:rsid w:val="004E6D1B"/>
    <w:rsid w:val="00502DAD"/>
    <w:rsid w:val="00511CEC"/>
    <w:rsid w:val="005127E7"/>
    <w:rsid w:val="005142A0"/>
    <w:rsid w:val="00521587"/>
    <w:rsid w:val="00523D73"/>
    <w:rsid w:val="00527BF1"/>
    <w:rsid w:val="00533A1B"/>
    <w:rsid w:val="00545647"/>
    <w:rsid w:val="00546960"/>
    <w:rsid w:val="00555D7E"/>
    <w:rsid w:val="0055710E"/>
    <w:rsid w:val="00564B93"/>
    <w:rsid w:val="00572930"/>
    <w:rsid w:val="00576E91"/>
    <w:rsid w:val="005835EA"/>
    <w:rsid w:val="005C1CC0"/>
    <w:rsid w:val="005C71CE"/>
    <w:rsid w:val="005D4D24"/>
    <w:rsid w:val="005D7D9B"/>
    <w:rsid w:val="005E1EC4"/>
    <w:rsid w:val="005E55CA"/>
    <w:rsid w:val="005F0325"/>
    <w:rsid w:val="005F1C8A"/>
    <w:rsid w:val="005F39AB"/>
    <w:rsid w:val="005F7F08"/>
    <w:rsid w:val="0061402B"/>
    <w:rsid w:val="00615B15"/>
    <w:rsid w:val="006234D4"/>
    <w:rsid w:val="00626E4C"/>
    <w:rsid w:val="00640E6A"/>
    <w:rsid w:val="006475A6"/>
    <w:rsid w:val="00652030"/>
    <w:rsid w:val="006571F8"/>
    <w:rsid w:val="006613E2"/>
    <w:rsid w:val="006833CC"/>
    <w:rsid w:val="00685500"/>
    <w:rsid w:val="006A5535"/>
    <w:rsid w:val="006B0902"/>
    <w:rsid w:val="006C649B"/>
    <w:rsid w:val="006D54C4"/>
    <w:rsid w:val="006D7BCF"/>
    <w:rsid w:val="006F2C5D"/>
    <w:rsid w:val="00702820"/>
    <w:rsid w:val="00711435"/>
    <w:rsid w:val="00711D82"/>
    <w:rsid w:val="00711E82"/>
    <w:rsid w:val="00714D4C"/>
    <w:rsid w:val="007268B1"/>
    <w:rsid w:val="007322AE"/>
    <w:rsid w:val="00741F3F"/>
    <w:rsid w:val="00742DBE"/>
    <w:rsid w:val="00744CA1"/>
    <w:rsid w:val="00746253"/>
    <w:rsid w:val="0074736A"/>
    <w:rsid w:val="0075016D"/>
    <w:rsid w:val="00752618"/>
    <w:rsid w:val="00755F6B"/>
    <w:rsid w:val="00763793"/>
    <w:rsid w:val="00773EB7"/>
    <w:rsid w:val="00781A5C"/>
    <w:rsid w:val="00795430"/>
    <w:rsid w:val="007A4D13"/>
    <w:rsid w:val="007A70AB"/>
    <w:rsid w:val="007B04D9"/>
    <w:rsid w:val="007B1EDE"/>
    <w:rsid w:val="007B30AA"/>
    <w:rsid w:val="007C708A"/>
    <w:rsid w:val="007D52B3"/>
    <w:rsid w:val="007D69DA"/>
    <w:rsid w:val="007D6E2C"/>
    <w:rsid w:val="007E2DA4"/>
    <w:rsid w:val="007F4074"/>
    <w:rsid w:val="008001B0"/>
    <w:rsid w:val="00801455"/>
    <w:rsid w:val="00802671"/>
    <w:rsid w:val="0081535D"/>
    <w:rsid w:val="00836C44"/>
    <w:rsid w:val="00841369"/>
    <w:rsid w:val="00876B52"/>
    <w:rsid w:val="008B1718"/>
    <w:rsid w:val="008B793B"/>
    <w:rsid w:val="008C2BED"/>
    <w:rsid w:val="008D5451"/>
    <w:rsid w:val="008E054E"/>
    <w:rsid w:val="008F5935"/>
    <w:rsid w:val="0090308E"/>
    <w:rsid w:val="009106AE"/>
    <w:rsid w:val="00922447"/>
    <w:rsid w:val="009229AD"/>
    <w:rsid w:val="009369FF"/>
    <w:rsid w:val="009404D2"/>
    <w:rsid w:val="009410EF"/>
    <w:rsid w:val="00945BB9"/>
    <w:rsid w:val="00955237"/>
    <w:rsid w:val="00960FB7"/>
    <w:rsid w:val="0096237B"/>
    <w:rsid w:val="009629B5"/>
    <w:rsid w:val="00964D52"/>
    <w:rsid w:val="009652C1"/>
    <w:rsid w:val="00967894"/>
    <w:rsid w:val="00980ED2"/>
    <w:rsid w:val="009A2F02"/>
    <w:rsid w:val="009B36AF"/>
    <w:rsid w:val="009B3924"/>
    <w:rsid w:val="009D4E30"/>
    <w:rsid w:val="009E243D"/>
    <w:rsid w:val="009E3253"/>
    <w:rsid w:val="009E6989"/>
    <w:rsid w:val="009F3A13"/>
    <w:rsid w:val="00A03DCF"/>
    <w:rsid w:val="00A1012E"/>
    <w:rsid w:val="00A2107B"/>
    <w:rsid w:val="00A2256A"/>
    <w:rsid w:val="00A37B68"/>
    <w:rsid w:val="00A37E25"/>
    <w:rsid w:val="00A41F29"/>
    <w:rsid w:val="00A42A2D"/>
    <w:rsid w:val="00A430A8"/>
    <w:rsid w:val="00A434BB"/>
    <w:rsid w:val="00A45C96"/>
    <w:rsid w:val="00A470F7"/>
    <w:rsid w:val="00A5409E"/>
    <w:rsid w:val="00A71694"/>
    <w:rsid w:val="00A73B96"/>
    <w:rsid w:val="00A7510B"/>
    <w:rsid w:val="00A77C3D"/>
    <w:rsid w:val="00A8326C"/>
    <w:rsid w:val="00A8636D"/>
    <w:rsid w:val="00A86574"/>
    <w:rsid w:val="00AA37F4"/>
    <w:rsid w:val="00AB05F9"/>
    <w:rsid w:val="00AE268B"/>
    <w:rsid w:val="00AE595C"/>
    <w:rsid w:val="00AF7DC9"/>
    <w:rsid w:val="00B0066A"/>
    <w:rsid w:val="00B02B0A"/>
    <w:rsid w:val="00B1208D"/>
    <w:rsid w:val="00B41D53"/>
    <w:rsid w:val="00B4641A"/>
    <w:rsid w:val="00B56796"/>
    <w:rsid w:val="00B61105"/>
    <w:rsid w:val="00B72EE8"/>
    <w:rsid w:val="00B8221F"/>
    <w:rsid w:val="00B92923"/>
    <w:rsid w:val="00BA3610"/>
    <w:rsid w:val="00BB107B"/>
    <w:rsid w:val="00BB4F5E"/>
    <w:rsid w:val="00BD311F"/>
    <w:rsid w:val="00BD5E28"/>
    <w:rsid w:val="00BD63AB"/>
    <w:rsid w:val="00BE3AD0"/>
    <w:rsid w:val="00BF2756"/>
    <w:rsid w:val="00C06B97"/>
    <w:rsid w:val="00C10D34"/>
    <w:rsid w:val="00C1757D"/>
    <w:rsid w:val="00C36F64"/>
    <w:rsid w:val="00C41EE9"/>
    <w:rsid w:val="00C432D2"/>
    <w:rsid w:val="00C45574"/>
    <w:rsid w:val="00C73F69"/>
    <w:rsid w:val="00C82B7E"/>
    <w:rsid w:val="00C906CA"/>
    <w:rsid w:val="00CB7940"/>
    <w:rsid w:val="00CD0A07"/>
    <w:rsid w:val="00CD4D77"/>
    <w:rsid w:val="00CD7285"/>
    <w:rsid w:val="00CF0965"/>
    <w:rsid w:val="00D00095"/>
    <w:rsid w:val="00D03261"/>
    <w:rsid w:val="00D1680F"/>
    <w:rsid w:val="00D16CE6"/>
    <w:rsid w:val="00D25AFA"/>
    <w:rsid w:val="00D359C2"/>
    <w:rsid w:val="00D37A13"/>
    <w:rsid w:val="00D45806"/>
    <w:rsid w:val="00D4769A"/>
    <w:rsid w:val="00D51E13"/>
    <w:rsid w:val="00D528D8"/>
    <w:rsid w:val="00D55493"/>
    <w:rsid w:val="00D81300"/>
    <w:rsid w:val="00D863C2"/>
    <w:rsid w:val="00D87384"/>
    <w:rsid w:val="00D9312F"/>
    <w:rsid w:val="00DA3828"/>
    <w:rsid w:val="00DB5CC9"/>
    <w:rsid w:val="00DC4376"/>
    <w:rsid w:val="00DC6955"/>
    <w:rsid w:val="00DC7D10"/>
    <w:rsid w:val="00DD05BE"/>
    <w:rsid w:val="00DD1AFC"/>
    <w:rsid w:val="00DD3F8B"/>
    <w:rsid w:val="00DE0FA2"/>
    <w:rsid w:val="00DF7A82"/>
    <w:rsid w:val="00E11F5D"/>
    <w:rsid w:val="00E26DE0"/>
    <w:rsid w:val="00E2705A"/>
    <w:rsid w:val="00E35AC4"/>
    <w:rsid w:val="00E40CE5"/>
    <w:rsid w:val="00E779A8"/>
    <w:rsid w:val="00E9012B"/>
    <w:rsid w:val="00E91D8A"/>
    <w:rsid w:val="00EC057A"/>
    <w:rsid w:val="00EC0F4B"/>
    <w:rsid w:val="00ED1F79"/>
    <w:rsid w:val="00ED39DC"/>
    <w:rsid w:val="00EE0BF5"/>
    <w:rsid w:val="00EE3C61"/>
    <w:rsid w:val="00EF3E7E"/>
    <w:rsid w:val="00EF798C"/>
    <w:rsid w:val="00F1222B"/>
    <w:rsid w:val="00F33812"/>
    <w:rsid w:val="00F43942"/>
    <w:rsid w:val="00F44846"/>
    <w:rsid w:val="00F816D8"/>
    <w:rsid w:val="00F84EE8"/>
    <w:rsid w:val="00F91E77"/>
    <w:rsid w:val="00FB654E"/>
    <w:rsid w:val="00FC4195"/>
    <w:rsid w:val="00FC69E0"/>
    <w:rsid w:val="00FC6A78"/>
    <w:rsid w:val="00FC7077"/>
    <w:rsid w:val="00FD5308"/>
    <w:rsid w:val="00FD547F"/>
    <w:rsid w:val="00FD7BF7"/>
    <w:rsid w:val="00FE466C"/>
    <w:rsid w:val="00FF07CA"/>
    <w:rsid w:val="00FF0B15"/>
    <w:rsid w:val="00FF1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26DE0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355BA7"/>
    <w:pPr>
      <w:ind w:firstLineChars="200" w:firstLine="420"/>
    </w:pPr>
  </w:style>
  <w:style w:type="paragraph" w:styleId="a5">
    <w:name w:val="endnote text"/>
    <w:basedOn w:val="a"/>
    <w:link w:val="Char"/>
    <w:uiPriority w:val="99"/>
    <w:semiHidden/>
    <w:unhideWhenUsed/>
    <w:rsid w:val="001A4D46"/>
    <w:pPr>
      <w:snapToGrid w:val="0"/>
      <w:jc w:val="left"/>
    </w:pPr>
  </w:style>
  <w:style w:type="character" w:customStyle="1" w:styleId="Char">
    <w:name w:val="尾注文本 Char"/>
    <w:basedOn w:val="a0"/>
    <w:link w:val="a5"/>
    <w:uiPriority w:val="99"/>
    <w:semiHidden/>
    <w:rsid w:val="001A4D46"/>
  </w:style>
  <w:style w:type="character" w:styleId="a6">
    <w:name w:val="endnote reference"/>
    <w:basedOn w:val="a0"/>
    <w:uiPriority w:val="99"/>
    <w:semiHidden/>
    <w:unhideWhenUsed/>
    <w:rsid w:val="001A4D46"/>
    <w:rPr>
      <w:vertAlign w:val="superscript"/>
    </w:rPr>
  </w:style>
  <w:style w:type="paragraph" w:styleId="a7">
    <w:name w:val="Balloon Text"/>
    <w:basedOn w:val="a"/>
    <w:link w:val="Char0"/>
    <w:uiPriority w:val="99"/>
    <w:semiHidden/>
    <w:unhideWhenUsed/>
    <w:rsid w:val="0075016D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75016D"/>
    <w:rPr>
      <w:sz w:val="18"/>
      <w:szCs w:val="18"/>
    </w:rPr>
  </w:style>
  <w:style w:type="table" w:styleId="a8">
    <w:name w:val="Table Grid"/>
    <w:basedOn w:val="a1"/>
    <w:uiPriority w:val="59"/>
    <w:rsid w:val="001D2DB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26DE0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355BA7"/>
    <w:pPr>
      <w:ind w:firstLineChars="200" w:firstLine="420"/>
    </w:pPr>
  </w:style>
  <w:style w:type="paragraph" w:styleId="a5">
    <w:name w:val="endnote text"/>
    <w:basedOn w:val="a"/>
    <w:link w:val="Char"/>
    <w:uiPriority w:val="99"/>
    <w:semiHidden/>
    <w:unhideWhenUsed/>
    <w:rsid w:val="001A4D46"/>
    <w:pPr>
      <w:snapToGrid w:val="0"/>
      <w:jc w:val="left"/>
    </w:pPr>
  </w:style>
  <w:style w:type="character" w:customStyle="1" w:styleId="Char">
    <w:name w:val="尾注文本 Char"/>
    <w:basedOn w:val="a0"/>
    <w:link w:val="a5"/>
    <w:uiPriority w:val="99"/>
    <w:semiHidden/>
    <w:rsid w:val="001A4D46"/>
  </w:style>
  <w:style w:type="character" w:styleId="a6">
    <w:name w:val="endnote reference"/>
    <w:basedOn w:val="a0"/>
    <w:uiPriority w:val="99"/>
    <w:semiHidden/>
    <w:unhideWhenUsed/>
    <w:rsid w:val="001A4D46"/>
    <w:rPr>
      <w:vertAlign w:val="superscript"/>
    </w:rPr>
  </w:style>
  <w:style w:type="paragraph" w:styleId="a7">
    <w:name w:val="Balloon Text"/>
    <w:basedOn w:val="a"/>
    <w:link w:val="Char0"/>
    <w:uiPriority w:val="99"/>
    <w:semiHidden/>
    <w:unhideWhenUsed/>
    <w:rsid w:val="0075016D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75016D"/>
    <w:rPr>
      <w:sz w:val="18"/>
      <w:szCs w:val="18"/>
    </w:rPr>
  </w:style>
  <w:style w:type="table" w:styleId="a8">
    <w:name w:val="Table Grid"/>
    <w:basedOn w:val="a1"/>
    <w:uiPriority w:val="59"/>
    <w:rsid w:val="001D2DB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51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9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2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mailto:LIJIASEN0921@SJTU.EDU.C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65F63B7F-CE34-47C6-856D-0BF451B8A8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2</Pages>
  <Words>1129</Words>
  <Characters>6438</Characters>
  <Application>Microsoft Office Word</Application>
  <DocSecurity>0</DocSecurity>
  <Lines>53</Lines>
  <Paragraphs>15</Paragraphs>
  <ScaleCrop>false</ScaleCrop>
  <Company/>
  <LinksUpToDate>false</LinksUpToDate>
  <CharactersWithSpaces>7552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huido</dc:creator>
  <cp:lastModifiedBy>huido</cp:lastModifiedBy>
  <cp:revision>329</cp:revision>
  <dcterms:created xsi:type="dcterms:W3CDTF">2020-06-22T04:00:00Z</dcterms:created>
  <dcterms:modified xsi:type="dcterms:W3CDTF">2020-06-22T10:09:00Z</dcterms:modified>
</cp:coreProperties>
</file>