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40"/>
          <w:szCs w:val="40"/>
        </w:rPr>
        <w:t xml:space="preserve">植物萃取物知識圖譜</w:t>
      </w:r>
    </w:p>
    <w:p>
      <w:pPr>
        <w:pBdr>
          <w:bottom w:val="single" w:color="1F3864" w:sz="12" w:space="8"/>
        </w:pBdr>
        <w:spacing w:after="200"/>
      </w:pPr>
      <w:r>
        <w:rPr>
          <w:rFonts w:ascii="Microsoft JhengHei" w:cs="Microsoft JhengHei" w:eastAsia="Microsoft JhengHei" w:hAnsi="Microsoft JhengHei"/>
          <w:color w:val="2E5496"/>
          <w:sz w:val="28"/>
          <w:szCs w:val="28"/>
        </w:rPr>
        <w:t xml:space="preserve">實作階段狀態紀錄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文件產生日期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2026-08-20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資料來源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_data/kb.duckdb（由 _data/COSING_CAS.csv 唯讀原檔重建）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原始資料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EU COSING 化妝品成分資料庫，13,622 筆（2019-11-21 快照）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專案位置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/Users/justnichen/Documents/cosing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版本控制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git，10 個 commit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重建指令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./run_all.sh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本文件所有數字皆由腳本直接查詢資料庫產生，非人工填寫。執行 ./run_all.sh 可完整重建並複驗。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一、整體進度總覽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2300"/>
        <w:gridCol w:w="1300"/>
        <w:gridCol w:w="4666"/>
      </w:tblGrid>
      <w:tr>
        <w:trPr>
          <w:tblHeader/>
        </w:trPr>
        <w:tc>
          <w:tcPr>
            <w:tcW w:type="dxa" w:w="7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23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3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  <w:tc>
          <w:tcPr>
            <w:tcW w:type="dxa" w:w="466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主要產出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資料剖析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90-Reports/data-profile.md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資料清理與載入 ⭐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kb.duckdb、corrections/ 五張對照表、cleaning-report.md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分類階層驗證（GBIF）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_data/taxonomy.csv、taxon 表、gbif-taxonomy-report.md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部位與製程抽取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_data/vocab/ 四張詞表、parts-process-report.md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外部化學層富集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species_compounds.csv、cas_structures.csv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挖掘隱藏關聯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 下各項分析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Vault 生成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10-Species / 20-Family / 30-MOC 筆記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AI 問答層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四層混合檢索工具組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進度：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8 個 Phase 中，4 個完成、4 個未開始。Phase 0–3 已全部完成，可進入 Phase 4。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二、目前資料庫狀態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⚠️ 成分數量並未更新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200"/>
        <w:gridCol w:w="20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本專案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CosIng 線上</w:t>
            </w:r>
          </w:p>
        </w:tc>
        <w:tc>
          <w:tcPr>
            <w:tcW w:type="dxa" w:w="20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成分（ingredient）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13,622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33,654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2.5 倍，未更新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法規物質（substance）</w:t>
            </w:r>
          </w:p>
        </w:tc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2,389</w:t>
            </w:r>
          </w:p>
        </w:tc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2,389</w:t>
            </w:r>
          </w:p>
        </w:tc>
        <w:tc>
          <w:tcPr>
            <w:tcW w:type="dxa" w:w="2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已全數取回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2026-08-20 直接向 CosIng 查得的權威總數。完整 Inventory 沒有批次匯出途徑（搜尋強制關鍵字、結果頁無匯出鈕、data.europa.eu 舊資料集已失效），因此 ingredient 表維持 2019 快照。本次只更新了法規層。線上 substance 總數與取回的條目數相符，可確認法規層抓取完整。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資料表結構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5826"/>
      </w:tblGrid>
      <w:tr>
        <w:trPr>
          <w:tblHeader/>
        </w:trPr>
        <w:tc>
          <w:tcPr>
            <w:tcW w:type="dxa" w:w="2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資料表</w:t>
            </w:r>
          </w:p>
        </w:tc>
        <w:tc>
          <w:tcPr>
            <w:tcW w:type="dxa" w:w="1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ingredient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13,622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全庫化妝品成分主表，保留 CAS / Function / Restriction 完整欄位</w:t>
            </w:r>
          </w:p>
        </w:tc>
      </w:tr>
      <w:t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extract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3,862</w:t>
            </w:r>
          </w:p>
        </w:tc>
        <w:tc>
          <w:tcPr>
            <w:tcW w:type="dxa" w:w="5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生物來源萃取物，帶科屬種、GBIF 階層與修正來源欄位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taxon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分類階層：接受名、gbif_key、屬科目綱門界</w:t>
            </w:r>
          </w:p>
        </w:tc>
      </w:tr>
      <w:t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regulation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2,389</w:t>
            </w:r>
          </w:p>
        </w:tc>
        <w:tc>
          <w:tcPr>
            <w:tcW w:type="dxa" w:w="5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現行 Annex II–VI 條文（2026-08 擷取）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ingredient_citation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3,132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成分↔條文連結，分 2019 與現行兩個來源</w:t>
            </w:r>
          </w:p>
        </w:tc>
      </w:tr>
      <w:t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extract_parsed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3,862</w:t>
            </w:r>
          </w:p>
        </w:tc>
        <w:tc>
          <w:tcPr>
            <w:tcW w:type="dxa" w:w="5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解析中繼表，供除錯與追溯用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生物來源萃取物的解析結果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extract  3,862 筆（生物來源）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有科別（family_final）  3,862   100.00%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有完整物種連結         3,787    98.06%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待 GBIF 補科               0    Phase 2 已全數判定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查無定論已排除             8    INCI 與敘述指向兩個不同接受種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taxon  1,263 個二名法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GBIF 種層級解析        1,193    94.5%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同物異名統一到接受名     185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種名查無，退回屬層級取科   55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部位與製程（Phase 3）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有使用部位             3,504    90.7%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有製程                 3,630    94.0%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複合部位（多值）         340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細胞培養來源             112    無部位，屬正常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法規層（現行 Annex，2026-08 擷取）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Annex 條文             2,389    與線上總數相符，抓取完整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2019 引用解析率        97.2%   1,094 / 1,125 對到現行條文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生物來源受限（現行）      154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生物來源受限（2019）      158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分類階層規模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2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層級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數量</w:t>
            </w:r>
          </w:p>
        </w:tc>
        <w:tc>
          <w:tcPr>
            <w:tcW w:type="dxa" w:w="52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科（COSING 正規化後）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189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原始有 236 種寫法，經錯字與 APG IV 正規化後合併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科（GBIF 判定，最終值）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family_final；3,826 列採 GBIF，36 列採 COSING 備援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屬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720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物種（二名法）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其中 1,193 個取得 GBIF accepted name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界別分布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Plantae 3,782 / Chromista 23 / Fungi 21 / 未定 36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使用部位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73 個 token 正規化為 28 種（vocab/plant_part.csv）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製程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40 個 token 正規化為 28 種（vocab/process.csv）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製程修飾語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如 hydrolyzed、expressed、rectified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用途（Function）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70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受控詞彙，可直接使用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帶法規限制的成分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1,073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Annex II–VI，原計劃遺漏的一層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解析狀態分布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000"/>
        <w:gridCol w:w="54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taxon_status</w:t>
            </w:r>
          </w:p>
        </w:tc>
        <w:tc>
          <w:tcPr>
            <w:tcW w:type="dxa" w:w="1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4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意義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agree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3,789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與敘述兩路徑一致，自動採用（98.1%）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inci_not_binomial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為俗名或商品名，學名取自敘述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genus_level_entry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只到屬層級，如 CITRUS SPECIES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excluded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查無定論，不建立物種連結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hyphen_split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把連字號學名拆成兩個詞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inci_truncated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截斷種下名，敘述較完整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resolved_by_gbif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經 GBIF 查證為同物異名並更正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spelling_variant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編輯距離 1 的拼字差異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desc_unparsed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敘述無可解析學名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三、各 Phase 詳細狀態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0 — 資料剖析　✅ 完成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完成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90-Reports/data-profile.md（由 _scripts/00_profile.py 產生，可重跑）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關鍵發現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資料為 EU COSING 全庫，英文＋拉丁 INCI 命名，非原計劃假設的中文俗名；13,622 筆中僅 3,862 筆為生物來源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句型已歸納（95.4% 公式化）、物種規模已知、結構完整性已確認（無欄位錯位）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1 — 資料清理與載入　✅ 完成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本專案真正的成敗關鍵。原計劃的「LLM 學名抽取」作廢，改為規則解析＋錯字修正。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55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對照表</w:t>
            </w:r>
          </w:p>
        </w:tc>
        <w:tc>
          <w:tcPr>
            <w:tcW w:type="dxa" w:w="9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family_typo.csv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科名拼字錯誤，如 Laminaceae → Lamiaceae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family_apg.csv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舊科名 → APG IV 接受名，如 Compositae → Asteraceae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taxon_typo.csv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屬名與種小名錯字，含 scope_genus 限定欄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split_families.csv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APG IV 拆分科，刻意不做科層級映射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conflicts.csv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71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與敘述矛盾，含自動與 GBIF 裁決紀錄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七項驗收全數通過：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ingredient 總列數 = 13,622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Palmae / Palmaceae / Arecaceae 合併為單一科節點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Laminaceae → Lamiaceae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屬名解析率 &gt; 98%（實際 99.35%）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Liliaceae / Scrophulariaceae 未被科層級硬映射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查無定論者未帶入物種連結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conflicts.csv 無未裁決項目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原檔 _data/COSING_CAS.csv 設為唯讀（444），一個位元組都未修改。所有修正皆存於 corrections/ 對照表，可追溯、可回溯、可稽核。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2 — 分類階層驗證　✅ 完成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_data/taxonomy.csv、kb.duckdb 的 taxon 表、90-Reports/gbif-taxonomy-report.md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新增欄位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extract 表新增 species_accepted、gbif_key、genus_gbif、family_gbif、order_name、kingdom、family_final、family_source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解析結果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 個二名法查證 1,193 個（94.5%）；185 個同物異名統一到接受名；55 個退回屬層級取科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六項全數通過：每列都有科別、拆分科 0 筆待決、解析率 &gt; 90%、同物異名已統一、不一致者留有紀錄、無動物界誤配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APG IV 拆分科的判定結果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這是刻意不做科層級映射的理由：若把 Liliaceae 整批映射到單一科，53 筆中會有 46 筆歸錯。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1000"/>
        <w:gridCol w:w="24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COSING 原科名</w:t>
            </w:r>
          </w:p>
        </w:tc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GBIF 依屬名判定</w:t>
            </w:r>
          </w:p>
        </w:tc>
        <w:tc>
          <w:tcPr>
            <w:tcW w:type="dxa" w:w="1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24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Liliaceae（53）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Asphodelaceae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Asparagaceae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Amaryllidaceae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Liliaceae（狹義）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僅這 7 筆原本就對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Smilacaceae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Scrophulariaceae（13）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Scrophulariaceae（狹義）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Plantaginaceae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Orobanchaceae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Myoporaceae（1）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COSING 與 GBIF 科名不一致：179 列、42 組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多數是 APG IV 的正常修訂（如 Nymphaeaceae → Nelumbonaceae、Saxifragaceae → Grossulariaceae），但其中三組是 COSING 的實質錯誤，已由 GBIF 更正：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200"/>
        <w:gridCol w:w="20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學名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COSING 誤植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GBIF 正確</w:t>
            </w:r>
          </w:p>
        </w:tc>
        <w:tc>
          <w:tcPr>
            <w:tcW w:type="dxa" w:w="20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Cupressus sempervirens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Pinaceae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Cupressaceae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Buddleja spp.</w:t>
            </w:r>
          </w:p>
        </w:tc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Loganiaceae</w:t>
            </w:r>
          </w:p>
        </w:tc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</w:t>
            </w:r>
          </w:p>
        </w:tc>
        <w:tc>
          <w:tcPr>
            <w:tcW w:type="dxa" w:w="2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Ulva lactuca（綠藻）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Cyperaceae（莎草科）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Ulvaceae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GBIF 查詢的三個陷阱已寫入程式碼並驗證：① 未過濾界時「Gutta percha」會命中一種甲蟲屬；② matchType 為 HIGHERRANK 時 GBIF 只退回屬或科層級，不能當作「這是哪一種」的答案；③ 骨幹有重複條目時會回傳 NONE 並附註 Multiple equal matches，加上 kingdom 提示即可解開（Salix alba 即為一例）。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模糊比對（FUZZY）共 17 筆，其中 15 筆改變了種小名，已逐筆列於報告供抽查。實作時抓到一筆真錯：Melaleuca cajaputi 被 GBIF 比對到 M. squarrosa（不同物種），已修正為正確的 Melaleuca cajuputi。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3 — 部位與製程抽取　✅ 完成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全部以詞表比對完成，未使用 LLM。詞表存於 _data/vocab/，新增詞彙不必改程式。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_data/vocab/ 四張詞表；extract 表新增 plant_part、part_count、part_source、process、process_all、process_modifiers、is_cell_culture 等欄位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部位來源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名稱 3,091 筆；敘述補回 404 筆；由製程反推 9 筆（seedcake→seed）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四項全數通過：部位涵蓋率 &gt; 75%、製程涵蓋率 &gt; 90%、複合部位已拆多值、未標示者留空未臆測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使用部位分布（前 14）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leaf        853    stem         314    peel     77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flower      570    whole_plant  208    gum      44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seed        524    aerial_part  175    resin    43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fruit       467    bark         137    bud      42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root        351    wood          98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可橫向比較的物種（同一物種收錄多個部位）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1600"/>
        <w:gridCol w:w="2826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物種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部位種類數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萃取物數</w:t>
            </w:r>
          </w:p>
        </w:tc>
        <w:tc>
          <w:tcPr>
            <w:tcW w:type="dxa" w:w="2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Vitis vinifera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葡萄</w:t>
            </w:r>
          </w:p>
        </w:tc>
      </w:tr>
      <w:t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Cupressus sempervirens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2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地中海柏木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Citrus aurantium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橙</w:t>
            </w:r>
          </w:p>
        </w:tc>
      </w:tr>
      <w:t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Olea europaea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橄欖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Nelumbo nucifera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蓮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未標示部位的 358 筆中，58 筆是細胞培養（callus / cell culture），本來就沒有「部位」可言，留空是正確的；其餘 300 筆是 COSING 真的沒寫。一律留 NULL 不臆測為全株——未標示與全株是兩回事，猜測會把成分譜完全不同的材料混在一起。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4 — 外部化學層富集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路徑</w:t>
            </w:r>
          </w:p>
        </w:tc>
        <w:tc>
          <w:tcPr>
            <w:tcW w:type="dxa" w:w="66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LOTUS（物種 → 成分）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 GBIF accepted name join；Phase 2 已完成，1,193 個接受名可直接使用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PubChem（CAS → 結構）</w:t>
            </w:r>
          </w:p>
        </w:tc>
        <w:tc>
          <w:tcPr>
            <w:tcW w:type="dxa" w:w="6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原計劃未想到的第二條路徑；10,008 個唯一 CAS 可直接換結構，對 9,760 筆合成化學品尤其有效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LOTUS 查不到 ≠ 該生物沒有成分，只代表文獻未收錄。分析時必須把「無資料」與「無成分」分開統計，否則結論全部偏向被研究得多的物種。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5 — 挖掘隱藏關聯　⬜ 未開始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前三項離線即可執行，不需等 Phase 4。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5526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分析</w:t>
            </w:r>
          </w:p>
        </w:tc>
        <w:tc>
          <w:tcPr>
            <w:tcW w:type="dxa" w:w="5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空白格推薦 ⭐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某用途集中在哪些科，列出該科中尚未收錄的物種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法規盲點分析 ⭐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交叉 Restriction 與科屬階層；原計劃完全沒有，對化妝品應用最直接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用途相同但親緣極遠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趨同演化，或 Function 標錯，兩者都值得查核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同科不同屬但用途一致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化學分類學支持，可信度最高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同物種橫向比較群組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3 產出直接支援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成分集合相似度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 Phase 4；只留 top-k 鄰居，不建全連接圖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6 — Vault 生成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400"/>
        <w:gridCol w:w="4226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目錄</w:t>
            </w:r>
          </w:p>
        </w:tc>
        <w:tc>
          <w:tcPr>
            <w:tcW w:type="dxa" w:w="1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目前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預計</w:t>
            </w:r>
          </w:p>
        </w:tc>
        <w:tc>
          <w:tcPr>
            <w:tcW w:type="dxa" w:w="42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10-Species/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1,263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物種筆記，檔名為 GBIF accepted name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20-Family/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189</w:t>
            </w:r>
          </w:p>
        </w:tc>
        <w:tc>
          <w:tcPr>
            <w:tcW w:type="dxa" w:w="4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科筆記，本專案最有價值的產出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30-MOC/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125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 70 / 部位 30 / 製程 25 的樞紐頁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機器生成區與人工撰寫區必須以 AUTO-START / AUTO-END 標記分隔，腳本永不觸碰人工區。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7 — AI 問答層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層</w:t>
            </w:r>
          </w:p>
        </w:tc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40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實作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精確查表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學名 / INCI 名 / CAS → ID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1–2 的對照表</w:t>
            </w:r>
          </w:p>
        </w:tc>
      </w:tr>
      <w:tr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結構化篩選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條件查詢，含 Function 與 Annex</w:t>
            </w:r>
          </w:p>
        </w:tc>
        <w:tc>
          <w:tcPr>
            <w:tcW w:type="dxa" w:w="4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DuckDB SQL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圖遍歷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「相關的還有什麼」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鄰接表</w:t>
            </w:r>
          </w:p>
        </w:tc>
      </w:tr>
      <w:tr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向量檢索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語意模糊的問題</w:t>
            </w:r>
          </w:p>
        </w:tc>
        <w:tc>
          <w:tcPr>
            <w:tcW w:type="dxa" w:w="4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只用於敘述欄位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不要用純向量 RAG。學名系統性命名讓近緣物種的 embedding 極為相似，純向量檢索會自信地取錯物種。名稱查詢必須走字典，不走向量。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四、下一步待辦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00"/>
        <w:gridCol w:w="2526"/>
        <w:gridCol w:w="1400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順序</w:t>
            </w:r>
          </w:p>
        </w:tc>
        <w:tc>
          <w:tcPr>
            <w:tcW w:type="dxa" w:w="4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工作</w:t>
            </w:r>
          </w:p>
        </w:tc>
        <w:tc>
          <w:tcPr>
            <w:tcW w:type="dxa" w:w="2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產出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預估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4：LOTUS（物種→成分）與 PubChem（CAS→結構）富集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species_compounds.csv、cas_structures.csv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天</w:t>
            </w:r>
          </w:p>
        </w:tc>
      </w:tr>
      <w:tr>
        <w:tc>
          <w:tcPr>
            <w:tcW w:type="dxa" w:w="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5：關聯分析（可與 1 平行）</w:t>
            </w:r>
          </w:p>
        </w:tc>
        <w:tc>
          <w:tcPr>
            <w:tcW w:type="dxa" w:w="2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 各項分析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1.5–2 天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6：Vault 筆記生成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10-Species / 20-Family / 30-MOC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天</w:t>
            </w:r>
          </w:p>
        </w:tc>
      </w:tr>
      <w:tr>
        <w:tc>
          <w:tcPr>
            <w:tcW w:type="dxa" w:w="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7：AI 問答層</w:t>
            </w:r>
          </w:p>
        </w:tc>
        <w:tc>
          <w:tcPr>
            <w:tcW w:type="dxa" w:w="2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四層混合檢索工具組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1–2 天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8 筆排除項不是永久判決。若日後查到 COSING 原意（例如 ROSA RUGOSA 那 4 筆到底是玫瑰還是野薔薇），在 conflicts.csv 把 resolution 改成 manual 並填入 resolved_to 即可。腳本重跑時不會覆寫人工裁決，此保護機制已實測驗證。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五、法規層（額外完成）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原計劃沒有這一層。2019 快照的 Restriction 欄只有代碼（如 II/358），沒有條文，答不出「限的是什麼」。已自 CosIng 官方 API 取得現行 Annex II–VI 並接入資料庫。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_data/cosing_2026/ 五份 Annex CSV；regulation / ingredient_citation / ingredient_cmr 三張表；view extract_regulation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兩條連結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snapshot_2019（從 2019 restriction 欄解析）與 annex_2026（現行條文自己列出的適用成分編號），刻意分開存放不合併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五項全數通過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未更新者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成分主表仍為 2019 快照（13,622），線上已達 33,654，因無批次匯出途徑而未動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解開的一個問題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II/358 = 呋喃香豆素（furocoumarines），柑橘皮油中的光敏性成分。這解釋了為何引用該條的 61 筆集中在 Rutaceae（58）與 Apiaceae（2）——呋喃香豆素正是這兩科的特徵代謝物。這是化學分類學訊號，不是巧合。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現行法規下各科受限率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Altingiaceae      4/4     100.0%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Parmeliaceae      4/6      66.7%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Pinaceae         55/109    50.5%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Rutaceae         58/192    30.2%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Cupressaceae     10/80     12.5%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資料時效性：CosIng 仍在維護（Annex II 標示 Last update 18/08/2026），但完整 Inventory 無批次匯出，且 data.europa.eu 的舊資料集頁面已失效。因此 ingredient 主表維持 2019 快照，法規層為現行——兩者分開，不混用。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六、目前檔案清單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路徑</w:t>
            </w:r>
          </w:p>
        </w:tc>
        <w:tc>
          <w:tcPr>
            <w:tcW w:type="dxa" w:w="56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_data/COSING_CAS.csv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原始資料，唯讀（444），永不修改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_data/kb.duckdb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主資料庫，可由 run_all.sh 重建（不納入 git）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_data/corrections/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五張修正對照表 + README 判定準則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_data/gbif_cache.json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回應快取，含擷取日期，可離線重跑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_data/taxonomy.csv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 個二名法的 GBIF 階層對照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_scripts/01_load.py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編碼、欄名、CAS 格式正規化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_scripts/02_parse_taxon.py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雙路徑學名解析與交叉驗證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_scripts/03_resolve_conflicts.py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矛盾裁決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_scripts/04_clean_taxon.py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套用對照表，建立 extract 表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_scripts/05_gbif_taxonomy.py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完整分類階層，建立 taxon 表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_scripts/gbif.py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共用模組：快取、併發、比對守衛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_scripts/06_parts.py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部位與製程詞表比對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_scripts/08_fetch_annexes.py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 CosIng 官方 API 取現行 Annex（手動執行）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_scripts/09_link_regulation.py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法規層接入與新舊對照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_scripts/07_insights.py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跨面向分析報告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_data/vocab/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部位、製程、修飾語、細胞培養四張詞表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_scripts/00_profile.py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重新產生剖析報告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90-Reports/data-profile.md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0 剖析報告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90-Reports/cleaning-report.md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1 清理報告與驗收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90-Reports/gbif-taxonomy-report.md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2 分類階層報告與驗收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90-Reports/parts-process-report.md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3 部位與製程報告與驗收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90-Reports/regulation-report.md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法規層對照報告與驗收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90-Reports/dataset-insights.md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資料集分析，每個結論附 SQL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_data/cosing_2026/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現行 Annex II–VI（2,389 條）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run_all.sh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完整管線，冪等，可重複執行</w:t>
            </w:r>
          </w:p>
        </w:tc>
      </w:tr>
    </w:tbl>
    <w:sectPr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2026-08-20T06:20:48.454Z</dcterms:created>
  <dcterms:modified xsi:type="dcterms:W3CDTF">2026-08-20T06:20:48.458Z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