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Glass Identification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Background Story:</w:t>
      </w:r>
      <w:r w:rsidDel="00000000" w:rsidR="00000000" w:rsidRPr="00000000">
        <w:rPr>
          <w:rtl w:val="0"/>
        </w:rPr>
        <w:t xml:space="preserve"> You are working as a forensic analyst for a criminal investigation department. When glass is recovered at a crime scene, it's crucial to determine its type to link suspects or events to specific locations. The lab has provided you with a dataset containing the chemical composition of different types of glass. Your goal is to classify the type of glass found at a crime scene.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Glass Identification Dataset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214 samples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 features (e.g., refractive index, elemental content)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6 glass types (classes 1, 2, 3, 5, 6, 7) [Note: Class 4 is absent]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Exploratory Data Analysis (EDA) to understand class distribution and feature correlations.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and evaluate the following classification models: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Cross-Validation to ensure robust model evaluation.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Recursive Feature Elimination (RFE) to identify important features.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PCA for dimensionality reduction and visualization.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hyperparameters for Gradient Boosting and XGBoost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results using confusion matrices and classification reports.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which features most strongly differentiate glass types.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the most accurate and cost-effective model.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2D visualization (PCA-based) for class separation.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 with complete code and documentation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