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PostgreSQL Database Interaction Codebase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This document provides an in-depth explanation of a Python codebase designed to interact with a PostgreSQL database. The code facilitates two primary functionalities: calculating the sum of values in a specified column and determining the age of an individual based on their birthdate. The document outlines the problem statement, solution approach, code functionality, input/output formats, and concludes with a summary of the code's purpose.</w:t>
      </w:r>
      <w:r/>
    </w:p>
    <w:p>
      <w:pPr>
        <w:pStyle w:val="Heading2"/>
      </w:pPr>
      <w:r>
        <w:rPr>
          <w:b/>
        </w:rPr>
        <w:t>Problem Statement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Database Connectivity Issues</w:t>
      </w:r>
      <w:r>
        <w:t>: Establishing a reliable connection to a PostgreSQL database.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Aggregation</w:t>
      </w:r>
      <w:r>
        <w:t>: Calculating the sum of values in a specific column within a database table.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Transformation</w:t>
      </w:r>
      <w:r>
        <w:t>: Computing the age of an individual based on their birthdate stored in the database.</w:t>
      </w:r>
      <w:r/>
      <w:r/>
    </w:p>
    <w:p>
      <w:pPr>
        <w:pStyle w:val="Heading2"/>
      </w:pPr>
      <w:r>
        <w:rPr>
          <w:b/>
        </w:rPr>
        <w:t>Solution Approach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Database Connection</w:t>
      </w:r>
      <w:r>
        <w:t xml:space="preserve">: Utilize the </w:t>
      </w:r>
      <w:r>
        <w:rPr>
          <w:rFonts w:ascii="Courier" w:hAnsi="Courier"/>
        </w:rPr>
        <w:t>psycopg2</w:t>
      </w:r>
      <w:r>
        <w:t xml:space="preserve"> library to establish a secure connection to the PostgreSQL database.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SQL Query Execution</w:t>
      </w:r>
      <w:r>
        <w:t>: Craft and execute parameterized SQL queries to aggregate data (sum of values) and transform data (calculate age).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Error Handling</w:t>
      </w:r>
      <w:r>
        <w:t>: Implement try-except blocks to catch and handle potential database connection errors, invalid table names, and invalid column names.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rPr>
          <w:b/>
        </w:rPr>
        <w:t>1. Constants and Static String Values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Database Constants</w:t>
      </w:r>
      <w:r>
        <w:t>: Define database host, name, user, and password as constants for easy configuration.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SQL Queries</w:t>
      </w:r>
      <w:r>
        <w:t>: Store SQL queries as string constants for calculating the sum of values and determining age.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Error Messages</w:t>
      </w:r>
      <w:r>
        <w:t>: Define error messages for database connection failures, invalid table names, and invalid column names.</w:t>
      </w:r>
      <w:r/>
      <w:r/>
    </w:p>
    <w:p>
      <w:pPr>
        <w:pStyle w:val="Heading3"/>
      </w:pPr>
      <w:r>
        <w:rPr>
          <w:b/>
        </w:rPr>
        <w:t>2. PostgreSQL Database Connection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establish_db_connection</w:t>
      </w:r>
      <w:r>
        <w:rPr>
          <w:b/>
        </w:rPr>
        <w:t xml:space="preserve"> Function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 xml:space="preserve">Establishes a connection to the PostgreSQL database using </w:t>
      </w:r>
      <w:r>
        <w:rPr>
          <w:rFonts w:ascii="Courier" w:hAnsi="Courier"/>
        </w:rPr>
        <w:t>psycopg2</w:t>
      </w:r>
      <w:r>
        <w:t>.</w:t>
      </w:r>
      <w:r/>
    </w:p>
    <w:p>
      <w:pPr>
        <w:pStyle w:val="ListBullet"/>
        <w:spacing w:line="240" w:lineRule="auto"/>
        <w:ind w:left="1440"/>
      </w:pPr>
      <w:r/>
      <w:r>
        <w:t xml:space="preserve">Returns the connection object upon success; otherwise, returns </w:t>
      </w:r>
      <w:r>
        <w:rPr>
          <w:rFonts w:ascii="Courier" w:hAnsi="Courier"/>
        </w:rPr>
        <w:t>None</w:t>
      </w:r>
      <w:r>
        <w:t xml:space="preserve"> and prints the error message.</w:t>
      </w:r>
      <w:r/>
      <w:r/>
      <w:r/>
      <w:r/>
    </w:p>
    <w:p>
      <w:pPr>
        <w:pStyle w:val="Heading3"/>
      </w:pPr>
      <w:r>
        <w:rPr>
          <w:b/>
        </w:rPr>
        <w:t>3. PostgreSQL Functions</w:t>
      </w:r>
      <w:r/>
    </w:p>
    <w:p>
      <w:pPr>
        <w:pStyle w:val="Heading4"/>
      </w:pPr>
      <w:r>
        <w:rPr>
          <w:b/>
        </w:rPr>
        <w:t>a. Sum of Values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sum_of_values</w:t>
      </w:r>
      <w:r>
        <w:rPr>
          <w:b/>
        </w:rPr>
        <w:t xml:space="preserve"> Function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Calculates the sum of values in a specified column within a given table.</w:t>
      </w:r>
      <w:r/>
    </w:p>
    <w:p>
      <w:pPr>
        <w:pStyle w:val="ListBullet"/>
        <w:spacing w:line="240" w:lineRule="auto"/>
        <w:ind w:left="1440"/>
      </w:pPr>
      <w:r/>
      <w:r>
        <w:t xml:space="preserve">Takes </w:t>
      </w:r>
      <w:r>
        <w:rPr>
          <w:rFonts w:ascii="Courier" w:hAnsi="Courier"/>
        </w:rPr>
        <w:t>table_name</w:t>
      </w:r>
      <w:r>
        <w:t xml:space="preserve"> and </w:t>
      </w:r>
      <w:r>
        <w:rPr>
          <w:rFonts w:ascii="Courier" w:hAnsi="Courier"/>
        </w:rPr>
        <w:t>column_name</w:t>
      </w:r>
      <w:r>
        <w:t xml:space="preserve"> as input parameters.</w:t>
      </w:r>
      <w:r/>
    </w:p>
    <w:p>
      <w:pPr>
        <w:pStyle w:val="ListBullet"/>
        <w:spacing w:line="240" w:lineRule="auto"/>
        <w:ind w:left="1440"/>
      </w:pPr>
      <w:r/>
      <w:r>
        <w:t xml:space="preserve">Returns the sum of values as a float; otherwise, returns </w:t>
      </w:r>
      <w:r>
        <w:rPr>
          <w:rFonts w:ascii="Courier" w:hAnsi="Courier"/>
        </w:rPr>
        <w:t>None</w:t>
      </w:r>
      <w:r>
        <w:t xml:space="preserve"> and prints the error message.</w:t>
      </w:r>
      <w:r/>
      <w:r/>
      <w:r/>
      <w:r/>
    </w:p>
    <w:p>
      <w:pPr>
        <w:pStyle w:val="Heading4"/>
      </w:pPr>
      <w:r>
        <w:rPr>
          <w:b/>
        </w:rPr>
        <w:t>b. Calculate Age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calculate_age</w:t>
      </w:r>
      <w:r>
        <w:rPr>
          <w:b/>
        </w:rPr>
        <w:t xml:space="preserve"> Function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Computes the age of an individual based on their birthdate.</w:t>
      </w:r>
      <w:r/>
    </w:p>
    <w:p>
      <w:pPr>
        <w:pStyle w:val="ListBullet"/>
        <w:spacing w:line="240" w:lineRule="auto"/>
        <w:ind w:left="1440"/>
      </w:pPr>
      <w:r/>
      <w:r>
        <w:t xml:space="preserve">Accepts </w:t>
      </w:r>
      <w:r>
        <w:rPr>
          <w:rFonts w:ascii="Courier" w:hAnsi="Courier"/>
        </w:rPr>
        <w:t>table_name</w:t>
      </w:r>
      <w:r>
        <w:t xml:space="preserve">, </w:t>
      </w:r>
      <w:r>
        <w:rPr>
          <w:rFonts w:ascii="Courier" w:hAnsi="Courier"/>
        </w:rPr>
        <w:t>birthdate_column</w:t>
      </w:r>
      <w:r>
        <w:t xml:space="preserve">, and </w:t>
      </w:r>
      <w:r>
        <w:rPr>
          <w:rFonts w:ascii="Courier" w:hAnsi="Courier"/>
        </w:rPr>
        <w:t>person_id</w:t>
      </w:r>
      <w:r>
        <w:t xml:space="preserve"> as input parameters.</w:t>
      </w:r>
      <w:r/>
    </w:p>
    <w:p>
      <w:pPr>
        <w:pStyle w:val="ListBullet"/>
        <w:spacing w:line="240" w:lineRule="auto"/>
        <w:ind w:left="1440"/>
      </w:pPr>
      <w:r/>
      <w:r>
        <w:t xml:space="preserve">Returns the age as a string; otherwise, returns </w:t>
      </w:r>
      <w:r>
        <w:rPr>
          <w:rFonts w:ascii="Courier" w:hAnsi="Courier"/>
        </w:rPr>
        <w:t>None</w:t>
      </w:r>
      <w:r>
        <w:t xml:space="preserve"> and prints the error message.</w:t>
      </w:r>
      <w:r/>
      <w:r/>
      <w:r/>
      <w:r/>
    </w:p>
    <w:p>
      <w:pPr>
        <w:pStyle w:val="Heading2"/>
      </w:pPr>
      <w:r>
        <w:rPr>
          <w:b/>
        </w:rPr>
        <w:t>Input and Output Format</w:t>
      </w:r>
      <w:r/>
    </w:p>
    <w:p>
      <w:pPr>
        <w:pStyle w:val="Heading3"/>
      </w:pPr>
      <w:r>
        <w:rPr>
          <w:b/>
        </w:rPr>
        <w:t>Input Format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Function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Input Parameters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Data Type</w:t>
            </w:r>
          </w:p>
        </w:tc>
      </w:tr>
      <w:tr>
        <w:tc>
          <w:tcPr>
            <w:tcW w:type="dxa" w:w="2880"/>
          </w:tcPr>
          <w:p>
            <w:r>
              <w:rPr>
                <w:rFonts w:ascii="Courier" w:hAnsi="Courier"/>
              </w:rPr>
              <w:t>sum_of_values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table_name</w:t>
            </w:r>
            <w:r>
              <w:t xml:space="preserve"> , </w:t>
            </w:r>
            <w:r>
              <w:rPr>
                <w:rFonts w:ascii="Courier" w:hAnsi="Courier"/>
              </w:rPr>
              <w:t>column_name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str</w:t>
            </w:r>
            <w:r>
              <w:t xml:space="preserve"> , </w:t>
            </w:r>
            <w:r>
              <w:rPr>
                <w:rFonts w:ascii="Courier" w:hAnsi="Courier"/>
              </w:rPr>
              <w:t>str</w:t>
            </w:r>
          </w:p>
        </w:tc>
      </w:tr>
      <w:tr>
        <w:tc>
          <w:tcPr>
            <w:tcW w:type="dxa" w:w="2880"/>
          </w:tcPr>
          <w:p>
            <w:r>
              <w:rPr>
                <w:rFonts w:ascii="Courier" w:hAnsi="Courier"/>
              </w:rPr>
              <w:t>calculate_age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table_name</w:t>
            </w:r>
            <w:r>
              <w:t xml:space="preserve"> , </w:t>
            </w:r>
            <w:r>
              <w:rPr>
                <w:rFonts w:ascii="Courier" w:hAnsi="Courier"/>
              </w:rPr>
              <w:t>birthdate_column</w:t>
            </w:r>
            <w:r>
              <w:t xml:space="preserve"> , </w:t>
            </w:r>
            <w:r>
              <w:rPr>
                <w:rFonts w:ascii="Courier" w:hAnsi="Courier"/>
              </w:rPr>
              <w:t>person_id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str</w:t>
            </w:r>
            <w:r>
              <w:t xml:space="preserve"> , </w:t>
            </w:r>
            <w:r>
              <w:rPr>
                <w:rFonts w:ascii="Courier" w:hAnsi="Courier"/>
              </w:rPr>
              <w:t>str</w:t>
            </w:r>
            <w:r>
              <w:t xml:space="preserve"> , </w:t>
            </w:r>
            <w:r>
              <w:rPr>
                <w:rFonts w:ascii="Courier" w:hAnsi="Courier"/>
              </w:rPr>
              <w:t>int</w:t>
            </w:r>
          </w:p>
        </w:tc>
      </w:tr>
      <w:tr>
        <w:tc>
          <w:tcPr>
            <w:tcW w:type="dxa" w:w="2880"/>
          </w:tcPr>
          <w:p>
            <w:r>
              <w:rPr>
                <w:rFonts w:ascii="Courier" w:hAnsi="Courier"/>
              </w:rPr>
              <w:t>establish_db_connection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None</w:t>
            </w:r>
            <w:r>
              <w:t xml:space="preserve"> (uses predefined constants)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-</w:t>
            </w:r>
          </w:p>
        </w:tc>
      </w:tr>
    </w:tbl>
    <w:p>
      <w:r/>
    </w:p>
    <w:p>
      <w:pPr>
        <w:pStyle w:val="Heading3"/>
      </w:pPr>
      <w:r>
        <w:rPr>
          <w:b/>
        </w:rPr>
        <w:t>Output Format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Function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Output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Data Type</w:t>
            </w:r>
          </w:p>
        </w:tc>
      </w:tr>
      <w:tr>
        <w:tc>
          <w:tcPr>
            <w:tcW w:type="dxa" w:w="2880"/>
          </w:tcPr>
          <w:p>
            <w:r>
              <w:rPr>
                <w:rFonts w:ascii="Courier" w:hAnsi="Courier"/>
              </w:rPr>
              <w:t>sum_of_values</w:t>
            </w:r>
          </w:p>
        </w:tc>
        <w:tc>
          <w:tcPr>
            <w:tcW w:type="dxa" w:w="2880"/>
          </w:tcPr>
          <w:p>
            <w:r>
              <w:t>Sum of values in the specified column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float</w:t>
            </w:r>
            <w:r>
              <w:t xml:space="preserve"> (or </w:t>
            </w:r>
            <w:r>
              <w:rPr>
                <w:rFonts w:ascii="Courier" w:hAnsi="Courier"/>
              </w:rPr>
              <w:t>None</w:t>
            </w:r>
            <w:r>
              <w:t xml:space="preserve"> on error)</w:t>
            </w:r>
          </w:p>
        </w:tc>
      </w:tr>
      <w:tr>
        <w:tc>
          <w:tcPr>
            <w:tcW w:type="dxa" w:w="2880"/>
          </w:tcPr>
          <w:p>
            <w:r>
              <w:rPr>
                <w:rFonts w:ascii="Courier" w:hAnsi="Courier"/>
              </w:rPr>
              <w:t>calculate_age</w:t>
            </w:r>
          </w:p>
        </w:tc>
        <w:tc>
          <w:tcPr>
            <w:tcW w:type="dxa" w:w="2880"/>
          </w:tcPr>
          <w:p>
            <w:r>
              <w:t>Age of the individual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str</w:t>
            </w:r>
            <w:r>
              <w:t xml:space="preserve"> (or </w:t>
            </w:r>
            <w:r>
              <w:rPr>
                <w:rFonts w:ascii="Courier" w:hAnsi="Courier"/>
              </w:rPr>
              <w:t>None</w:t>
            </w:r>
            <w:r>
              <w:t xml:space="preserve"> on error)</w:t>
            </w:r>
          </w:p>
        </w:tc>
      </w:tr>
      <w:tr>
        <w:tc>
          <w:tcPr>
            <w:tcW w:type="dxa" w:w="2880"/>
          </w:tcPr>
          <w:p>
            <w:r>
              <w:rPr>
                <w:rFonts w:ascii="Courier" w:hAnsi="Courier"/>
              </w:rPr>
              <w:t>establish_db_connection</w:t>
            </w:r>
          </w:p>
        </w:tc>
        <w:tc>
          <w:tcPr>
            <w:tcW w:type="dxa" w:w="2880"/>
          </w:tcPr>
          <w:p>
            <w:r>
              <w:t>PostgreSQL database connection object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psycopg2.extensions.connection</w:t>
            </w:r>
            <w:r>
              <w:t xml:space="preserve"> (or </w:t>
            </w:r>
            <w:r>
              <w:rPr>
                <w:rFonts w:ascii="Courier" w:hAnsi="Courier"/>
              </w:rPr>
              <w:t>None</w:t>
            </w:r>
            <w:r>
              <w:t xml:space="preserve"> on error)</w:t>
            </w:r>
          </w:p>
        </w:tc>
      </w:tr>
    </w:tbl>
    <w:p>
      <w:r/>
    </w:p>
    <w:p>
      <w:pPr>
        <w:pStyle w:val="Heading2"/>
      </w:pPr>
      <w:r>
        <w:rPr>
          <w:b/>
        </w:rPr>
        <w:t>Conclusion</w:t>
      </w:r>
      <w:r/>
    </w:p>
    <w:p>
      <w:r/>
      <w:r>
        <w:t xml:space="preserve">This Python codebase provides a structured approach to interacting with a PostgreSQL database, enabling the calculation of sum of values in a column and the determination of an individual's age based on their birthdate. By utilizing the </w:t>
      </w:r>
      <w:r>
        <w:rPr>
          <w:rFonts w:ascii="Courier" w:hAnsi="Courier"/>
        </w:rPr>
        <w:t>psycopg2</w:t>
      </w:r>
      <w:r>
        <w:t xml:space="preserve"> library and implementing robust error handling, the code ensures a reliable and efficient database interaction experience.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