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E4" w:rsidRPr="00F04501" w:rsidRDefault="00F04501" w:rsidP="00F04501">
      <w:pPr>
        <w:jc w:val="center"/>
        <w:rPr>
          <w:sz w:val="32"/>
          <w:szCs w:val="32"/>
        </w:rPr>
      </w:pPr>
      <w:r w:rsidRPr="00F04501">
        <w:rPr>
          <w:sz w:val="32"/>
          <w:szCs w:val="32"/>
        </w:rPr>
        <w:t>2017年5月28</w:t>
      </w:r>
      <w:r w:rsidRPr="00F04501">
        <w:rPr>
          <w:rFonts w:hint="eastAsia"/>
          <w:sz w:val="32"/>
          <w:szCs w:val="32"/>
        </w:rPr>
        <w:t>沟通</w:t>
      </w:r>
      <w:r w:rsidRPr="00F04501">
        <w:rPr>
          <w:sz w:val="32"/>
          <w:szCs w:val="32"/>
        </w:rPr>
        <w:t>问题</w:t>
      </w:r>
    </w:p>
    <w:p w:rsidR="00BA619C" w:rsidRDefault="00BA619C" w:rsidP="005A552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优惠</w:t>
      </w:r>
      <w:r>
        <w:rPr>
          <w:color w:val="000000" w:themeColor="text1"/>
        </w:rPr>
        <w:t>：</w:t>
      </w:r>
    </w:p>
    <w:p w:rsidR="00BA619C" w:rsidRDefault="00BA619C" w:rsidP="007C792B">
      <w:pPr>
        <w:pStyle w:val="a3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换签，</w:t>
      </w:r>
      <w:r>
        <w:rPr>
          <w:color w:val="000000" w:themeColor="text1"/>
        </w:rPr>
        <w:t>需要更换</w:t>
      </w:r>
      <w:r>
        <w:rPr>
          <w:rFonts w:hint="eastAsia"/>
          <w:color w:val="000000" w:themeColor="text1"/>
        </w:rPr>
        <w:t>签约编号。影响</w:t>
      </w:r>
      <w:r>
        <w:rPr>
          <w:color w:val="000000" w:themeColor="text1"/>
        </w:rPr>
        <w:t>数据：单价、总价、签约、支付方式</w:t>
      </w:r>
      <w:r>
        <w:rPr>
          <w:rFonts w:hint="eastAsia"/>
          <w:color w:val="000000" w:themeColor="text1"/>
        </w:rPr>
        <w:t>。</w:t>
      </w:r>
    </w:p>
    <w:p w:rsidR="005A552B" w:rsidRDefault="00BA619C" w:rsidP="005A552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5A552B">
        <w:rPr>
          <w:rFonts w:hint="eastAsia"/>
          <w:color w:val="000000" w:themeColor="text1"/>
        </w:rPr>
        <w:t>分期结算</w:t>
      </w:r>
      <w:r w:rsidRPr="005A552B">
        <w:rPr>
          <w:color w:val="000000" w:themeColor="text1"/>
        </w:rPr>
        <w:t>：</w:t>
      </w:r>
    </w:p>
    <w:p w:rsidR="002E5918" w:rsidRDefault="002E5918" w:rsidP="002E5918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000000" w:themeColor="text1"/>
        </w:rPr>
        <w:t>付款</w:t>
      </w:r>
      <w:r>
        <w:rPr>
          <w:color w:val="000000" w:themeColor="text1"/>
        </w:rPr>
        <w:t>方式：</w:t>
      </w:r>
      <w:r>
        <w:rPr>
          <w:rFonts w:hint="eastAsia"/>
          <w:color w:val="FF0000"/>
        </w:rPr>
        <w:t>包括首</w:t>
      </w:r>
      <w:r>
        <w:rPr>
          <w:color w:val="FF0000"/>
        </w:rPr>
        <w:t>付分期、全额分期</w:t>
      </w:r>
    </w:p>
    <w:p w:rsidR="00BA619C" w:rsidRDefault="002E5918" w:rsidP="002E5918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结算</w:t>
      </w:r>
      <w:r>
        <w:rPr>
          <w:color w:val="FF0000"/>
        </w:rPr>
        <w:t>处理：</w:t>
      </w:r>
      <w:r>
        <w:rPr>
          <w:rFonts w:hint="eastAsia"/>
          <w:color w:val="FF0000"/>
        </w:rPr>
        <w:t>按</w:t>
      </w:r>
      <w:r w:rsidR="00BA619C" w:rsidRPr="00F101DE">
        <w:rPr>
          <w:color w:val="FF0000"/>
        </w:rPr>
        <w:t>累计</w:t>
      </w:r>
      <w:r>
        <w:rPr>
          <w:rFonts w:hint="eastAsia"/>
          <w:color w:val="FF0000"/>
        </w:rPr>
        <w:t>回</w:t>
      </w:r>
      <w:r>
        <w:rPr>
          <w:color w:val="FF0000"/>
        </w:rPr>
        <w:t>款检测</w:t>
      </w:r>
      <w:r w:rsidR="00BA619C" w:rsidRPr="00F101DE">
        <w:rPr>
          <w:color w:val="FF0000"/>
        </w:rPr>
        <w:t>达标</w:t>
      </w:r>
      <w:r>
        <w:rPr>
          <w:rFonts w:hint="eastAsia"/>
          <w:color w:val="FF0000"/>
        </w:rPr>
        <w:t>条件</w:t>
      </w:r>
      <w:r w:rsidR="00BA619C" w:rsidRPr="00F101DE">
        <w:rPr>
          <w:color w:val="FF0000"/>
        </w:rPr>
        <w:t>，</w:t>
      </w:r>
      <w:r>
        <w:rPr>
          <w:rFonts w:hint="eastAsia"/>
          <w:color w:val="FF0000"/>
        </w:rPr>
        <w:t>达</w:t>
      </w:r>
      <w:r>
        <w:rPr>
          <w:color w:val="FF0000"/>
        </w:rPr>
        <w:t>标后</w:t>
      </w:r>
      <w:r>
        <w:rPr>
          <w:rFonts w:hint="eastAsia"/>
          <w:color w:val="FF0000"/>
        </w:rPr>
        <w:t>对</w:t>
      </w:r>
      <w:r>
        <w:rPr>
          <w:color w:val="FF0000"/>
        </w:rPr>
        <w:t>所有未结算</w:t>
      </w:r>
      <w:r w:rsidR="00BA619C" w:rsidRPr="00F101DE">
        <w:rPr>
          <w:color w:val="FF0000"/>
        </w:rPr>
        <w:t>回款</w:t>
      </w:r>
      <w:r>
        <w:rPr>
          <w:rFonts w:hint="eastAsia"/>
          <w:color w:val="FF0000"/>
        </w:rPr>
        <w:t>进行</w:t>
      </w:r>
      <w:r w:rsidR="00BA619C" w:rsidRPr="00F101DE">
        <w:rPr>
          <w:color w:val="FF0000"/>
        </w:rPr>
        <w:t>结算</w:t>
      </w:r>
      <w:r w:rsidR="00BA619C">
        <w:rPr>
          <w:rFonts w:hint="eastAsia"/>
          <w:color w:val="FF0000"/>
        </w:rPr>
        <w:t xml:space="preserve"> </w:t>
      </w:r>
    </w:p>
    <w:p w:rsidR="008C6B00" w:rsidRPr="00F101DE" w:rsidRDefault="008C6B00" w:rsidP="002E5918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OK</w:t>
      </w:r>
      <w:bookmarkStart w:id="0" w:name="_GoBack"/>
      <w:bookmarkEnd w:id="0"/>
    </w:p>
    <w:p w:rsidR="005A552B" w:rsidRDefault="00BA619C" w:rsidP="005A552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确权</w:t>
      </w:r>
      <w:r>
        <w:rPr>
          <w:color w:val="000000" w:themeColor="text1"/>
        </w:rPr>
        <w:t>：</w:t>
      </w:r>
    </w:p>
    <w:p w:rsidR="003F1271" w:rsidRPr="002E5918" w:rsidRDefault="00BA619C" w:rsidP="007C792B">
      <w:pPr>
        <w:pStyle w:val="a3"/>
        <w:ind w:firstLineChars="0"/>
      </w:pPr>
      <w:r w:rsidRPr="002E5918">
        <w:rPr>
          <w:rFonts w:hint="eastAsia"/>
        </w:rPr>
        <w:t>确</w:t>
      </w:r>
      <w:r w:rsidRPr="002E5918">
        <w:t>权条件：</w:t>
      </w:r>
    </w:p>
    <w:p w:rsidR="003F1271" w:rsidRDefault="00BA619C" w:rsidP="00E00864">
      <w:pPr>
        <w:pStyle w:val="a3"/>
        <w:numPr>
          <w:ilvl w:val="0"/>
          <w:numId w:val="2"/>
        </w:numPr>
        <w:ind w:firstLineChars="0"/>
        <w:rPr>
          <w:color w:val="002060"/>
        </w:rPr>
      </w:pPr>
      <w:r w:rsidRPr="00951FB3">
        <w:rPr>
          <w:color w:val="002060"/>
        </w:rPr>
        <w:t>备案</w:t>
      </w:r>
      <w:r w:rsidR="00E00864">
        <w:rPr>
          <w:rFonts w:hint="eastAsia"/>
          <w:color w:val="002060"/>
        </w:rPr>
        <w:t>：</w:t>
      </w:r>
      <w:r w:rsidR="00E00864">
        <w:rPr>
          <w:color w:val="002060"/>
        </w:rPr>
        <w:t>签约记录添加备案日期</w:t>
      </w:r>
      <w:r w:rsidR="00E00864">
        <w:rPr>
          <w:rFonts w:hint="eastAsia"/>
          <w:color w:val="002060"/>
        </w:rPr>
        <w:t>。</w:t>
      </w:r>
    </w:p>
    <w:p w:rsidR="003F1271" w:rsidRDefault="00BA619C" w:rsidP="00E00864">
      <w:pPr>
        <w:pStyle w:val="a3"/>
        <w:numPr>
          <w:ilvl w:val="0"/>
          <w:numId w:val="2"/>
        </w:numPr>
        <w:ind w:firstLineChars="0"/>
        <w:rPr>
          <w:color w:val="002060"/>
        </w:rPr>
      </w:pPr>
      <w:r w:rsidRPr="00951FB3">
        <w:rPr>
          <w:color w:val="002060"/>
        </w:rPr>
        <w:t>放贷</w:t>
      </w:r>
      <w:r w:rsidR="00E00864">
        <w:rPr>
          <w:rFonts w:hint="eastAsia"/>
          <w:color w:val="002060"/>
        </w:rPr>
        <w:t>：</w:t>
      </w:r>
      <w:r w:rsidR="00E00864">
        <w:rPr>
          <w:color w:val="002060"/>
        </w:rPr>
        <w:t>完成放贷操作。</w:t>
      </w:r>
    </w:p>
    <w:p w:rsidR="00BA619C" w:rsidRPr="00113A75" w:rsidRDefault="00BA619C" w:rsidP="00E0086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13A75">
        <w:rPr>
          <w:rFonts w:hint="eastAsia"/>
          <w:color w:val="FF0000"/>
        </w:rPr>
        <w:t>预</w:t>
      </w:r>
      <w:r w:rsidRPr="00113A75">
        <w:rPr>
          <w:color w:val="FF0000"/>
        </w:rPr>
        <w:t>测绘</w:t>
      </w:r>
      <w:r w:rsidR="008C282B">
        <w:rPr>
          <w:rFonts w:hint="eastAsia"/>
          <w:color w:val="FF0000"/>
        </w:rPr>
        <w:t>：</w:t>
      </w:r>
      <w:r w:rsidR="008C282B">
        <w:rPr>
          <w:color w:val="FF0000"/>
        </w:rPr>
        <w:t>手工</w:t>
      </w:r>
      <w:r w:rsidR="00F975FA">
        <w:rPr>
          <w:rFonts w:hint="eastAsia"/>
          <w:color w:val="FF0000"/>
        </w:rPr>
        <w:t>批量</w:t>
      </w:r>
      <w:r w:rsidR="003F1271">
        <w:rPr>
          <w:color w:val="FF0000"/>
        </w:rPr>
        <w:t>标记</w:t>
      </w:r>
      <w:r w:rsidR="00B94691">
        <w:rPr>
          <w:rFonts w:hint="eastAsia"/>
          <w:color w:val="FF0000"/>
        </w:rPr>
        <w:t>。</w:t>
      </w:r>
      <w:r w:rsidR="008C282B" w:rsidRPr="00113A75">
        <w:rPr>
          <w:color w:val="FF0000"/>
        </w:rPr>
        <w:t>（</w:t>
      </w:r>
      <w:r w:rsidR="008C282B">
        <w:rPr>
          <w:rFonts w:hint="eastAsia"/>
          <w:color w:val="FF0000"/>
        </w:rPr>
        <w:t>如</w:t>
      </w:r>
      <w:r w:rsidR="008C282B">
        <w:rPr>
          <w:color w:val="FF0000"/>
        </w:rPr>
        <w:t>有</w:t>
      </w:r>
      <w:r w:rsidR="008C282B" w:rsidRPr="00113A75">
        <w:rPr>
          <w:rFonts w:hint="eastAsia"/>
          <w:color w:val="FF0000"/>
        </w:rPr>
        <w:t>补</w:t>
      </w:r>
      <w:r w:rsidR="008C282B" w:rsidRPr="00113A75">
        <w:rPr>
          <w:color w:val="FF0000"/>
        </w:rPr>
        <w:t>差</w:t>
      </w:r>
      <w:r w:rsidR="008C282B">
        <w:rPr>
          <w:rFonts w:hint="eastAsia"/>
          <w:color w:val="FF0000"/>
        </w:rPr>
        <w:t>，执行</w:t>
      </w:r>
      <w:r w:rsidR="008C282B">
        <w:rPr>
          <w:color w:val="FF0000"/>
        </w:rPr>
        <w:t>“</w:t>
      </w:r>
      <w:r w:rsidR="008C282B">
        <w:rPr>
          <w:rFonts w:hint="eastAsia"/>
          <w:color w:val="FF0000"/>
        </w:rPr>
        <w:t>面积</w:t>
      </w:r>
      <w:r w:rsidR="008C282B">
        <w:rPr>
          <w:color w:val="FF0000"/>
        </w:rPr>
        <w:t>变更”</w:t>
      </w:r>
      <w:r w:rsidR="008C282B" w:rsidRPr="00113A75">
        <w:rPr>
          <w:color w:val="FF0000"/>
        </w:rPr>
        <w:t>）</w:t>
      </w:r>
    </w:p>
    <w:p w:rsidR="00175FBB" w:rsidRDefault="00BA619C" w:rsidP="00175FB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溢</w:t>
      </w:r>
      <w:r w:rsidR="00175FBB">
        <w:rPr>
          <w:color w:val="000000" w:themeColor="text1"/>
        </w:rPr>
        <w:t>价</w:t>
      </w:r>
    </w:p>
    <w:p w:rsidR="00BA619C" w:rsidRDefault="005A552B" w:rsidP="00444D4B">
      <w:pPr>
        <w:pStyle w:val="a3"/>
        <w:ind w:left="420" w:firstLineChars="0" w:firstLine="0"/>
      </w:pPr>
      <w:r w:rsidRPr="00444D4B">
        <w:rPr>
          <w:rFonts w:hint="eastAsia"/>
        </w:rPr>
        <w:t>不</w:t>
      </w:r>
      <w:r w:rsidRPr="00444D4B">
        <w:t>会出现低于底价销售</w:t>
      </w:r>
      <w:r w:rsidR="00BA619C" w:rsidRPr="00444D4B">
        <w:t>，</w:t>
      </w:r>
      <w:r w:rsidR="00BA619C" w:rsidRPr="00444D4B">
        <w:rPr>
          <w:rFonts w:hint="eastAsia"/>
        </w:rPr>
        <w:t>因甲方</w:t>
      </w:r>
      <w:r w:rsidR="00BA619C" w:rsidRPr="00444D4B">
        <w:t>优惠原因</w:t>
      </w:r>
      <w:r w:rsidRPr="00444D4B">
        <w:rPr>
          <w:rFonts w:hint="eastAsia"/>
        </w:rPr>
        <w:t>低</w:t>
      </w:r>
      <w:r w:rsidRPr="00444D4B">
        <w:t>于底价时</w:t>
      </w:r>
      <w:r w:rsidR="00BA619C" w:rsidRPr="00444D4B">
        <w:t>，需要</w:t>
      </w:r>
      <w:r w:rsidRPr="00444D4B">
        <w:rPr>
          <w:rFonts w:hint="eastAsia"/>
        </w:rPr>
        <w:t>按对应</w:t>
      </w:r>
      <w:r w:rsidRPr="00444D4B">
        <w:t>优惠</w:t>
      </w:r>
      <w:r w:rsidR="00BA619C" w:rsidRPr="00444D4B">
        <w:t>下调</w:t>
      </w:r>
      <w:r w:rsidR="00BA619C" w:rsidRPr="00444D4B">
        <w:rPr>
          <w:rFonts w:hint="eastAsia"/>
        </w:rPr>
        <w:t>底</w:t>
      </w:r>
      <w:r w:rsidRPr="00444D4B">
        <w:t>价</w:t>
      </w:r>
      <w:r w:rsidRPr="00444D4B">
        <w:rPr>
          <w:rFonts w:hint="eastAsia"/>
        </w:rPr>
        <w:t>，以</w:t>
      </w:r>
      <w:r w:rsidRPr="00444D4B">
        <w:t>保证佣金不会出现负值</w:t>
      </w:r>
      <w:r w:rsidRPr="00444D4B">
        <w:rPr>
          <w:rFonts w:hint="eastAsia"/>
        </w:rPr>
        <w:t>。</w:t>
      </w:r>
    </w:p>
    <w:p w:rsidR="00763D8B" w:rsidRPr="00444D4B" w:rsidRDefault="00763D8B" w:rsidP="00763D8B"/>
    <w:p w:rsidR="00F04501" w:rsidRPr="00BA619C" w:rsidRDefault="00F04501"/>
    <w:sectPr w:rsidR="00F04501" w:rsidRPr="00BA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B7CCC"/>
    <w:multiLevelType w:val="hybridMultilevel"/>
    <w:tmpl w:val="CC520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15E2E"/>
    <w:multiLevelType w:val="hybridMultilevel"/>
    <w:tmpl w:val="A06E4BD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01"/>
    <w:rsid w:val="00175FBB"/>
    <w:rsid w:val="001E6DCD"/>
    <w:rsid w:val="002E5918"/>
    <w:rsid w:val="003F1271"/>
    <w:rsid w:val="00444D4B"/>
    <w:rsid w:val="00451726"/>
    <w:rsid w:val="005058F8"/>
    <w:rsid w:val="00541977"/>
    <w:rsid w:val="005A552B"/>
    <w:rsid w:val="005C5F14"/>
    <w:rsid w:val="007600DD"/>
    <w:rsid w:val="00763D8B"/>
    <w:rsid w:val="007910E4"/>
    <w:rsid w:val="007C792B"/>
    <w:rsid w:val="008C282B"/>
    <w:rsid w:val="008C6B00"/>
    <w:rsid w:val="00970961"/>
    <w:rsid w:val="00B94691"/>
    <w:rsid w:val="00BA619C"/>
    <w:rsid w:val="00E00864"/>
    <w:rsid w:val="00F04501"/>
    <w:rsid w:val="00F9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264C4-5C69-49D3-B675-D726D17F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8F8"/>
    <w:pPr>
      <w:widowControl w:val="0"/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</Words>
  <Characters>194</Characters>
  <Application>Microsoft Office Word</Application>
  <DocSecurity>0</DocSecurity>
  <Lines>1</Lines>
  <Paragraphs>1</Paragraphs>
  <ScaleCrop>false</ScaleCrop>
  <Company> 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25</cp:revision>
  <dcterms:created xsi:type="dcterms:W3CDTF">2017-06-06T13:54:00Z</dcterms:created>
  <dcterms:modified xsi:type="dcterms:W3CDTF">2017-06-16T05:36:00Z</dcterms:modified>
</cp:coreProperties>
</file>