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lang w:eastAsia="en-US"/>
        </w:rPr>
        <w:id w:val="-677119630"/>
        <w:docPartObj>
          <w:docPartGallery w:val="Cover Pages"/>
          <w:docPartUnique/>
        </w:docPartObj>
      </w:sdtPr>
      <w:sdtEndPr>
        <w:rPr>
          <w:rFonts w:asciiTheme="minorHAnsi" w:eastAsiaTheme="minorHAnsi"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E13203">
            <w:tc>
              <w:tcPr>
                <w:tcW w:w="7672" w:type="dxa"/>
                <w:tcMar>
                  <w:top w:w="216" w:type="dxa"/>
                  <w:left w:w="115" w:type="dxa"/>
                  <w:bottom w:w="216" w:type="dxa"/>
                  <w:right w:w="115" w:type="dxa"/>
                </w:tcMar>
              </w:tcPr>
              <w:p w:rsidR="00E13203" w:rsidRDefault="00E13203" w:rsidP="005971E5">
                <w:pPr>
                  <w:pStyle w:val="NoSpacing"/>
                  <w:jc w:val="both"/>
                  <w:rPr>
                    <w:rFonts w:asciiTheme="majorHAnsi" w:eastAsiaTheme="majorEastAsia" w:hAnsiTheme="majorHAnsi" w:cstheme="majorBidi"/>
                  </w:rPr>
                </w:pPr>
              </w:p>
            </w:tc>
          </w:tr>
          <w:tr w:rsidR="00E13203">
            <w:tc>
              <w:tcPr>
                <w:tcW w:w="7672" w:type="dxa"/>
              </w:tcPr>
              <w:sdt>
                <w:sdtPr>
                  <w:rPr>
                    <w:rFonts w:asciiTheme="majorHAnsi" w:eastAsiaTheme="majorEastAsia" w:hAnsiTheme="majorHAnsi" w:cstheme="majorBidi"/>
                    <w:color w:val="4F81BD" w:themeColor="accent1"/>
                    <w:sz w:val="80"/>
                    <w:szCs w:val="80"/>
                  </w:rPr>
                  <w:alias w:val="Title"/>
                  <w:id w:val="13406919"/>
                  <w:placeholder>
                    <w:docPart w:val="86B7CA5A64664B1AAE7D711339431D28"/>
                  </w:placeholder>
                  <w:dataBinding w:prefixMappings="xmlns:ns0='http://schemas.openxmlformats.org/package/2006/metadata/core-properties' xmlns:ns1='http://purl.org/dc/elements/1.1/'" w:xpath="/ns0:coreProperties[1]/ns1:title[1]" w:storeItemID="{6C3C8BC8-F283-45AE-878A-BAB7291924A1}"/>
                  <w:text/>
                </w:sdtPr>
                <w:sdtEndPr/>
                <w:sdtContent>
                  <w:p w:rsidR="00E13203" w:rsidRDefault="00E13203" w:rsidP="005971E5">
                    <w:pPr>
                      <w:pStyle w:val="NoSpacing"/>
                      <w:jc w:val="both"/>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Analysis of Incidence of New Flu Strain</w:t>
                    </w:r>
                  </w:p>
                </w:sdtContent>
              </w:sdt>
            </w:tc>
          </w:tr>
          <w:tr w:rsidR="00E13203">
            <w:sdt>
              <w:sdtPr>
                <w:rPr>
                  <w:rFonts w:asciiTheme="majorHAnsi" w:eastAsiaTheme="majorEastAsia" w:hAnsiTheme="majorHAnsi" w:cstheme="majorBidi"/>
                </w:rPr>
                <w:alias w:val="Subtitle"/>
                <w:id w:val="13406923"/>
                <w:placeholder>
                  <w:docPart w:val="FB4291AF91484210AF27E0E26A26F5B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13203" w:rsidRDefault="00E13203" w:rsidP="005971E5">
                    <w:pPr>
                      <w:pStyle w:val="NoSpacing"/>
                      <w:jc w:val="both"/>
                      <w:rPr>
                        <w:rFonts w:asciiTheme="majorHAnsi" w:eastAsiaTheme="majorEastAsia" w:hAnsiTheme="majorHAnsi" w:cstheme="majorBidi"/>
                      </w:rPr>
                    </w:pPr>
                    <w:r>
                      <w:rPr>
                        <w:rFonts w:asciiTheme="majorHAnsi" w:eastAsiaTheme="majorEastAsia" w:hAnsiTheme="majorHAnsi" w:cstheme="majorBidi"/>
                      </w:rPr>
                      <w:t>August 27, 2013</w:t>
                    </w:r>
                  </w:p>
                </w:tc>
              </w:sdtContent>
            </w:sdt>
          </w:tr>
        </w:tbl>
        <w:p w:rsidR="00E13203" w:rsidRDefault="00E13203" w:rsidP="005971E5">
          <w:pPr>
            <w:jc w:val="both"/>
          </w:pPr>
        </w:p>
        <w:p w:rsidR="00E13203" w:rsidRDefault="00E13203" w:rsidP="005971E5">
          <w:pPr>
            <w:jc w:val="both"/>
          </w:pPr>
        </w:p>
        <w:tbl>
          <w:tblPr>
            <w:tblpPr w:leftFromText="187" w:rightFromText="187" w:horzAnchor="margin" w:tblpXSpec="center" w:tblpYSpec="bottom"/>
            <w:tblW w:w="4000" w:type="pct"/>
            <w:tblLook w:val="04A0" w:firstRow="1" w:lastRow="0" w:firstColumn="1" w:lastColumn="0" w:noHBand="0" w:noVBand="1"/>
          </w:tblPr>
          <w:tblGrid>
            <w:gridCol w:w="7672"/>
          </w:tblGrid>
          <w:tr w:rsidR="00E13203">
            <w:tc>
              <w:tcPr>
                <w:tcW w:w="7672" w:type="dxa"/>
                <w:tcMar>
                  <w:top w:w="216" w:type="dxa"/>
                  <w:left w:w="115" w:type="dxa"/>
                  <w:bottom w:w="216" w:type="dxa"/>
                  <w:right w:w="115" w:type="dxa"/>
                </w:tcMar>
              </w:tcPr>
              <w:sdt>
                <w:sdtPr>
                  <w:rPr>
                    <w:color w:val="4F81BD" w:themeColor="accent1"/>
                  </w:rPr>
                  <w:alias w:val="Author"/>
                  <w:id w:val="13406928"/>
                  <w:placeholder>
                    <w:docPart w:val="DDF14A9EA07D437B9CE98B1456F24C62"/>
                  </w:placeholder>
                  <w:dataBinding w:prefixMappings="xmlns:ns0='http://schemas.openxmlformats.org/package/2006/metadata/core-properties' xmlns:ns1='http://purl.org/dc/elements/1.1/'" w:xpath="/ns0:coreProperties[1]/ns1:creator[1]" w:storeItemID="{6C3C8BC8-F283-45AE-878A-BAB7291924A1}"/>
                  <w:text/>
                </w:sdtPr>
                <w:sdtEndPr/>
                <w:sdtContent>
                  <w:p w:rsidR="00E13203" w:rsidRDefault="00E13203" w:rsidP="005971E5">
                    <w:pPr>
                      <w:pStyle w:val="NoSpacing"/>
                      <w:jc w:val="both"/>
                      <w:rPr>
                        <w:color w:val="4F81BD" w:themeColor="accent1"/>
                      </w:rPr>
                    </w:pPr>
                    <w:r>
                      <w:rPr>
                        <w:color w:val="4F81BD" w:themeColor="accent1"/>
                      </w:rPr>
                      <w:t xml:space="preserve">Michael Davidoff, </w:t>
                    </w:r>
                    <w:r w:rsidR="00261112">
                      <w:rPr>
                        <w:color w:val="4F81BD" w:themeColor="accent1"/>
                      </w:rPr>
                      <w:t>Alex Lentz, Jim Box</w:t>
                    </w:r>
                    <w:r w:rsidR="00626069">
                      <w:rPr>
                        <w:color w:val="4F81BD" w:themeColor="accent1"/>
                      </w:rPr>
                      <w:t>,</w:t>
                    </w:r>
                    <w:r w:rsidR="00261112">
                      <w:rPr>
                        <w:color w:val="4F81BD" w:themeColor="accent1"/>
                      </w:rPr>
                      <w:t xml:space="preserve"> </w:t>
                    </w:r>
                    <w:r>
                      <w:rPr>
                        <w:color w:val="4F81BD" w:themeColor="accent1"/>
                      </w:rPr>
                      <w:t xml:space="preserve">Phillip </w:t>
                    </w:r>
                    <w:proofErr w:type="spellStart"/>
                    <w:r>
                      <w:rPr>
                        <w:color w:val="4F81BD" w:themeColor="accent1"/>
                      </w:rPr>
                      <w:t>Domschke</w:t>
                    </w:r>
                    <w:proofErr w:type="spellEnd"/>
                    <w:r>
                      <w:rPr>
                        <w:color w:val="4F81BD" w:themeColor="accent1"/>
                      </w:rPr>
                      <w:t>, &amp; Sarah Rawls</w:t>
                    </w:r>
                  </w:p>
                </w:sdtContent>
              </w:sdt>
              <w:sdt>
                <w:sdtPr>
                  <w:rPr>
                    <w:color w:val="4F81BD" w:themeColor="accent1"/>
                  </w:rPr>
                  <w:alias w:val="Date"/>
                  <w:id w:val="13406932"/>
                  <w:placeholder>
                    <w:docPart w:val="78432838D21B40EEA3F6937710F590F6"/>
                  </w:placeholder>
                  <w:dataBinding w:prefixMappings="xmlns:ns0='http://schemas.microsoft.com/office/2006/coverPageProps'" w:xpath="/ns0:CoverPageProperties[1]/ns0:PublishDate[1]" w:storeItemID="{55AF091B-3C7A-41E3-B477-F2FDAA23CFDA}"/>
                  <w:date w:fullDate="2013-08-27T00:00:00Z">
                    <w:dateFormat w:val="dd-MMM-yy"/>
                    <w:lid w:val="en-US"/>
                    <w:storeMappedDataAs w:val="dateTime"/>
                    <w:calendar w:val="gregorian"/>
                  </w:date>
                </w:sdtPr>
                <w:sdtEndPr/>
                <w:sdtContent>
                  <w:p w:rsidR="00E13203" w:rsidRDefault="00E13203" w:rsidP="005971E5">
                    <w:pPr>
                      <w:pStyle w:val="NoSpacing"/>
                      <w:jc w:val="both"/>
                      <w:rPr>
                        <w:color w:val="4F81BD" w:themeColor="accent1"/>
                      </w:rPr>
                    </w:pPr>
                    <w:r>
                      <w:rPr>
                        <w:color w:val="4F81BD" w:themeColor="accent1"/>
                      </w:rPr>
                      <w:t>27-Aug-13</w:t>
                    </w:r>
                  </w:p>
                </w:sdtContent>
              </w:sdt>
              <w:p w:rsidR="00E13203" w:rsidRDefault="00E13203" w:rsidP="005971E5">
                <w:pPr>
                  <w:pStyle w:val="NoSpacing"/>
                  <w:jc w:val="both"/>
                  <w:rPr>
                    <w:color w:val="4F81BD" w:themeColor="accent1"/>
                  </w:rPr>
                </w:pPr>
              </w:p>
            </w:tc>
          </w:tr>
        </w:tbl>
        <w:p w:rsidR="00E13203" w:rsidRDefault="00E13203" w:rsidP="005971E5">
          <w:pPr>
            <w:jc w:val="both"/>
          </w:pPr>
        </w:p>
        <w:p w:rsidR="00E13203" w:rsidRDefault="00E13203" w:rsidP="005971E5">
          <w:pPr>
            <w:jc w:val="both"/>
          </w:pPr>
          <w:r>
            <w:rPr>
              <w:b/>
              <w:bCs/>
            </w:rPr>
            <w:br w:type="page"/>
          </w:r>
        </w:p>
      </w:sdtContent>
    </w:sdt>
    <w:p w:rsidR="00B823FE" w:rsidRDefault="001B50D4" w:rsidP="005971E5">
      <w:pPr>
        <w:pStyle w:val="Heading1"/>
        <w:jc w:val="both"/>
      </w:pPr>
      <w:bookmarkStart w:id="1" w:name="_Toc365201444"/>
      <w:r>
        <w:lastRenderedPageBreak/>
        <w:t>Key Findings</w:t>
      </w:r>
      <w:bookmarkEnd w:id="1"/>
    </w:p>
    <w:p w:rsidR="001B50D4" w:rsidRDefault="001B50D4" w:rsidP="005971E5">
      <w:pPr>
        <w:jc w:val="both"/>
      </w:pPr>
    </w:p>
    <w:p w:rsidR="000C1F3D" w:rsidRDefault="00E1064C" w:rsidP="005971E5">
      <w:pPr>
        <w:jc w:val="both"/>
      </w:pPr>
      <w:r>
        <w:t>We performed an analysis on the data to find some associations between the incidence of a new strain of flu and several variables.  The key findings are summarized below:</w:t>
      </w:r>
    </w:p>
    <w:p w:rsidR="00E1064C" w:rsidRDefault="00E1064C" w:rsidP="005971E5">
      <w:pPr>
        <w:pStyle w:val="ListParagraph"/>
        <w:numPr>
          <w:ilvl w:val="0"/>
          <w:numId w:val="1"/>
        </w:numPr>
        <w:jc w:val="both"/>
      </w:pPr>
      <w:r>
        <w:t xml:space="preserve">There is a statistically significant difference in the incidence of the new strain of the flu and gender.  Females had 2.6 times the odds of </w:t>
      </w:r>
      <w:r w:rsidR="005971E5">
        <w:t>avoiding</w:t>
      </w:r>
      <w:r>
        <w:t xml:space="preserve"> the flu</w:t>
      </w:r>
      <w:r w:rsidR="005971E5">
        <w:t xml:space="preserve"> than did males.</w:t>
      </w:r>
    </w:p>
    <w:p w:rsidR="00FF7CB6" w:rsidRDefault="00FF7CB6" w:rsidP="005971E5">
      <w:pPr>
        <w:pStyle w:val="ListParagraph"/>
        <w:numPr>
          <w:ilvl w:val="0"/>
          <w:numId w:val="1"/>
        </w:numPr>
        <w:jc w:val="both"/>
      </w:pPr>
      <w:r>
        <w:t>Income level is provided in the dataset with values of Low, Medium</w:t>
      </w:r>
      <w:r w:rsidR="0092472B">
        <w:t>,</w:t>
      </w:r>
      <w:r>
        <w:t xml:space="preserve"> and High.  There is no statistically significant relationship between these levels of income and incidence of the new st</w:t>
      </w:r>
      <w:r w:rsidR="0092472B">
        <w:t>r</w:t>
      </w:r>
      <w:r>
        <w:t>ain of the flu.</w:t>
      </w:r>
      <w:r w:rsidR="008662CC">
        <w:t xml:space="preserve">  </w:t>
      </w:r>
    </w:p>
    <w:p w:rsidR="00BA7C25" w:rsidRDefault="00BA7C25" w:rsidP="005971E5">
      <w:pPr>
        <w:pStyle w:val="ListParagraph"/>
        <w:numPr>
          <w:ilvl w:val="0"/>
          <w:numId w:val="1"/>
        </w:numPr>
        <w:jc w:val="both"/>
      </w:pPr>
      <w:r>
        <w:t>The relationship between Gender and Flu is not affected by an interaction with Income Level, nor is there any confounding involving Income level.</w:t>
      </w:r>
    </w:p>
    <w:p w:rsidR="009B6C75" w:rsidRDefault="009B6C75" w:rsidP="005971E5">
      <w:pPr>
        <w:pStyle w:val="ListParagraph"/>
        <w:numPr>
          <w:ilvl w:val="0"/>
          <w:numId w:val="1"/>
        </w:numPr>
        <w:jc w:val="both"/>
      </w:pPr>
      <w:r>
        <w:t xml:space="preserve">Of all of the </w:t>
      </w:r>
      <w:r w:rsidR="00AD779B">
        <w:t>predictor variables contained in</w:t>
      </w:r>
      <w:r>
        <w:t xml:space="preserve"> the dataset, the best model for predicting incidence of the new strain of the flu is one that contains only gender, with the basic finding that Males are much more likely to contract this strain of the flu for the given sample.</w:t>
      </w:r>
    </w:p>
    <w:p w:rsidR="009B6C75" w:rsidRDefault="009B6C75" w:rsidP="005971E5">
      <w:pPr>
        <w:pStyle w:val="ListParagraph"/>
        <w:numPr>
          <w:ilvl w:val="0"/>
          <w:numId w:val="1"/>
        </w:numPr>
        <w:jc w:val="both"/>
      </w:pPr>
      <w:r>
        <w:t>Income level was close to being statistically significant, and it may warrant further investigation.  One approach is to look at how the values were classified into the three groups (most were i</w:t>
      </w:r>
      <w:r w:rsidR="00AD779B">
        <w:t>n the medium income level). We</w:t>
      </w:r>
      <w:r>
        <w:t xml:space="preserve"> recommend exploring more levels or looking at the data as a continuous variable.</w:t>
      </w:r>
    </w:p>
    <w:p w:rsidR="000C1F3D" w:rsidRDefault="000C1F3D" w:rsidP="005971E5">
      <w:pPr>
        <w:jc w:val="both"/>
      </w:pPr>
    </w:p>
    <w:p w:rsidR="000C1F3D" w:rsidRDefault="000C1F3D" w:rsidP="005971E5">
      <w:pPr>
        <w:jc w:val="both"/>
      </w:pPr>
    </w:p>
    <w:p w:rsidR="000C1F3D" w:rsidRDefault="000C1F3D" w:rsidP="005971E5">
      <w:pPr>
        <w:jc w:val="both"/>
      </w:pPr>
    </w:p>
    <w:p w:rsidR="000C1F3D" w:rsidRDefault="000C1F3D" w:rsidP="005971E5">
      <w:pPr>
        <w:jc w:val="both"/>
      </w:pPr>
    </w:p>
    <w:sdt>
      <w:sdtPr>
        <w:rPr>
          <w:rFonts w:asciiTheme="minorHAnsi" w:eastAsiaTheme="minorHAnsi" w:hAnsiTheme="minorHAnsi" w:cstheme="minorBidi"/>
          <w:b w:val="0"/>
          <w:bCs w:val="0"/>
          <w:color w:val="auto"/>
          <w:sz w:val="22"/>
          <w:szCs w:val="22"/>
          <w:lang w:eastAsia="en-US"/>
        </w:rPr>
        <w:id w:val="972327473"/>
        <w:docPartObj>
          <w:docPartGallery w:val="Table of Contents"/>
          <w:docPartUnique/>
        </w:docPartObj>
      </w:sdtPr>
      <w:sdtEndPr>
        <w:rPr>
          <w:noProof/>
        </w:rPr>
      </w:sdtEndPr>
      <w:sdtContent>
        <w:p w:rsidR="0045246A" w:rsidRDefault="0045246A" w:rsidP="005971E5">
          <w:pPr>
            <w:pStyle w:val="TOCHeading"/>
            <w:jc w:val="both"/>
          </w:pPr>
          <w:r>
            <w:t>Contents</w:t>
          </w:r>
        </w:p>
        <w:p w:rsidR="006D0342" w:rsidRDefault="0045246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5201444" w:history="1">
            <w:r w:rsidR="006D0342" w:rsidRPr="00E26679">
              <w:rPr>
                <w:rStyle w:val="Hyperlink"/>
                <w:noProof/>
              </w:rPr>
              <w:t>Key Findings</w:t>
            </w:r>
            <w:r w:rsidR="006D0342">
              <w:rPr>
                <w:noProof/>
                <w:webHidden/>
              </w:rPr>
              <w:tab/>
            </w:r>
            <w:r w:rsidR="006D0342">
              <w:rPr>
                <w:noProof/>
                <w:webHidden/>
              </w:rPr>
              <w:fldChar w:fldCharType="begin"/>
            </w:r>
            <w:r w:rsidR="006D0342">
              <w:rPr>
                <w:noProof/>
                <w:webHidden/>
              </w:rPr>
              <w:instrText xml:space="preserve"> PAGEREF _Toc365201444 \h </w:instrText>
            </w:r>
            <w:r w:rsidR="006D0342">
              <w:rPr>
                <w:noProof/>
                <w:webHidden/>
              </w:rPr>
            </w:r>
            <w:r w:rsidR="006D0342">
              <w:rPr>
                <w:noProof/>
                <w:webHidden/>
              </w:rPr>
              <w:fldChar w:fldCharType="separate"/>
            </w:r>
            <w:r w:rsidR="006D0342">
              <w:rPr>
                <w:noProof/>
                <w:webHidden/>
              </w:rPr>
              <w:t>1</w:t>
            </w:r>
            <w:r w:rsidR="006D0342">
              <w:rPr>
                <w:noProof/>
                <w:webHidden/>
              </w:rPr>
              <w:fldChar w:fldCharType="end"/>
            </w:r>
          </w:hyperlink>
        </w:p>
        <w:p w:rsidR="006D0342" w:rsidRDefault="0063578B">
          <w:pPr>
            <w:pStyle w:val="TOC1"/>
            <w:tabs>
              <w:tab w:val="right" w:leader="dot" w:pos="9350"/>
            </w:tabs>
            <w:rPr>
              <w:rFonts w:eastAsiaTheme="minorEastAsia"/>
              <w:noProof/>
            </w:rPr>
          </w:pPr>
          <w:hyperlink w:anchor="_Toc365201445" w:history="1">
            <w:r w:rsidR="006D0342" w:rsidRPr="00E26679">
              <w:rPr>
                <w:rStyle w:val="Hyperlink"/>
                <w:noProof/>
              </w:rPr>
              <w:t>Analytical Methods</w:t>
            </w:r>
            <w:r w:rsidR="006D0342">
              <w:rPr>
                <w:noProof/>
                <w:webHidden/>
              </w:rPr>
              <w:tab/>
            </w:r>
            <w:r w:rsidR="006D0342">
              <w:rPr>
                <w:noProof/>
                <w:webHidden/>
              </w:rPr>
              <w:fldChar w:fldCharType="begin"/>
            </w:r>
            <w:r w:rsidR="006D0342">
              <w:rPr>
                <w:noProof/>
                <w:webHidden/>
              </w:rPr>
              <w:instrText xml:space="preserve"> PAGEREF _Toc365201445 \h </w:instrText>
            </w:r>
            <w:r w:rsidR="006D0342">
              <w:rPr>
                <w:noProof/>
                <w:webHidden/>
              </w:rPr>
            </w:r>
            <w:r w:rsidR="006D0342">
              <w:rPr>
                <w:noProof/>
                <w:webHidden/>
              </w:rPr>
              <w:fldChar w:fldCharType="separate"/>
            </w:r>
            <w:r w:rsidR="006D0342">
              <w:rPr>
                <w:noProof/>
                <w:webHidden/>
              </w:rPr>
              <w:t>2</w:t>
            </w:r>
            <w:r w:rsidR="006D0342">
              <w:rPr>
                <w:noProof/>
                <w:webHidden/>
              </w:rPr>
              <w:fldChar w:fldCharType="end"/>
            </w:r>
          </w:hyperlink>
        </w:p>
        <w:p w:rsidR="006D0342" w:rsidRDefault="0063578B">
          <w:pPr>
            <w:pStyle w:val="TOC2"/>
            <w:tabs>
              <w:tab w:val="right" w:leader="dot" w:pos="9350"/>
            </w:tabs>
            <w:rPr>
              <w:rFonts w:eastAsiaTheme="minorEastAsia"/>
              <w:noProof/>
            </w:rPr>
          </w:pPr>
          <w:hyperlink w:anchor="_Toc365201446" w:history="1">
            <w:r w:rsidR="006D0342" w:rsidRPr="00E26679">
              <w:rPr>
                <w:rStyle w:val="Hyperlink"/>
                <w:noProof/>
              </w:rPr>
              <w:t>Incidence of Flu by Gender</w:t>
            </w:r>
            <w:r w:rsidR="006D0342">
              <w:rPr>
                <w:noProof/>
                <w:webHidden/>
              </w:rPr>
              <w:tab/>
            </w:r>
            <w:r w:rsidR="006D0342">
              <w:rPr>
                <w:noProof/>
                <w:webHidden/>
              </w:rPr>
              <w:fldChar w:fldCharType="begin"/>
            </w:r>
            <w:r w:rsidR="006D0342">
              <w:rPr>
                <w:noProof/>
                <w:webHidden/>
              </w:rPr>
              <w:instrText xml:space="preserve"> PAGEREF _Toc365201446 \h </w:instrText>
            </w:r>
            <w:r w:rsidR="006D0342">
              <w:rPr>
                <w:noProof/>
                <w:webHidden/>
              </w:rPr>
            </w:r>
            <w:r w:rsidR="006D0342">
              <w:rPr>
                <w:noProof/>
                <w:webHidden/>
              </w:rPr>
              <w:fldChar w:fldCharType="separate"/>
            </w:r>
            <w:r w:rsidR="006D0342">
              <w:rPr>
                <w:noProof/>
                <w:webHidden/>
              </w:rPr>
              <w:t>2</w:t>
            </w:r>
            <w:r w:rsidR="006D0342">
              <w:rPr>
                <w:noProof/>
                <w:webHidden/>
              </w:rPr>
              <w:fldChar w:fldCharType="end"/>
            </w:r>
          </w:hyperlink>
        </w:p>
        <w:p w:rsidR="006D0342" w:rsidRDefault="0063578B">
          <w:pPr>
            <w:pStyle w:val="TOC2"/>
            <w:tabs>
              <w:tab w:val="right" w:leader="dot" w:pos="9350"/>
            </w:tabs>
            <w:rPr>
              <w:rFonts w:eastAsiaTheme="minorEastAsia"/>
              <w:noProof/>
            </w:rPr>
          </w:pPr>
          <w:hyperlink w:anchor="_Toc365201447" w:history="1">
            <w:r w:rsidR="006D0342" w:rsidRPr="00E26679">
              <w:rPr>
                <w:rStyle w:val="Hyperlink"/>
                <w:noProof/>
              </w:rPr>
              <w:t>Incidence of Flu by Income Level</w:t>
            </w:r>
            <w:r w:rsidR="006D0342">
              <w:rPr>
                <w:noProof/>
                <w:webHidden/>
              </w:rPr>
              <w:tab/>
            </w:r>
            <w:r w:rsidR="006D0342">
              <w:rPr>
                <w:noProof/>
                <w:webHidden/>
              </w:rPr>
              <w:fldChar w:fldCharType="begin"/>
            </w:r>
            <w:r w:rsidR="006D0342">
              <w:rPr>
                <w:noProof/>
                <w:webHidden/>
              </w:rPr>
              <w:instrText xml:space="preserve"> PAGEREF _Toc365201447 \h </w:instrText>
            </w:r>
            <w:r w:rsidR="006D0342">
              <w:rPr>
                <w:noProof/>
                <w:webHidden/>
              </w:rPr>
            </w:r>
            <w:r w:rsidR="006D0342">
              <w:rPr>
                <w:noProof/>
                <w:webHidden/>
              </w:rPr>
              <w:fldChar w:fldCharType="separate"/>
            </w:r>
            <w:r w:rsidR="006D0342">
              <w:rPr>
                <w:noProof/>
                <w:webHidden/>
              </w:rPr>
              <w:t>2</w:t>
            </w:r>
            <w:r w:rsidR="006D0342">
              <w:rPr>
                <w:noProof/>
                <w:webHidden/>
              </w:rPr>
              <w:fldChar w:fldCharType="end"/>
            </w:r>
          </w:hyperlink>
        </w:p>
        <w:p w:rsidR="006D0342" w:rsidRDefault="0063578B">
          <w:pPr>
            <w:pStyle w:val="TOC2"/>
            <w:tabs>
              <w:tab w:val="right" w:leader="dot" w:pos="9350"/>
            </w:tabs>
            <w:rPr>
              <w:rFonts w:eastAsiaTheme="minorEastAsia"/>
              <w:noProof/>
            </w:rPr>
          </w:pPr>
          <w:hyperlink w:anchor="_Toc365201448" w:history="1">
            <w:r w:rsidR="006D0342" w:rsidRPr="00E26679">
              <w:rPr>
                <w:rStyle w:val="Hyperlink"/>
                <w:noProof/>
              </w:rPr>
              <w:t>Incidence of Flu by Gender, Controlling for Income Level</w:t>
            </w:r>
            <w:r w:rsidR="006D0342">
              <w:rPr>
                <w:noProof/>
                <w:webHidden/>
              </w:rPr>
              <w:tab/>
            </w:r>
            <w:r w:rsidR="006D0342">
              <w:rPr>
                <w:noProof/>
                <w:webHidden/>
              </w:rPr>
              <w:fldChar w:fldCharType="begin"/>
            </w:r>
            <w:r w:rsidR="006D0342">
              <w:rPr>
                <w:noProof/>
                <w:webHidden/>
              </w:rPr>
              <w:instrText xml:space="preserve"> PAGEREF _Toc365201448 \h </w:instrText>
            </w:r>
            <w:r w:rsidR="006D0342">
              <w:rPr>
                <w:noProof/>
                <w:webHidden/>
              </w:rPr>
            </w:r>
            <w:r w:rsidR="006D0342">
              <w:rPr>
                <w:noProof/>
                <w:webHidden/>
              </w:rPr>
              <w:fldChar w:fldCharType="separate"/>
            </w:r>
            <w:r w:rsidR="006D0342">
              <w:rPr>
                <w:noProof/>
                <w:webHidden/>
              </w:rPr>
              <w:t>3</w:t>
            </w:r>
            <w:r w:rsidR="006D0342">
              <w:rPr>
                <w:noProof/>
                <w:webHidden/>
              </w:rPr>
              <w:fldChar w:fldCharType="end"/>
            </w:r>
          </w:hyperlink>
        </w:p>
        <w:p w:rsidR="006D0342" w:rsidRDefault="0063578B">
          <w:pPr>
            <w:pStyle w:val="TOC1"/>
            <w:tabs>
              <w:tab w:val="right" w:leader="dot" w:pos="9350"/>
            </w:tabs>
            <w:rPr>
              <w:rFonts w:eastAsiaTheme="minorEastAsia"/>
              <w:noProof/>
            </w:rPr>
          </w:pPr>
          <w:hyperlink w:anchor="_Toc365201449" w:history="1">
            <w:r w:rsidR="006D0342" w:rsidRPr="00E26679">
              <w:rPr>
                <w:rStyle w:val="Hyperlink"/>
                <w:noProof/>
              </w:rPr>
              <w:t>Model of Probability of Having the Flu</w:t>
            </w:r>
            <w:r w:rsidR="006D0342">
              <w:rPr>
                <w:noProof/>
                <w:webHidden/>
              </w:rPr>
              <w:tab/>
            </w:r>
            <w:r w:rsidR="006D0342">
              <w:rPr>
                <w:noProof/>
                <w:webHidden/>
              </w:rPr>
              <w:fldChar w:fldCharType="begin"/>
            </w:r>
            <w:r w:rsidR="006D0342">
              <w:rPr>
                <w:noProof/>
                <w:webHidden/>
              </w:rPr>
              <w:instrText xml:space="preserve"> PAGEREF _Toc365201449 \h </w:instrText>
            </w:r>
            <w:r w:rsidR="006D0342">
              <w:rPr>
                <w:noProof/>
                <w:webHidden/>
              </w:rPr>
            </w:r>
            <w:r w:rsidR="006D0342">
              <w:rPr>
                <w:noProof/>
                <w:webHidden/>
              </w:rPr>
              <w:fldChar w:fldCharType="separate"/>
            </w:r>
            <w:r w:rsidR="006D0342">
              <w:rPr>
                <w:noProof/>
                <w:webHidden/>
              </w:rPr>
              <w:t>3</w:t>
            </w:r>
            <w:r w:rsidR="006D0342">
              <w:rPr>
                <w:noProof/>
                <w:webHidden/>
              </w:rPr>
              <w:fldChar w:fldCharType="end"/>
            </w:r>
          </w:hyperlink>
        </w:p>
        <w:p w:rsidR="0045246A" w:rsidRDefault="0045246A" w:rsidP="005971E5">
          <w:pPr>
            <w:jc w:val="both"/>
          </w:pPr>
          <w:r>
            <w:rPr>
              <w:b/>
              <w:bCs/>
              <w:noProof/>
            </w:rPr>
            <w:fldChar w:fldCharType="end"/>
          </w:r>
        </w:p>
      </w:sdtContent>
    </w:sdt>
    <w:p w:rsidR="00C35AE3" w:rsidRDefault="00C35AE3" w:rsidP="005971E5">
      <w:pPr>
        <w:jc w:val="both"/>
        <w:rPr>
          <w:rFonts w:asciiTheme="majorHAnsi" w:eastAsiaTheme="majorEastAsia" w:hAnsiTheme="majorHAnsi" w:cstheme="majorBidi"/>
          <w:b/>
          <w:bCs/>
          <w:color w:val="365F91" w:themeColor="accent1" w:themeShade="BF"/>
          <w:sz w:val="28"/>
          <w:szCs w:val="28"/>
        </w:rPr>
      </w:pPr>
      <w:r>
        <w:br w:type="page"/>
      </w:r>
    </w:p>
    <w:p w:rsidR="00261112" w:rsidRPr="00261112" w:rsidRDefault="00261112" w:rsidP="005971E5">
      <w:pPr>
        <w:pStyle w:val="Heading1"/>
        <w:jc w:val="both"/>
      </w:pPr>
      <w:bookmarkStart w:id="2" w:name="_Toc365201445"/>
      <w:r w:rsidRPr="00261112">
        <w:lastRenderedPageBreak/>
        <w:t>Analytical Methods</w:t>
      </w:r>
      <w:bookmarkEnd w:id="2"/>
    </w:p>
    <w:p w:rsidR="001B50D4" w:rsidRDefault="001B50D4" w:rsidP="005971E5">
      <w:pPr>
        <w:pStyle w:val="Heading2"/>
        <w:jc w:val="both"/>
      </w:pPr>
      <w:bookmarkStart w:id="3" w:name="_Toc365201446"/>
      <w:r>
        <w:t>Incidence of Flu by Gender</w:t>
      </w:r>
      <w:bookmarkEnd w:id="3"/>
    </w:p>
    <w:p w:rsidR="00C35AE3" w:rsidRDefault="00C35AE3" w:rsidP="005971E5">
      <w:pPr>
        <w:jc w:val="both"/>
      </w:pPr>
    </w:p>
    <w:tbl>
      <w:tblPr>
        <w:tblStyle w:val="MediumShading2-Accent1"/>
        <w:tblW w:w="0" w:type="auto"/>
        <w:tblLook w:val="04A0" w:firstRow="1" w:lastRow="0" w:firstColumn="1" w:lastColumn="0" w:noHBand="0" w:noVBand="1"/>
      </w:tblPr>
      <w:tblGrid>
        <w:gridCol w:w="1596"/>
        <w:gridCol w:w="1263"/>
        <w:gridCol w:w="1263"/>
        <w:gridCol w:w="827"/>
      </w:tblGrid>
      <w:tr w:rsidR="00261112" w:rsidTr="007213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96" w:type="dxa"/>
          </w:tcPr>
          <w:p w:rsidR="00261112" w:rsidRDefault="00261112" w:rsidP="005971E5">
            <w:pPr>
              <w:jc w:val="both"/>
            </w:pPr>
            <w:r>
              <w:t>Gender</w:t>
            </w:r>
          </w:p>
        </w:tc>
        <w:tc>
          <w:tcPr>
            <w:tcW w:w="1263" w:type="dxa"/>
          </w:tcPr>
          <w:p w:rsidR="00261112" w:rsidRDefault="00261112" w:rsidP="005971E5">
            <w:pPr>
              <w:jc w:val="both"/>
              <w:cnfStyle w:val="100000000000" w:firstRow="1" w:lastRow="0" w:firstColumn="0" w:lastColumn="0" w:oddVBand="0" w:evenVBand="0" w:oddHBand="0" w:evenHBand="0" w:firstRowFirstColumn="0" w:firstRowLastColumn="0" w:lastRowFirstColumn="0" w:lastRowLastColumn="0"/>
            </w:pPr>
            <w:r>
              <w:t>No Flu</w:t>
            </w:r>
          </w:p>
        </w:tc>
        <w:tc>
          <w:tcPr>
            <w:tcW w:w="1263" w:type="dxa"/>
          </w:tcPr>
          <w:p w:rsidR="00261112" w:rsidRDefault="00261112" w:rsidP="005971E5">
            <w:pPr>
              <w:jc w:val="both"/>
              <w:cnfStyle w:val="100000000000" w:firstRow="1" w:lastRow="0" w:firstColumn="0" w:lastColumn="0" w:oddVBand="0" w:evenVBand="0" w:oddHBand="0" w:evenHBand="0" w:firstRowFirstColumn="0" w:firstRowLastColumn="0" w:lastRowFirstColumn="0" w:lastRowLastColumn="0"/>
            </w:pPr>
            <w:r>
              <w:t>Flu</w:t>
            </w:r>
          </w:p>
        </w:tc>
        <w:tc>
          <w:tcPr>
            <w:tcW w:w="827" w:type="dxa"/>
          </w:tcPr>
          <w:p w:rsidR="00261112" w:rsidRDefault="00261112" w:rsidP="005971E5">
            <w:pPr>
              <w:jc w:val="both"/>
              <w:cnfStyle w:val="100000000000" w:firstRow="1" w:lastRow="0" w:firstColumn="0" w:lastColumn="0" w:oddVBand="0" w:evenVBand="0" w:oddHBand="0" w:evenHBand="0" w:firstRowFirstColumn="0" w:firstRowLastColumn="0" w:lastRowFirstColumn="0" w:lastRowLastColumn="0"/>
            </w:pPr>
            <w:r>
              <w:t>Total</w:t>
            </w:r>
          </w:p>
        </w:tc>
      </w:tr>
      <w:tr w:rsidR="00261112" w:rsidTr="00721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61112" w:rsidRDefault="00261112" w:rsidP="005971E5">
            <w:pPr>
              <w:jc w:val="both"/>
            </w:pPr>
            <w:r>
              <w:t>Female</w:t>
            </w:r>
          </w:p>
        </w:tc>
        <w:tc>
          <w:tcPr>
            <w:tcW w:w="1263" w:type="dxa"/>
          </w:tcPr>
          <w:p w:rsidR="00261112" w:rsidRDefault="00261112" w:rsidP="00A079FB">
            <w:pPr>
              <w:jc w:val="right"/>
              <w:cnfStyle w:val="000000100000" w:firstRow="0" w:lastRow="0" w:firstColumn="0" w:lastColumn="0" w:oddVBand="0" w:evenVBand="0" w:oddHBand="1" w:evenHBand="0" w:firstRowFirstColumn="0" w:firstRowLastColumn="0" w:lastRowFirstColumn="0" w:lastRowLastColumn="0"/>
            </w:pPr>
            <w:r>
              <w:t>148 (77%)</w:t>
            </w:r>
          </w:p>
        </w:tc>
        <w:tc>
          <w:tcPr>
            <w:tcW w:w="1263" w:type="dxa"/>
          </w:tcPr>
          <w:p w:rsidR="00261112" w:rsidRDefault="00261112" w:rsidP="00A079FB">
            <w:pPr>
              <w:jc w:val="right"/>
              <w:cnfStyle w:val="000000100000" w:firstRow="0" w:lastRow="0" w:firstColumn="0" w:lastColumn="0" w:oddVBand="0" w:evenVBand="0" w:oddHBand="1" w:evenHBand="0" w:firstRowFirstColumn="0" w:firstRowLastColumn="0" w:lastRowFirstColumn="0" w:lastRowLastColumn="0"/>
            </w:pPr>
            <w:r>
              <w:t>45 (23%)</w:t>
            </w:r>
          </w:p>
        </w:tc>
        <w:tc>
          <w:tcPr>
            <w:tcW w:w="827" w:type="dxa"/>
          </w:tcPr>
          <w:p w:rsidR="00261112" w:rsidRDefault="00261112" w:rsidP="005971E5">
            <w:pPr>
              <w:jc w:val="both"/>
              <w:cnfStyle w:val="000000100000" w:firstRow="0" w:lastRow="0" w:firstColumn="0" w:lastColumn="0" w:oddVBand="0" w:evenVBand="0" w:oddHBand="1" w:evenHBand="0" w:firstRowFirstColumn="0" w:firstRowLastColumn="0" w:lastRowFirstColumn="0" w:lastRowLastColumn="0"/>
            </w:pPr>
            <w:r>
              <w:t>193</w:t>
            </w:r>
          </w:p>
        </w:tc>
      </w:tr>
      <w:tr w:rsidR="00261112" w:rsidTr="00721343">
        <w:tc>
          <w:tcPr>
            <w:cnfStyle w:val="001000000000" w:firstRow="0" w:lastRow="0" w:firstColumn="1" w:lastColumn="0" w:oddVBand="0" w:evenVBand="0" w:oddHBand="0" w:evenHBand="0" w:firstRowFirstColumn="0" w:firstRowLastColumn="0" w:lastRowFirstColumn="0" w:lastRowLastColumn="0"/>
            <w:tcW w:w="1596" w:type="dxa"/>
          </w:tcPr>
          <w:p w:rsidR="00261112" w:rsidRDefault="00261112" w:rsidP="005971E5">
            <w:pPr>
              <w:jc w:val="both"/>
            </w:pPr>
            <w:r>
              <w:t>Male</w:t>
            </w:r>
          </w:p>
        </w:tc>
        <w:tc>
          <w:tcPr>
            <w:tcW w:w="1263" w:type="dxa"/>
          </w:tcPr>
          <w:p w:rsidR="00261112" w:rsidRDefault="00261112" w:rsidP="00A079FB">
            <w:pPr>
              <w:jc w:val="right"/>
              <w:cnfStyle w:val="000000000000" w:firstRow="0" w:lastRow="0" w:firstColumn="0" w:lastColumn="0" w:oddVBand="0" w:evenVBand="0" w:oddHBand="0" w:evenHBand="0" w:firstRowFirstColumn="0" w:firstRowLastColumn="0" w:lastRowFirstColumn="0" w:lastRowLastColumn="0"/>
            </w:pPr>
            <w:r>
              <w:t>86 (56%)</w:t>
            </w:r>
          </w:p>
        </w:tc>
        <w:tc>
          <w:tcPr>
            <w:tcW w:w="1263" w:type="dxa"/>
          </w:tcPr>
          <w:p w:rsidR="00261112" w:rsidRDefault="00261112" w:rsidP="00A079FB">
            <w:pPr>
              <w:jc w:val="right"/>
              <w:cnfStyle w:val="000000000000" w:firstRow="0" w:lastRow="0" w:firstColumn="0" w:lastColumn="0" w:oddVBand="0" w:evenVBand="0" w:oddHBand="0" w:evenHBand="0" w:firstRowFirstColumn="0" w:firstRowLastColumn="0" w:lastRowFirstColumn="0" w:lastRowLastColumn="0"/>
            </w:pPr>
            <w:r>
              <w:t>68 (44%)</w:t>
            </w:r>
          </w:p>
        </w:tc>
        <w:tc>
          <w:tcPr>
            <w:tcW w:w="827" w:type="dxa"/>
          </w:tcPr>
          <w:p w:rsidR="00261112" w:rsidRDefault="00261112" w:rsidP="005971E5">
            <w:pPr>
              <w:jc w:val="both"/>
              <w:cnfStyle w:val="000000000000" w:firstRow="0" w:lastRow="0" w:firstColumn="0" w:lastColumn="0" w:oddVBand="0" w:evenVBand="0" w:oddHBand="0" w:evenHBand="0" w:firstRowFirstColumn="0" w:firstRowLastColumn="0" w:lastRowFirstColumn="0" w:lastRowLastColumn="0"/>
            </w:pPr>
            <w:r>
              <w:t>154</w:t>
            </w:r>
          </w:p>
        </w:tc>
      </w:tr>
      <w:tr w:rsidR="00261112" w:rsidTr="00721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261112" w:rsidRDefault="00261112" w:rsidP="005971E5">
            <w:pPr>
              <w:jc w:val="both"/>
            </w:pPr>
            <w:r>
              <w:t>Overall</w:t>
            </w:r>
          </w:p>
        </w:tc>
        <w:tc>
          <w:tcPr>
            <w:tcW w:w="1263" w:type="dxa"/>
          </w:tcPr>
          <w:p w:rsidR="00261112" w:rsidRDefault="00261112" w:rsidP="00A079FB">
            <w:pPr>
              <w:jc w:val="right"/>
              <w:cnfStyle w:val="000000100000" w:firstRow="0" w:lastRow="0" w:firstColumn="0" w:lastColumn="0" w:oddVBand="0" w:evenVBand="0" w:oddHBand="1" w:evenHBand="0" w:firstRowFirstColumn="0" w:firstRowLastColumn="0" w:lastRowFirstColumn="0" w:lastRowLastColumn="0"/>
            </w:pPr>
            <w:r>
              <w:t>154 (44%)</w:t>
            </w:r>
          </w:p>
        </w:tc>
        <w:tc>
          <w:tcPr>
            <w:tcW w:w="1263" w:type="dxa"/>
          </w:tcPr>
          <w:p w:rsidR="00261112" w:rsidRDefault="00261112" w:rsidP="00A079FB">
            <w:pPr>
              <w:jc w:val="right"/>
              <w:cnfStyle w:val="000000100000" w:firstRow="0" w:lastRow="0" w:firstColumn="0" w:lastColumn="0" w:oddVBand="0" w:evenVBand="0" w:oddHBand="1" w:evenHBand="0" w:firstRowFirstColumn="0" w:firstRowLastColumn="0" w:lastRowFirstColumn="0" w:lastRowLastColumn="0"/>
            </w:pPr>
            <w:r>
              <w:t>193 (56%)</w:t>
            </w:r>
          </w:p>
        </w:tc>
        <w:tc>
          <w:tcPr>
            <w:tcW w:w="827" w:type="dxa"/>
          </w:tcPr>
          <w:p w:rsidR="00261112" w:rsidRDefault="00261112" w:rsidP="005971E5">
            <w:pPr>
              <w:jc w:val="both"/>
              <w:cnfStyle w:val="000000100000" w:firstRow="0" w:lastRow="0" w:firstColumn="0" w:lastColumn="0" w:oddVBand="0" w:evenVBand="0" w:oddHBand="1" w:evenHBand="0" w:firstRowFirstColumn="0" w:firstRowLastColumn="0" w:lastRowFirstColumn="0" w:lastRowLastColumn="0"/>
            </w:pPr>
            <w:r>
              <w:t>347</w:t>
            </w:r>
          </w:p>
        </w:tc>
      </w:tr>
    </w:tbl>
    <w:p w:rsidR="00C35AE3" w:rsidRDefault="00C35AE3" w:rsidP="005971E5">
      <w:pPr>
        <w:jc w:val="both"/>
      </w:pPr>
    </w:p>
    <w:p w:rsidR="000C1F3D" w:rsidRDefault="00C568C1" w:rsidP="005971E5">
      <w:pPr>
        <w:jc w:val="both"/>
      </w:pPr>
      <w:r>
        <w:t>The Odds Ratio was calculated as 2.6, which means that Females ha</w:t>
      </w:r>
      <w:r w:rsidR="00AD779B">
        <w:t>ve 2.6 times the odds of being F</w:t>
      </w:r>
      <w:r>
        <w:t xml:space="preserve">lu-free than do males.  The </w:t>
      </w:r>
      <w:r w:rsidR="00AD779B">
        <w:t xml:space="preserve">95% </w:t>
      </w:r>
      <w:r>
        <w:t>confidence interval for this ratio was (1.64,</w:t>
      </w:r>
      <w:r w:rsidR="005971E5">
        <w:t xml:space="preserve"> </w:t>
      </w:r>
      <w:r>
        <w:t xml:space="preserve">4.12), meaning that since the interval does not include </w:t>
      </w:r>
      <w:proofErr w:type="gramStart"/>
      <w:r>
        <w:t>1,</w:t>
      </w:r>
      <w:proofErr w:type="gramEnd"/>
      <w:r>
        <w:t xml:space="preserve"> this is a statistically significant odds ratio.</w:t>
      </w:r>
      <w:r w:rsidR="005971E5">
        <w:t xml:space="preserve">  Additionally, the Mantel-</w:t>
      </w:r>
      <w:proofErr w:type="spellStart"/>
      <w:r w:rsidR="005971E5">
        <w:t>Haenszel</w:t>
      </w:r>
      <w:proofErr w:type="spellEnd"/>
      <w:r w:rsidR="005971E5">
        <w:t xml:space="preserve"> Chi-Square test for significance returned a p-value of &lt;0.0001.  This is less than the alpha level of 0.0003, which would indicate a strong relationship give</w:t>
      </w:r>
      <w:r w:rsidR="00AD779B">
        <w:t>n</w:t>
      </w:r>
      <w:r w:rsidR="005971E5">
        <w:t xml:space="preserve"> our sample size.</w:t>
      </w:r>
    </w:p>
    <w:p w:rsidR="001B50D4" w:rsidRDefault="001B50D4" w:rsidP="008662CC">
      <w:pPr>
        <w:pStyle w:val="Heading2"/>
      </w:pPr>
      <w:bookmarkStart w:id="4" w:name="_Toc365201447"/>
      <w:r>
        <w:t>Incidence of Flu by Income Level</w:t>
      </w:r>
      <w:bookmarkEnd w:id="4"/>
    </w:p>
    <w:p w:rsidR="001B50D4" w:rsidRDefault="001B50D4" w:rsidP="005971E5">
      <w:pPr>
        <w:jc w:val="both"/>
      </w:pPr>
    </w:p>
    <w:tbl>
      <w:tblPr>
        <w:tblStyle w:val="MediumShading2-Accent1"/>
        <w:tblW w:w="0" w:type="auto"/>
        <w:tblLook w:val="04A0" w:firstRow="1" w:lastRow="0" w:firstColumn="1" w:lastColumn="0" w:noHBand="0" w:noVBand="1"/>
      </w:tblPr>
      <w:tblGrid>
        <w:gridCol w:w="1596"/>
        <w:gridCol w:w="1263"/>
        <w:gridCol w:w="1263"/>
        <w:gridCol w:w="827"/>
      </w:tblGrid>
      <w:tr w:rsidR="00A079FB" w:rsidTr="008011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96" w:type="dxa"/>
          </w:tcPr>
          <w:p w:rsidR="00A079FB" w:rsidRDefault="00A079FB" w:rsidP="0080117B">
            <w:pPr>
              <w:jc w:val="both"/>
            </w:pPr>
            <w:r>
              <w:t>Income</w:t>
            </w:r>
          </w:p>
        </w:tc>
        <w:tc>
          <w:tcPr>
            <w:tcW w:w="1263" w:type="dxa"/>
          </w:tcPr>
          <w:p w:rsidR="00A079FB" w:rsidRDefault="00A079FB" w:rsidP="0080117B">
            <w:pPr>
              <w:jc w:val="both"/>
              <w:cnfStyle w:val="100000000000" w:firstRow="1" w:lastRow="0" w:firstColumn="0" w:lastColumn="0" w:oddVBand="0" w:evenVBand="0" w:oddHBand="0" w:evenHBand="0" w:firstRowFirstColumn="0" w:firstRowLastColumn="0" w:lastRowFirstColumn="0" w:lastRowLastColumn="0"/>
            </w:pPr>
            <w:r>
              <w:t>No Flu</w:t>
            </w:r>
          </w:p>
        </w:tc>
        <w:tc>
          <w:tcPr>
            <w:tcW w:w="1263" w:type="dxa"/>
          </w:tcPr>
          <w:p w:rsidR="00A079FB" w:rsidRDefault="00A079FB" w:rsidP="0080117B">
            <w:pPr>
              <w:jc w:val="both"/>
              <w:cnfStyle w:val="100000000000" w:firstRow="1" w:lastRow="0" w:firstColumn="0" w:lastColumn="0" w:oddVBand="0" w:evenVBand="0" w:oddHBand="0" w:evenHBand="0" w:firstRowFirstColumn="0" w:firstRowLastColumn="0" w:lastRowFirstColumn="0" w:lastRowLastColumn="0"/>
            </w:pPr>
            <w:r>
              <w:t>Flu</w:t>
            </w:r>
          </w:p>
        </w:tc>
        <w:tc>
          <w:tcPr>
            <w:tcW w:w="827" w:type="dxa"/>
          </w:tcPr>
          <w:p w:rsidR="00A079FB" w:rsidRDefault="00A079FB" w:rsidP="0080117B">
            <w:pPr>
              <w:jc w:val="both"/>
              <w:cnfStyle w:val="100000000000" w:firstRow="1" w:lastRow="0" w:firstColumn="0" w:lastColumn="0" w:oddVBand="0" w:evenVBand="0" w:oddHBand="0" w:evenHBand="0" w:firstRowFirstColumn="0" w:firstRowLastColumn="0" w:lastRowFirstColumn="0" w:lastRowLastColumn="0"/>
            </w:pPr>
            <w:r>
              <w:t>Total</w:t>
            </w:r>
          </w:p>
        </w:tc>
      </w:tr>
      <w:tr w:rsidR="00A079FB" w:rsidTr="00801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A079FB" w:rsidRDefault="00A079FB" w:rsidP="0080117B">
            <w:pPr>
              <w:jc w:val="both"/>
            </w:pPr>
            <w:r>
              <w:t>Low</w:t>
            </w:r>
          </w:p>
        </w:tc>
        <w:tc>
          <w:tcPr>
            <w:tcW w:w="1263" w:type="dxa"/>
          </w:tcPr>
          <w:p w:rsidR="00A079FB" w:rsidRDefault="00A079FB" w:rsidP="005B18E3">
            <w:pPr>
              <w:jc w:val="right"/>
              <w:cnfStyle w:val="000000100000" w:firstRow="0" w:lastRow="0" w:firstColumn="0" w:lastColumn="0" w:oddVBand="0" w:evenVBand="0" w:oddHBand="1" w:evenHBand="0" w:firstRowFirstColumn="0" w:firstRowLastColumn="0" w:lastRowFirstColumn="0" w:lastRowLastColumn="0"/>
            </w:pPr>
            <w:r>
              <w:t>70 (74%)</w:t>
            </w:r>
          </w:p>
        </w:tc>
        <w:tc>
          <w:tcPr>
            <w:tcW w:w="1263" w:type="dxa"/>
          </w:tcPr>
          <w:p w:rsidR="00A079FB" w:rsidRDefault="00A079FB" w:rsidP="005B18E3">
            <w:pPr>
              <w:jc w:val="right"/>
              <w:cnfStyle w:val="000000100000" w:firstRow="0" w:lastRow="0" w:firstColumn="0" w:lastColumn="0" w:oddVBand="0" w:evenVBand="0" w:oddHBand="1" w:evenHBand="0" w:firstRowFirstColumn="0" w:firstRowLastColumn="0" w:lastRowFirstColumn="0" w:lastRowLastColumn="0"/>
            </w:pPr>
            <w:r>
              <w:t>24 (26%)</w:t>
            </w:r>
          </w:p>
        </w:tc>
        <w:tc>
          <w:tcPr>
            <w:tcW w:w="827" w:type="dxa"/>
          </w:tcPr>
          <w:p w:rsidR="00A079FB" w:rsidRDefault="00A079FB" w:rsidP="005B18E3">
            <w:pPr>
              <w:jc w:val="right"/>
              <w:cnfStyle w:val="000000100000" w:firstRow="0" w:lastRow="0" w:firstColumn="0" w:lastColumn="0" w:oddVBand="0" w:evenVBand="0" w:oddHBand="1" w:evenHBand="0" w:firstRowFirstColumn="0" w:firstRowLastColumn="0" w:lastRowFirstColumn="0" w:lastRowLastColumn="0"/>
            </w:pPr>
            <w:r>
              <w:t>94</w:t>
            </w:r>
          </w:p>
        </w:tc>
      </w:tr>
      <w:tr w:rsidR="00A079FB" w:rsidTr="0080117B">
        <w:tc>
          <w:tcPr>
            <w:cnfStyle w:val="001000000000" w:firstRow="0" w:lastRow="0" w:firstColumn="1" w:lastColumn="0" w:oddVBand="0" w:evenVBand="0" w:oddHBand="0" w:evenHBand="0" w:firstRowFirstColumn="0" w:firstRowLastColumn="0" w:lastRowFirstColumn="0" w:lastRowLastColumn="0"/>
            <w:tcW w:w="1596" w:type="dxa"/>
          </w:tcPr>
          <w:p w:rsidR="00A079FB" w:rsidRDefault="00A079FB" w:rsidP="0080117B">
            <w:pPr>
              <w:jc w:val="both"/>
            </w:pPr>
            <w:r>
              <w:t>Medium</w:t>
            </w:r>
          </w:p>
        </w:tc>
        <w:tc>
          <w:tcPr>
            <w:tcW w:w="1263" w:type="dxa"/>
          </w:tcPr>
          <w:p w:rsidR="00A079FB" w:rsidRDefault="00A079FB" w:rsidP="005B18E3">
            <w:pPr>
              <w:jc w:val="right"/>
              <w:cnfStyle w:val="000000000000" w:firstRow="0" w:lastRow="0" w:firstColumn="0" w:lastColumn="0" w:oddVBand="0" w:evenVBand="0" w:oddHBand="0" w:evenHBand="0" w:firstRowFirstColumn="0" w:firstRowLastColumn="0" w:lastRowFirstColumn="0" w:lastRowLastColumn="0"/>
            </w:pPr>
            <w:r>
              <w:t>130 (62%)</w:t>
            </w:r>
          </w:p>
        </w:tc>
        <w:tc>
          <w:tcPr>
            <w:tcW w:w="1263" w:type="dxa"/>
          </w:tcPr>
          <w:p w:rsidR="00A079FB" w:rsidRDefault="00A079FB" w:rsidP="005B18E3">
            <w:pPr>
              <w:jc w:val="right"/>
              <w:cnfStyle w:val="000000000000" w:firstRow="0" w:lastRow="0" w:firstColumn="0" w:lastColumn="0" w:oddVBand="0" w:evenVBand="0" w:oddHBand="0" w:evenHBand="0" w:firstRowFirstColumn="0" w:firstRowLastColumn="0" w:lastRowFirstColumn="0" w:lastRowLastColumn="0"/>
            </w:pPr>
            <w:r>
              <w:t>80 (38%)</w:t>
            </w:r>
          </w:p>
        </w:tc>
        <w:tc>
          <w:tcPr>
            <w:tcW w:w="827" w:type="dxa"/>
          </w:tcPr>
          <w:p w:rsidR="00A079FB" w:rsidRDefault="00A079FB" w:rsidP="005B18E3">
            <w:pPr>
              <w:jc w:val="right"/>
              <w:cnfStyle w:val="000000000000" w:firstRow="0" w:lastRow="0" w:firstColumn="0" w:lastColumn="0" w:oddVBand="0" w:evenVBand="0" w:oddHBand="0" w:evenHBand="0" w:firstRowFirstColumn="0" w:firstRowLastColumn="0" w:lastRowFirstColumn="0" w:lastRowLastColumn="0"/>
            </w:pPr>
            <w:r>
              <w:t>210</w:t>
            </w:r>
          </w:p>
        </w:tc>
      </w:tr>
      <w:tr w:rsidR="00A079FB" w:rsidTr="00801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A079FB" w:rsidRDefault="00A079FB" w:rsidP="0080117B">
            <w:pPr>
              <w:jc w:val="both"/>
            </w:pPr>
            <w:r>
              <w:t>High</w:t>
            </w:r>
          </w:p>
        </w:tc>
        <w:tc>
          <w:tcPr>
            <w:tcW w:w="1263" w:type="dxa"/>
          </w:tcPr>
          <w:p w:rsidR="00A079FB" w:rsidRDefault="00A079FB" w:rsidP="005B18E3">
            <w:pPr>
              <w:jc w:val="right"/>
              <w:cnfStyle w:val="000000100000" w:firstRow="0" w:lastRow="0" w:firstColumn="0" w:lastColumn="0" w:oddVBand="0" w:evenVBand="0" w:oddHBand="1" w:evenHBand="0" w:firstRowFirstColumn="0" w:firstRowLastColumn="0" w:lastRowFirstColumn="0" w:lastRowLastColumn="0"/>
            </w:pPr>
            <w:r>
              <w:t>34 (79%)</w:t>
            </w:r>
          </w:p>
        </w:tc>
        <w:tc>
          <w:tcPr>
            <w:tcW w:w="1263" w:type="dxa"/>
          </w:tcPr>
          <w:p w:rsidR="00A079FB" w:rsidRDefault="00A079FB" w:rsidP="005B18E3">
            <w:pPr>
              <w:jc w:val="right"/>
              <w:cnfStyle w:val="000000100000" w:firstRow="0" w:lastRow="0" w:firstColumn="0" w:lastColumn="0" w:oddVBand="0" w:evenVBand="0" w:oddHBand="1" w:evenHBand="0" w:firstRowFirstColumn="0" w:firstRowLastColumn="0" w:lastRowFirstColumn="0" w:lastRowLastColumn="0"/>
            </w:pPr>
            <w:r>
              <w:t>9 (21%)</w:t>
            </w:r>
          </w:p>
        </w:tc>
        <w:tc>
          <w:tcPr>
            <w:tcW w:w="827" w:type="dxa"/>
          </w:tcPr>
          <w:p w:rsidR="00A079FB" w:rsidRDefault="00A079FB" w:rsidP="005B18E3">
            <w:pPr>
              <w:jc w:val="right"/>
              <w:cnfStyle w:val="000000100000" w:firstRow="0" w:lastRow="0" w:firstColumn="0" w:lastColumn="0" w:oddVBand="0" w:evenVBand="0" w:oddHBand="1" w:evenHBand="0" w:firstRowFirstColumn="0" w:firstRowLastColumn="0" w:lastRowFirstColumn="0" w:lastRowLastColumn="0"/>
            </w:pPr>
            <w:r>
              <w:t>43</w:t>
            </w:r>
          </w:p>
        </w:tc>
      </w:tr>
      <w:tr w:rsidR="00A079FB" w:rsidTr="0080117B">
        <w:tc>
          <w:tcPr>
            <w:cnfStyle w:val="001000000000" w:firstRow="0" w:lastRow="0" w:firstColumn="1" w:lastColumn="0" w:oddVBand="0" w:evenVBand="0" w:oddHBand="0" w:evenHBand="0" w:firstRowFirstColumn="0" w:firstRowLastColumn="0" w:lastRowFirstColumn="0" w:lastRowLastColumn="0"/>
            <w:tcW w:w="1596" w:type="dxa"/>
          </w:tcPr>
          <w:p w:rsidR="00A079FB" w:rsidRDefault="00A079FB" w:rsidP="0080117B">
            <w:pPr>
              <w:jc w:val="both"/>
            </w:pPr>
            <w:r>
              <w:t>Overall</w:t>
            </w:r>
          </w:p>
        </w:tc>
        <w:tc>
          <w:tcPr>
            <w:tcW w:w="1263" w:type="dxa"/>
          </w:tcPr>
          <w:p w:rsidR="00A079FB" w:rsidRDefault="00A079FB" w:rsidP="005B18E3">
            <w:pPr>
              <w:jc w:val="right"/>
              <w:cnfStyle w:val="000000000000" w:firstRow="0" w:lastRow="0" w:firstColumn="0" w:lastColumn="0" w:oddVBand="0" w:evenVBand="0" w:oddHBand="0" w:evenHBand="0" w:firstRowFirstColumn="0" w:firstRowLastColumn="0" w:lastRowFirstColumn="0" w:lastRowLastColumn="0"/>
            </w:pPr>
            <w:r>
              <w:t>234</w:t>
            </w:r>
            <w:r w:rsidR="005B18E3">
              <w:t xml:space="preserve"> (67%)</w:t>
            </w:r>
          </w:p>
        </w:tc>
        <w:tc>
          <w:tcPr>
            <w:tcW w:w="1263" w:type="dxa"/>
          </w:tcPr>
          <w:p w:rsidR="00A079FB" w:rsidRDefault="005B18E3" w:rsidP="005B18E3">
            <w:pPr>
              <w:jc w:val="right"/>
              <w:cnfStyle w:val="000000000000" w:firstRow="0" w:lastRow="0" w:firstColumn="0" w:lastColumn="0" w:oddVBand="0" w:evenVBand="0" w:oddHBand="0" w:evenHBand="0" w:firstRowFirstColumn="0" w:firstRowLastColumn="0" w:lastRowFirstColumn="0" w:lastRowLastColumn="0"/>
            </w:pPr>
            <w:r>
              <w:t>113 (33%)</w:t>
            </w:r>
          </w:p>
        </w:tc>
        <w:tc>
          <w:tcPr>
            <w:tcW w:w="827" w:type="dxa"/>
          </w:tcPr>
          <w:p w:rsidR="00A079FB" w:rsidRDefault="005B18E3" w:rsidP="005B18E3">
            <w:pPr>
              <w:jc w:val="right"/>
              <w:cnfStyle w:val="000000000000" w:firstRow="0" w:lastRow="0" w:firstColumn="0" w:lastColumn="0" w:oddVBand="0" w:evenVBand="0" w:oddHBand="0" w:evenHBand="0" w:firstRowFirstColumn="0" w:firstRowLastColumn="0" w:lastRowFirstColumn="0" w:lastRowLastColumn="0"/>
            </w:pPr>
            <w:r>
              <w:t>347</w:t>
            </w:r>
          </w:p>
        </w:tc>
      </w:tr>
    </w:tbl>
    <w:p w:rsidR="001B50D4" w:rsidRDefault="001B50D4" w:rsidP="005971E5">
      <w:pPr>
        <w:jc w:val="both"/>
      </w:pPr>
    </w:p>
    <w:p w:rsidR="006366A5" w:rsidRDefault="00AF3120" w:rsidP="005971E5">
      <w:pPr>
        <w:jc w:val="both"/>
      </w:pPr>
      <w:r>
        <w:t>After recoding the income levels</w:t>
      </w:r>
      <w:r w:rsidR="006366A5">
        <w:t>, we are able to use the Mantel-</w:t>
      </w:r>
      <w:proofErr w:type="spellStart"/>
      <w:r w:rsidR="006366A5">
        <w:t>Haenszel</w:t>
      </w:r>
      <w:proofErr w:type="spellEnd"/>
      <w:r w:rsidR="006366A5">
        <w:t xml:space="preserve"> Chi-Square test of significance between ordinal variables.  The result of this test returned a p-value of 0.7633, which is way above the alpha level of 0.0003.  It is also above the alpha level of 0.009, which would indicate a weak relationship. As a result, there is no significant relationship between a person’s income level and incidence of this flu strain.</w:t>
      </w:r>
    </w:p>
    <w:p w:rsidR="000C7E49" w:rsidRDefault="00DB79E3" w:rsidP="005971E5">
      <w:pPr>
        <w:jc w:val="both"/>
      </w:pPr>
      <w:r>
        <w:t>We looked at the Spearman Correlation Coefficient, which looks at the association of the rank of the variables.  The value for these variables is 0.0263, which is very close to zero, indicating there is no linear relationship between the ranks of Income level and contracting the flu.</w:t>
      </w:r>
    </w:p>
    <w:p w:rsidR="000C7E49" w:rsidRDefault="000C7E49">
      <w:r>
        <w:br w:type="page"/>
      </w:r>
    </w:p>
    <w:p w:rsidR="001B50D4" w:rsidRDefault="001B50D4" w:rsidP="008662CC">
      <w:pPr>
        <w:pStyle w:val="Heading2"/>
      </w:pPr>
      <w:bookmarkStart w:id="5" w:name="_Toc365201448"/>
      <w:r>
        <w:lastRenderedPageBreak/>
        <w:t>Incidence of Flu by Gender, Controlling for Income Level</w:t>
      </w:r>
      <w:bookmarkEnd w:id="5"/>
    </w:p>
    <w:p w:rsidR="001B50D4" w:rsidRDefault="001B50D4" w:rsidP="005971E5">
      <w:pPr>
        <w:jc w:val="both"/>
      </w:pPr>
    </w:p>
    <w:p w:rsidR="000C7E49" w:rsidRDefault="000C7E49" w:rsidP="005971E5">
      <w:pPr>
        <w:jc w:val="both"/>
      </w:pPr>
      <w:r>
        <w:t xml:space="preserve">We performed a stratified analysis of Flu by Gender, controlling for Income Level.  After </w:t>
      </w:r>
      <w:r w:rsidR="00182F94">
        <w:t>controlling</w:t>
      </w:r>
      <w:r>
        <w:t xml:space="preserve"> for income, the adjusted odds ratio was 2.52, with a 95% confidence interval of (1.588,</w:t>
      </w:r>
      <w:r w:rsidR="00182F94">
        <w:t xml:space="preserve"> </w:t>
      </w:r>
      <w:r>
        <w:t xml:space="preserve">4.004).  That means that after controlling for </w:t>
      </w:r>
      <w:r w:rsidR="00182F94">
        <w:t>income, females have 2.52 times the odds of avoiding the flu than do males.  Since this confidence interval contains 2.60, the odds ratio without controlling for income, there does not appear to be any confounding with income level.</w:t>
      </w:r>
    </w:p>
    <w:p w:rsidR="00182F94" w:rsidRDefault="00182F94" w:rsidP="005971E5">
      <w:pPr>
        <w:jc w:val="both"/>
      </w:pPr>
      <w:r>
        <w:t xml:space="preserve">We looked to see if there were any interactions between the Income level and the relationship between Gender and Flu.  The </w:t>
      </w:r>
      <w:proofErr w:type="spellStart"/>
      <w:r>
        <w:t>Tarone’s</w:t>
      </w:r>
      <w:proofErr w:type="spellEnd"/>
      <w:r>
        <w:t xml:space="preserve"> adjustment for the </w:t>
      </w:r>
      <w:proofErr w:type="spellStart"/>
      <w:r>
        <w:t>Breslow</w:t>
      </w:r>
      <w:proofErr w:type="spellEnd"/>
      <w:r>
        <w:t xml:space="preserve">-Day statistic had a p-value of 0.1375, which was well about our alpha level of 0.0003.  As a result, we cannot reject the null hypothesis that there is no interaction.  We also looked at </w:t>
      </w:r>
      <w:proofErr w:type="spellStart"/>
      <w:r>
        <w:t>Zelen’s</w:t>
      </w:r>
      <w:proofErr w:type="spellEnd"/>
      <w:r>
        <w:t xml:space="preserve"> </w:t>
      </w:r>
      <w:proofErr w:type="gramStart"/>
      <w:r>
        <w:t>Exact</w:t>
      </w:r>
      <w:proofErr w:type="gramEnd"/>
      <w:r>
        <w:t xml:space="preserve"> test to account for the problems with small expected cell counts in some of our tests.  This test returned a p-value of 0.1380, </w:t>
      </w:r>
      <w:r w:rsidR="006415D9">
        <w:t xml:space="preserve">confirming that there is no </w:t>
      </w:r>
      <w:r w:rsidR="00E40602">
        <w:t>interaction</w:t>
      </w:r>
      <w:r w:rsidR="006415D9">
        <w:t>.</w:t>
      </w:r>
    </w:p>
    <w:p w:rsidR="001B50D4" w:rsidRDefault="001B50D4" w:rsidP="005971E5">
      <w:pPr>
        <w:pStyle w:val="Heading1"/>
        <w:jc w:val="both"/>
      </w:pPr>
      <w:bookmarkStart w:id="6" w:name="_Toc365201449"/>
      <w:r>
        <w:t>Model of Probability of Having the Flu</w:t>
      </w:r>
      <w:bookmarkEnd w:id="6"/>
    </w:p>
    <w:p w:rsidR="001B50D4" w:rsidRPr="001B50D4" w:rsidRDefault="001B50D4" w:rsidP="005971E5">
      <w:pPr>
        <w:jc w:val="both"/>
      </w:pPr>
    </w:p>
    <w:p w:rsidR="001B50D4" w:rsidRDefault="00E40602" w:rsidP="005971E5">
      <w:pPr>
        <w:jc w:val="both"/>
      </w:pPr>
      <w:r>
        <w:t>We performed a logistic regression to determine the probability of contracting the new strain of the flu based on the full set of variables available to us:</w:t>
      </w:r>
    </w:p>
    <w:p w:rsidR="00E40602" w:rsidRDefault="00E40602" w:rsidP="00E40602">
      <w:pPr>
        <w:pStyle w:val="ListParagraph"/>
        <w:numPr>
          <w:ilvl w:val="0"/>
          <w:numId w:val="2"/>
        </w:numPr>
        <w:jc w:val="both"/>
      </w:pPr>
      <w:r>
        <w:t>Race (African American, White, Hispanic compared to Other</w:t>
      </w:r>
      <w:r w:rsidR="00AF3120">
        <w:t>)</w:t>
      </w:r>
    </w:p>
    <w:p w:rsidR="00E40602" w:rsidRDefault="00AF3120" w:rsidP="00E40602">
      <w:pPr>
        <w:pStyle w:val="ListParagraph"/>
        <w:numPr>
          <w:ilvl w:val="0"/>
          <w:numId w:val="2"/>
        </w:numPr>
        <w:jc w:val="both"/>
      </w:pPr>
      <w:r>
        <w:t>Gender (Male compared to Female</w:t>
      </w:r>
      <w:r w:rsidR="00E40602">
        <w:t>)</w:t>
      </w:r>
    </w:p>
    <w:p w:rsidR="00E40602" w:rsidRDefault="00E40602" w:rsidP="00E40602">
      <w:pPr>
        <w:pStyle w:val="ListParagraph"/>
        <w:numPr>
          <w:ilvl w:val="0"/>
          <w:numId w:val="2"/>
        </w:numPr>
        <w:jc w:val="both"/>
      </w:pPr>
      <w:r>
        <w:t>Income Level (Low and Medium compared to High)</w:t>
      </w:r>
    </w:p>
    <w:p w:rsidR="00E40602" w:rsidRDefault="00E40602" w:rsidP="00E40602">
      <w:pPr>
        <w:pStyle w:val="ListParagraph"/>
        <w:numPr>
          <w:ilvl w:val="0"/>
          <w:numId w:val="2"/>
        </w:numPr>
        <w:jc w:val="both"/>
      </w:pPr>
      <w:r>
        <w:t>Previous Flu (Flu in the past three years compared to flu-free)</w:t>
      </w:r>
    </w:p>
    <w:p w:rsidR="00E40602" w:rsidRDefault="00E40602" w:rsidP="00E40602">
      <w:pPr>
        <w:pStyle w:val="ListParagraph"/>
        <w:numPr>
          <w:ilvl w:val="0"/>
          <w:numId w:val="2"/>
        </w:numPr>
        <w:jc w:val="both"/>
      </w:pPr>
      <w:r>
        <w:t>Age (years)</w:t>
      </w:r>
    </w:p>
    <w:p w:rsidR="00E40602" w:rsidRDefault="00E40602" w:rsidP="00E40602">
      <w:pPr>
        <w:pStyle w:val="ListParagraph"/>
        <w:numPr>
          <w:ilvl w:val="0"/>
          <w:numId w:val="2"/>
        </w:numPr>
        <w:jc w:val="both"/>
      </w:pPr>
      <w:r>
        <w:t>Distance (miles to closet hospital)</w:t>
      </w:r>
    </w:p>
    <w:p w:rsidR="00E40602" w:rsidRDefault="00E40602" w:rsidP="00E40602">
      <w:pPr>
        <w:pStyle w:val="ListParagraph"/>
        <w:numPr>
          <w:ilvl w:val="0"/>
          <w:numId w:val="2"/>
        </w:numPr>
        <w:jc w:val="both"/>
      </w:pPr>
      <w:r>
        <w:t>Visits (annual visits to the doctor’s office)</w:t>
      </w:r>
    </w:p>
    <w:p w:rsidR="0097289E" w:rsidRDefault="0097289E" w:rsidP="0097289E">
      <w:pPr>
        <w:jc w:val="both"/>
      </w:pPr>
      <w:r>
        <w:t xml:space="preserve">From our earlier analyses, there were no interactions required for </w:t>
      </w:r>
      <w:r w:rsidR="00AF3120">
        <w:t>inclusion</w:t>
      </w:r>
      <w:r>
        <w:t xml:space="preserve"> </w:t>
      </w:r>
      <w:r w:rsidR="00AF3120">
        <w:t xml:space="preserve">in </w:t>
      </w:r>
      <w:r>
        <w:t>the model.</w:t>
      </w:r>
    </w:p>
    <w:p w:rsidR="0097289E" w:rsidRDefault="006F62CA" w:rsidP="005971E5">
      <w:pPr>
        <w:jc w:val="both"/>
      </w:pPr>
      <w:r>
        <w:t xml:space="preserve">Prior to fitting the model, we checked the assumption that the </w:t>
      </w:r>
      <w:proofErr w:type="spellStart"/>
      <w:r>
        <w:t>logit</w:t>
      </w:r>
      <w:proofErr w:type="spellEnd"/>
      <w:r>
        <w:t xml:space="preserve"> of the probability of getting the flu is linearly related to the continuous variables.  We tested this by adding variables for age*</w:t>
      </w:r>
      <w:proofErr w:type="gramStart"/>
      <w:r>
        <w:t>log(</w:t>
      </w:r>
      <w:proofErr w:type="gramEnd"/>
      <w:r>
        <w:t>age), distance*log(distance)</w:t>
      </w:r>
      <w:r w:rsidR="00AF3120">
        <w:t>,</w:t>
      </w:r>
      <w:r>
        <w:t xml:space="preserve"> and visits*log(visits)</w:t>
      </w:r>
      <w:r w:rsidR="00AF3120">
        <w:t>,</w:t>
      </w:r>
      <w:r>
        <w:t xml:space="preserve"> and performing a regression.</w:t>
      </w:r>
      <w:r w:rsidR="00AF3120">
        <w:t xml:space="preserve">  None of these new variables were</w:t>
      </w:r>
      <w:r>
        <w:t xml:space="preserve"> significant, so the assumption of linearity is confirmed and we did not require a Box-Tidwell correction</w:t>
      </w:r>
      <w:r w:rsidR="00E40101">
        <w:t>.</w:t>
      </w:r>
    </w:p>
    <w:p w:rsidR="00FE4E06" w:rsidRDefault="00C02AE6" w:rsidP="005971E5">
      <w:pPr>
        <w:jc w:val="both"/>
      </w:pPr>
      <w:r>
        <w:t xml:space="preserve">When running the full model, the Global Hypothesis Test returned a p-value of 0.0003 for the likelihood ratio, meaning that </w:t>
      </w:r>
      <w:r w:rsidR="0069065C">
        <w:t>there is enough evidence to reject the null hypothesis and conclude that the model has some predictive ability.</w:t>
      </w:r>
      <w:r w:rsidR="006F62CA">
        <w:t xml:space="preserve"> </w:t>
      </w:r>
    </w:p>
    <w:p w:rsidR="00AE7A10" w:rsidRDefault="00AE7A10" w:rsidP="005971E5">
      <w:pPr>
        <w:jc w:val="both"/>
      </w:pPr>
      <w:r>
        <w:lastRenderedPageBreak/>
        <w:t xml:space="preserve">From the individual </w:t>
      </w:r>
      <w:r w:rsidR="00880EC1">
        <w:t>variables, Gender (p-value &lt;</w:t>
      </w:r>
      <w:r>
        <w:t xml:space="preserve"> 0.0001) and Income (0.0532) seemed to be the best effects to include.  This was confirmed when we used a backwards stepwise selection technique to explore the covariates.</w:t>
      </w:r>
    </w:p>
    <w:p w:rsidR="003D333A" w:rsidRDefault="00CF4EB1" w:rsidP="005971E5">
      <w:pPr>
        <w:jc w:val="both"/>
      </w:pPr>
      <w:r>
        <w:t xml:space="preserve">We ran the model a second time with just </w:t>
      </w:r>
      <w:r w:rsidR="00880EC1">
        <w:t xml:space="preserve">Income Level and </w:t>
      </w:r>
      <w:r w:rsidR="00AF3120">
        <w:t>G</w:t>
      </w:r>
      <w:r w:rsidR="00880EC1">
        <w:t xml:space="preserve">ender.  Again, the Global Hypothesis Test was significant at alpha = 0.0003, meaning that the model had some validity.  With just these two predictors in the model, Gender was still significant with a p-value of &lt;0.0001, but Income had a p-value of 0.0372, which was </w:t>
      </w:r>
      <w:r w:rsidR="00AF3120">
        <w:t>above</w:t>
      </w:r>
      <w:r w:rsidR="00880EC1">
        <w:t xml:space="preserve"> our alpha value.  With this sample size, the p-value is too large to say anything other than there is weak significance.  Therefore, we propose the model with just Gender as a predictor.  This model </w:t>
      </w:r>
      <w:r w:rsidR="000A6DE0">
        <w:t>show</w:t>
      </w:r>
      <w:r w:rsidR="00AF3120">
        <w:t>s</w:t>
      </w:r>
      <w:r w:rsidR="000A6DE0">
        <w:t xml:space="preserve"> the same p-values for both </w:t>
      </w:r>
      <w:r w:rsidR="00AF3120">
        <w:t>G</w:t>
      </w:r>
      <w:r w:rsidR="000A6DE0">
        <w:t>ender and the overall hypothesis test</w:t>
      </w:r>
      <w:r w:rsidR="00AF3120">
        <w:t xml:space="preserve"> as previously discussed, and as</w:t>
      </w:r>
      <w:r w:rsidR="000A6DE0">
        <w:t xml:space="preserve"> such</w:t>
      </w:r>
      <w:r w:rsidR="00AF3120">
        <w:t>,</w:t>
      </w:r>
      <w:r w:rsidR="000A6DE0">
        <w:t xml:space="preserve"> </w:t>
      </w:r>
      <w:r w:rsidR="00AF3120">
        <w:t>both are</w:t>
      </w:r>
      <w:r w:rsidR="000A6DE0">
        <w:t xml:space="preserve"> significant at the 0.0003 alpha </w:t>
      </w:r>
      <w:proofErr w:type="gramStart"/>
      <w:r w:rsidR="000A6DE0">
        <w:t>level</w:t>
      </w:r>
      <w:proofErr w:type="gramEnd"/>
      <w:r w:rsidR="000A6DE0">
        <w:t>.</w:t>
      </w:r>
      <w:r w:rsidR="00880EC1">
        <w:t xml:space="preserve"> </w:t>
      </w:r>
    </w:p>
    <w:p w:rsidR="003D333A" w:rsidRPr="001B50D4" w:rsidRDefault="003D333A" w:rsidP="005971E5">
      <w:pPr>
        <w:jc w:val="both"/>
      </w:pPr>
    </w:p>
    <w:p w:rsidR="001B50D4" w:rsidRDefault="001B50D4" w:rsidP="005971E5">
      <w:pPr>
        <w:jc w:val="both"/>
      </w:pPr>
    </w:p>
    <w:p w:rsidR="001B50D4" w:rsidRDefault="001B50D4" w:rsidP="005971E5">
      <w:pPr>
        <w:jc w:val="both"/>
      </w:pPr>
    </w:p>
    <w:p w:rsidR="001B50D4" w:rsidRPr="001B50D4" w:rsidRDefault="001B50D4" w:rsidP="005971E5">
      <w:pPr>
        <w:jc w:val="both"/>
      </w:pPr>
    </w:p>
    <w:sectPr w:rsidR="001B50D4" w:rsidRPr="001B50D4" w:rsidSect="001B50D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78B" w:rsidRDefault="0063578B" w:rsidP="00F2799A">
      <w:pPr>
        <w:spacing w:after="0" w:line="240" w:lineRule="auto"/>
      </w:pPr>
      <w:r>
        <w:separator/>
      </w:r>
    </w:p>
  </w:endnote>
  <w:endnote w:type="continuationSeparator" w:id="0">
    <w:p w:rsidR="0063578B" w:rsidRDefault="0063578B" w:rsidP="00F27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99A" w:rsidRDefault="00F279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F2799A">
      <w:tc>
        <w:tcPr>
          <w:tcW w:w="918" w:type="dxa"/>
        </w:tcPr>
        <w:p w:rsidR="00F2799A" w:rsidRDefault="00F2799A">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9966BC" w:rsidRPr="009966B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F2799A" w:rsidRDefault="00F2799A">
          <w:pPr>
            <w:pStyle w:val="Footer"/>
          </w:pPr>
          <w:r>
            <w:t xml:space="preserve">Davidoff, Lentz, Box, </w:t>
          </w:r>
          <w:proofErr w:type="spellStart"/>
          <w:r>
            <w:t>Domschke</w:t>
          </w:r>
          <w:proofErr w:type="spellEnd"/>
          <w:r>
            <w:t>, Rawls</w:t>
          </w:r>
        </w:p>
      </w:tc>
    </w:tr>
  </w:tbl>
  <w:p w:rsidR="00F2799A" w:rsidRDefault="00F279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99A" w:rsidRDefault="00F279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78B" w:rsidRDefault="0063578B" w:rsidP="00F2799A">
      <w:pPr>
        <w:spacing w:after="0" w:line="240" w:lineRule="auto"/>
      </w:pPr>
      <w:r>
        <w:separator/>
      </w:r>
    </w:p>
  </w:footnote>
  <w:footnote w:type="continuationSeparator" w:id="0">
    <w:p w:rsidR="0063578B" w:rsidRDefault="0063578B" w:rsidP="00F279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99A" w:rsidRDefault="00F279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99A" w:rsidRDefault="00F279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99A" w:rsidRDefault="00F279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B5DEB"/>
    <w:multiLevelType w:val="hybridMultilevel"/>
    <w:tmpl w:val="74E85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8078F"/>
    <w:multiLevelType w:val="hybridMultilevel"/>
    <w:tmpl w:val="769E0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0D4"/>
    <w:rsid w:val="00042101"/>
    <w:rsid w:val="00057A04"/>
    <w:rsid w:val="00066364"/>
    <w:rsid w:val="000764FE"/>
    <w:rsid w:val="00094057"/>
    <w:rsid w:val="000A2E33"/>
    <w:rsid w:val="000A5D26"/>
    <w:rsid w:val="000A6DE0"/>
    <w:rsid w:val="000C1F3D"/>
    <w:rsid w:val="000C7E49"/>
    <w:rsid w:val="000D0224"/>
    <w:rsid w:val="000D6E60"/>
    <w:rsid w:val="000E3724"/>
    <w:rsid w:val="001169A8"/>
    <w:rsid w:val="001568BF"/>
    <w:rsid w:val="00171577"/>
    <w:rsid w:val="001813A4"/>
    <w:rsid w:val="00182F94"/>
    <w:rsid w:val="001B50D4"/>
    <w:rsid w:val="001B6A5B"/>
    <w:rsid w:val="001D7D6A"/>
    <w:rsid w:val="00227B67"/>
    <w:rsid w:val="00245CAF"/>
    <w:rsid w:val="0025275A"/>
    <w:rsid w:val="00261112"/>
    <w:rsid w:val="00275616"/>
    <w:rsid w:val="00291ED8"/>
    <w:rsid w:val="002B1A95"/>
    <w:rsid w:val="002C13EE"/>
    <w:rsid w:val="0031154B"/>
    <w:rsid w:val="00322AF7"/>
    <w:rsid w:val="00344823"/>
    <w:rsid w:val="0036322A"/>
    <w:rsid w:val="00366AA9"/>
    <w:rsid w:val="003836B0"/>
    <w:rsid w:val="003D27F3"/>
    <w:rsid w:val="003D333A"/>
    <w:rsid w:val="003D4F81"/>
    <w:rsid w:val="00432749"/>
    <w:rsid w:val="0045246A"/>
    <w:rsid w:val="00495730"/>
    <w:rsid w:val="004C601B"/>
    <w:rsid w:val="00563DAC"/>
    <w:rsid w:val="00585F4D"/>
    <w:rsid w:val="005971E5"/>
    <w:rsid w:val="005B18E3"/>
    <w:rsid w:val="005B7204"/>
    <w:rsid w:val="005F2376"/>
    <w:rsid w:val="00626069"/>
    <w:rsid w:val="006324DA"/>
    <w:rsid w:val="0063578B"/>
    <w:rsid w:val="006366A5"/>
    <w:rsid w:val="006415D9"/>
    <w:rsid w:val="0066495B"/>
    <w:rsid w:val="0069065C"/>
    <w:rsid w:val="006C2BDF"/>
    <w:rsid w:val="006D0342"/>
    <w:rsid w:val="006D618F"/>
    <w:rsid w:val="006F62CA"/>
    <w:rsid w:val="007111EA"/>
    <w:rsid w:val="007219C5"/>
    <w:rsid w:val="00725884"/>
    <w:rsid w:val="0076626C"/>
    <w:rsid w:val="00785261"/>
    <w:rsid w:val="00785677"/>
    <w:rsid w:val="0082416E"/>
    <w:rsid w:val="008358A6"/>
    <w:rsid w:val="00836A35"/>
    <w:rsid w:val="00850492"/>
    <w:rsid w:val="008662CC"/>
    <w:rsid w:val="008711E5"/>
    <w:rsid w:val="00873378"/>
    <w:rsid w:val="00876AA6"/>
    <w:rsid w:val="00880EC1"/>
    <w:rsid w:val="00896070"/>
    <w:rsid w:val="00897630"/>
    <w:rsid w:val="008A3AAE"/>
    <w:rsid w:val="008B67B9"/>
    <w:rsid w:val="008F204B"/>
    <w:rsid w:val="00912457"/>
    <w:rsid w:val="0092472B"/>
    <w:rsid w:val="00935880"/>
    <w:rsid w:val="00945873"/>
    <w:rsid w:val="00964B44"/>
    <w:rsid w:val="00970588"/>
    <w:rsid w:val="0097289E"/>
    <w:rsid w:val="00986DB1"/>
    <w:rsid w:val="00986F02"/>
    <w:rsid w:val="009966BC"/>
    <w:rsid w:val="009A391D"/>
    <w:rsid w:val="009A58F0"/>
    <w:rsid w:val="009B6929"/>
    <w:rsid w:val="009B6C75"/>
    <w:rsid w:val="009D7BE7"/>
    <w:rsid w:val="00A0605C"/>
    <w:rsid w:val="00A079FB"/>
    <w:rsid w:val="00A216AA"/>
    <w:rsid w:val="00A2578D"/>
    <w:rsid w:val="00A374D9"/>
    <w:rsid w:val="00A50632"/>
    <w:rsid w:val="00A637E5"/>
    <w:rsid w:val="00A855E5"/>
    <w:rsid w:val="00A9119D"/>
    <w:rsid w:val="00AD779B"/>
    <w:rsid w:val="00AE30EA"/>
    <w:rsid w:val="00AE7A10"/>
    <w:rsid w:val="00AF2E23"/>
    <w:rsid w:val="00AF3120"/>
    <w:rsid w:val="00B11A82"/>
    <w:rsid w:val="00B404AA"/>
    <w:rsid w:val="00B41701"/>
    <w:rsid w:val="00B64BB9"/>
    <w:rsid w:val="00B823FE"/>
    <w:rsid w:val="00BA7C25"/>
    <w:rsid w:val="00BB2B9D"/>
    <w:rsid w:val="00BE3BC6"/>
    <w:rsid w:val="00BF3756"/>
    <w:rsid w:val="00C02AE6"/>
    <w:rsid w:val="00C03C75"/>
    <w:rsid w:val="00C043DF"/>
    <w:rsid w:val="00C06FBB"/>
    <w:rsid w:val="00C17D44"/>
    <w:rsid w:val="00C35AE3"/>
    <w:rsid w:val="00C568C1"/>
    <w:rsid w:val="00C56AB9"/>
    <w:rsid w:val="00C72BEE"/>
    <w:rsid w:val="00C74635"/>
    <w:rsid w:val="00C97AD3"/>
    <w:rsid w:val="00CA4E48"/>
    <w:rsid w:val="00CB6A4C"/>
    <w:rsid w:val="00CF4EB1"/>
    <w:rsid w:val="00D1169E"/>
    <w:rsid w:val="00D43157"/>
    <w:rsid w:val="00D8020E"/>
    <w:rsid w:val="00D95D69"/>
    <w:rsid w:val="00D96989"/>
    <w:rsid w:val="00D96AEA"/>
    <w:rsid w:val="00DB79E3"/>
    <w:rsid w:val="00DC0C0B"/>
    <w:rsid w:val="00DD2804"/>
    <w:rsid w:val="00E02B24"/>
    <w:rsid w:val="00E1064C"/>
    <w:rsid w:val="00E11B0C"/>
    <w:rsid w:val="00E13203"/>
    <w:rsid w:val="00E40101"/>
    <w:rsid w:val="00E40602"/>
    <w:rsid w:val="00E6684A"/>
    <w:rsid w:val="00E84654"/>
    <w:rsid w:val="00E94CC6"/>
    <w:rsid w:val="00EC0011"/>
    <w:rsid w:val="00EC41E5"/>
    <w:rsid w:val="00ED7DCE"/>
    <w:rsid w:val="00EE0636"/>
    <w:rsid w:val="00F2799A"/>
    <w:rsid w:val="00F57C34"/>
    <w:rsid w:val="00F63B42"/>
    <w:rsid w:val="00F86E56"/>
    <w:rsid w:val="00FA6E79"/>
    <w:rsid w:val="00FB7268"/>
    <w:rsid w:val="00FC3C9D"/>
    <w:rsid w:val="00FD108F"/>
    <w:rsid w:val="00FE4E06"/>
    <w:rsid w:val="00FF7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50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1F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50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B50D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B50D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B50D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1B5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0D4"/>
    <w:rPr>
      <w:rFonts w:ascii="Tahoma" w:hAnsi="Tahoma" w:cs="Tahoma"/>
      <w:sz w:val="16"/>
      <w:szCs w:val="16"/>
    </w:rPr>
  </w:style>
  <w:style w:type="paragraph" w:styleId="NoSpacing">
    <w:name w:val="No Spacing"/>
    <w:link w:val="NoSpacingChar"/>
    <w:uiPriority w:val="1"/>
    <w:qFormat/>
    <w:rsid w:val="001B50D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B50D4"/>
    <w:rPr>
      <w:rFonts w:eastAsiaTheme="minorEastAsia"/>
      <w:lang w:eastAsia="ja-JP"/>
    </w:rPr>
  </w:style>
  <w:style w:type="character" w:customStyle="1" w:styleId="Heading1Char">
    <w:name w:val="Heading 1 Char"/>
    <w:basedOn w:val="DefaultParagraphFont"/>
    <w:link w:val="Heading1"/>
    <w:uiPriority w:val="9"/>
    <w:rsid w:val="001B50D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35A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45246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semiHidden/>
    <w:unhideWhenUsed/>
    <w:qFormat/>
    <w:rsid w:val="0045246A"/>
    <w:pPr>
      <w:outlineLvl w:val="9"/>
    </w:pPr>
    <w:rPr>
      <w:lang w:eastAsia="ja-JP"/>
    </w:rPr>
  </w:style>
  <w:style w:type="paragraph" w:styleId="TOC1">
    <w:name w:val="toc 1"/>
    <w:basedOn w:val="Normal"/>
    <w:next w:val="Normal"/>
    <w:autoRedefine/>
    <w:uiPriority w:val="39"/>
    <w:unhideWhenUsed/>
    <w:rsid w:val="0045246A"/>
    <w:pPr>
      <w:spacing w:after="100"/>
    </w:pPr>
  </w:style>
  <w:style w:type="character" w:styleId="Hyperlink">
    <w:name w:val="Hyperlink"/>
    <w:basedOn w:val="DefaultParagraphFont"/>
    <w:uiPriority w:val="99"/>
    <w:unhideWhenUsed/>
    <w:rsid w:val="0045246A"/>
    <w:rPr>
      <w:color w:val="0000FF" w:themeColor="hyperlink"/>
      <w:u w:val="single"/>
    </w:rPr>
  </w:style>
  <w:style w:type="character" w:customStyle="1" w:styleId="Heading2Char">
    <w:name w:val="Heading 2 Char"/>
    <w:basedOn w:val="DefaultParagraphFont"/>
    <w:link w:val="Heading2"/>
    <w:uiPriority w:val="9"/>
    <w:rsid w:val="000C1F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064C"/>
    <w:pPr>
      <w:ind w:left="720"/>
      <w:contextualSpacing/>
    </w:pPr>
  </w:style>
  <w:style w:type="paragraph" w:styleId="TOC2">
    <w:name w:val="toc 2"/>
    <w:basedOn w:val="Normal"/>
    <w:next w:val="Normal"/>
    <w:autoRedefine/>
    <w:uiPriority w:val="39"/>
    <w:unhideWhenUsed/>
    <w:rsid w:val="00366AA9"/>
    <w:pPr>
      <w:spacing w:after="100"/>
      <w:ind w:left="220"/>
    </w:pPr>
  </w:style>
  <w:style w:type="paragraph" w:styleId="Header">
    <w:name w:val="header"/>
    <w:basedOn w:val="Normal"/>
    <w:link w:val="HeaderChar"/>
    <w:uiPriority w:val="99"/>
    <w:unhideWhenUsed/>
    <w:rsid w:val="00F27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99A"/>
  </w:style>
  <w:style w:type="paragraph" w:styleId="Footer">
    <w:name w:val="footer"/>
    <w:basedOn w:val="Normal"/>
    <w:link w:val="FooterChar"/>
    <w:uiPriority w:val="99"/>
    <w:unhideWhenUsed/>
    <w:rsid w:val="00F27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9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50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1F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50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B50D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B50D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B50D4"/>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1B5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0D4"/>
    <w:rPr>
      <w:rFonts w:ascii="Tahoma" w:hAnsi="Tahoma" w:cs="Tahoma"/>
      <w:sz w:val="16"/>
      <w:szCs w:val="16"/>
    </w:rPr>
  </w:style>
  <w:style w:type="paragraph" w:styleId="NoSpacing">
    <w:name w:val="No Spacing"/>
    <w:link w:val="NoSpacingChar"/>
    <w:uiPriority w:val="1"/>
    <w:qFormat/>
    <w:rsid w:val="001B50D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B50D4"/>
    <w:rPr>
      <w:rFonts w:eastAsiaTheme="minorEastAsia"/>
      <w:lang w:eastAsia="ja-JP"/>
    </w:rPr>
  </w:style>
  <w:style w:type="character" w:customStyle="1" w:styleId="Heading1Char">
    <w:name w:val="Heading 1 Char"/>
    <w:basedOn w:val="DefaultParagraphFont"/>
    <w:link w:val="Heading1"/>
    <w:uiPriority w:val="9"/>
    <w:rsid w:val="001B50D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35A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45246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semiHidden/>
    <w:unhideWhenUsed/>
    <w:qFormat/>
    <w:rsid w:val="0045246A"/>
    <w:pPr>
      <w:outlineLvl w:val="9"/>
    </w:pPr>
    <w:rPr>
      <w:lang w:eastAsia="ja-JP"/>
    </w:rPr>
  </w:style>
  <w:style w:type="paragraph" w:styleId="TOC1">
    <w:name w:val="toc 1"/>
    <w:basedOn w:val="Normal"/>
    <w:next w:val="Normal"/>
    <w:autoRedefine/>
    <w:uiPriority w:val="39"/>
    <w:unhideWhenUsed/>
    <w:rsid w:val="0045246A"/>
    <w:pPr>
      <w:spacing w:after="100"/>
    </w:pPr>
  </w:style>
  <w:style w:type="character" w:styleId="Hyperlink">
    <w:name w:val="Hyperlink"/>
    <w:basedOn w:val="DefaultParagraphFont"/>
    <w:uiPriority w:val="99"/>
    <w:unhideWhenUsed/>
    <w:rsid w:val="0045246A"/>
    <w:rPr>
      <w:color w:val="0000FF" w:themeColor="hyperlink"/>
      <w:u w:val="single"/>
    </w:rPr>
  </w:style>
  <w:style w:type="character" w:customStyle="1" w:styleId="Heading2Char">
    <w:name w:val="Heading 2 Char"/>
    <w:basedOn w:val="DefaultParagraphFont"/>
    <w:link w:val="Heading2"/>
    <w:uiPriority w:val="9"/>
    <w:rsid w:val="000C1F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064C"/>
    <w:pPr>
      <w:ind w:left="720"/>
      <w:contextualSpacing/>
    </w:pPr>
  </w:style>
  <w:style w:type="paragraph" w:styleId="TOC2">
    <w:name w:val="toc 2"/>
    <w:basedOn w:val="Normal"/>
    <w:next w:val="Normal"/>
    <w:autoRedefine/>
    <w:uiPriority w:val="39"/>
    <w:unhideWhenUsed/>
    <w:rsid w:val="00366AA9"/>
    <w:pPr>
      <w:spacing w:after="100"/>
      <w:ind w:left="220"/>
    </w:pPr>
  </w:style>
  <w:style w:type="paragraph" w:styleId="Header">
    <w:name w:val="header"/>
    <w:basedOn w:val="Normal"/>
    <w:link w:val="HeaderChar"/>
    <w:uiPriority w:val="99"/>
    <w:unhideWhenUsed/>
    <w:rsid w:val="00F27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99A"/>
  </w:style>
  <w:style w:type="paragraph" w:styleId="Footer">
    <w:name w:val="footer"/>
    <w:basedOn w:val="Normal"/>
    <w:link w:val="FooterChar"/>
    <w:uiPriority w:val="99"/>
    <w:unhideWhenUsed/>
    <w:rsid w:val="00F27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B7CA5A64664B1AAE7D711339431D28"/>
        <w:category>
          <w:name w:val="General"/>
          <w:gallery w:val="placeholder"/>
        </w:category>
        <w:types>
          <w:type w:val="bbPlcHdr"/>
        </w:types>
        <w:behaviors>
          <w:behavior w:val="content"/>
        </w:behaviors>
        <w:guid w:val="{E4A50CA6-6616-41E7-A2A3-76584AC54E5C}"/>
      </w:docPartPr>
      <w:docPartBody>
        <w:p w:rsidR="009769EF" w:rsidRDefault="004200D1" w:rsidP="004200D1">
          <w:pPr>
            <w:pStyle w:val="86B7CA5A64664B1AAE7D711339431D28"/>
          </w:pPr>
          <w:r>
            <w:rPr>
              <w:rFonts w:asciiTheme="majorHAnsi" w:eastAsiaTheme="majorEastAsia" w:hAnsiTheme="majorHAnsi" w:cstheme="majorBidi"/>
              <w:color w:val="4F81BD" w:themeColor="accent1"/>
              <w:sz w:val="80"/>
              <w:szCs w:val="80"/>
            </w:rPr>
            <w:t>[Type the document title]</w:t>
          </w:r>
        </w:p>
      </w:docPartBody>
    </w:docPart>
    <w:docPart>
      <w:docPartPr>
        <w:name w:val="FB4291AF91484210AF27E0E26A26F5BE"/>
        <w:category>
          <w:name w:val="General"/>
          <w:gallery w:val="placeholder"/>
        </w:category>
        <w:types>
          <w:type w:val="bbPlcHdr"/>
        </w:types>
        <w:behaviors>
          <w:behavior w:val="content"/>
        </w:behaviors>
        <w:guid w:val="{D03D9592-ED3A-4119-9D16-DC2BDA7BD042}"/>
      </w:docPartPr>
      <w:docPartBody>
        <w:p w:rsidR="009769EF" w:rsidRDefault="004200D1" w:rsidP="004200D1">
          <w:pPr>
            <w:pStyle w:val="FB4291AF91484210AF27E0E26A26F5BE"/>
          </w:pPr>
          <w:r>
            <w:rPr>
              <w:rFonts w:asciiTheme="majorHAnsi" w:eastAsiaTheme="majorEastAsia" w:hAnsiTheme="majorHAnsi" w:cstheme="majorBidi"/>
            </w:rPr>
            <w:t>[Type the document subtitle]</w:t>
          </w:r>
        </w:p>
      </w:docPartBody>
    </w:docPart>
    <w:docPart>
      <w:docPartPr>
        <w:name w:val="DDF14A9EA07D437B9CE98B1456F24C62"/>
        <w:category>
          <w:name w:val="General"/>
          <w:gallery w:val="placeholder"/>
        </w:category>
        <w:types>
          <w:type w:val="bbPlcHdr"/>
        </w:types>
        <w:behaviors>
          <w:behavior w:val="content"/>
        </w:behaviors>
        <w:guid w:val="{B36A1CCF-A79A-410A-8FC2-2592BDD73324}"/>
      </w:docPartPr>
      <w:docPartBody>
        <w:p w:rsidR="009769EF" w:rsidRDefault="004200D1" w:rsidP="004200D1">
          <w:pPr>
            <w:pStyle w:val="DDF14A9EA07D437B9CE98B1456F24C62"/>
          </w:pPr>
          <w:r>
            <w:rPr>
              <w:color w:val="4F81BD" w:themeColor="accent1"/>
            </w:rPr>
            <w:t>[Type the author name]</w:t>
          </w:r>
        </w:p>
      </w:docPartBody>
    </w:docPart>
    <w:docPart>
      <w:docPartPr>
        <w:name w:val="78432838D21B40EEA3F6937710F590F6"/>
        <w:category>
          <w:name w:val="General"/>
          <w:gallery w:val="placeholder"/>
        </w:category>
        <w:types>
          <w:type w:val="bbPlcHdr"/>
        </w:types>
        <w:behaviors>
          <w:behavior w:val="content"/>
        </w:behaviors>
        <w:guid w:val="{6464DE9A-6D3E-457D-912D-20F0C3A7DC6A}"/>
      </w:docPartPr>
      <w:docPartBody>
        <w:p w:rsidR="009769EF" w:rsidRDefault="004200D1" w:rsidP="004200D1">
          <w:pPr>
            <w:pStyle w:val="78432838D21B40EEA3F6937710F590F6"/>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309"/>
    <w:rsid w:val="00006B95"/>
    <w:rsid w:val="004200D1"/>
    <w:rsid w:val="00445EBF"/>
    <w:rsid w:val="00872309"/>
    <w:rsid w:val="009769EF"/>
    <w:rsid w:val="00C93628"/>
    <w:rsid w:val="00E30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B23B37994C46DFAFE8B375D3C4EC42">
    <w:name w:val="21B23B37994C46DFAFE8B375D3C4EC42"/>
    <w:rsid w:val="00872309"/>
  </w:style>
  <w:style w:type="paragraph" w:customStyle="1" w:styleId="F66555C8A128407DB172E8D2CFC6FDA5">
    <w:name w:val="F66555C8A128407DB172E8D2CFC6FDA5"/>
    <w:rsid w:val="00872309"/>
  </w:style>
  <w:style w:type="paragraph" w:customStyle="1" w:styleId="43DA69BF68F44B218C082D8EAD7364F7">
    <w:name w:val="43DA69BF68F44B218C082D8EAD7364F7"/>
    <w:rsid w:val="00872309"/>
  </w:style>
  <w:style w:type="paragraph" w:customStyle="1" w:styleId="88C9A5CCA0F04608911FB2BF857A0C77">
    <w:name w:val="88C9A5CCA0F04608911FB2BF857A0C77"/>
    <w:rsid w:val="00872309"/>
  </w:style>
  <w:style w:type="paragraph" w:customStyle="1" w:styleId="BAE42B40464D445182F168C558082B78">
    <w:name w:val="BAE42B40464D445182F168C558082B78"/>
    <w:rsid w:val="00872309"/>
  </w:style>
  <w:style w:type="paragraph" w:customStyle="1" w:styleId="17B6177107E241D7B150D0D95CB00753">
    <w:name w:val="17B6177107E241D7B150D0D95CB00753"/>
    <w:rsid w:val="00872309"/>
  </w:style>
  <w:style w:type="paragraph" w:customStyle="1" w:styleId="3A4639380BE645A499A6974CF6A7B69D">
    <w:name w:val="3A4639380BE645A499A6974CF6A7B69D"/>
    <w:rsid w:val="00872309"/>
  </w:style>
  <w:style w:type="paragraph" w:customStyle="1" w:styleId="601F792919044436B462F747E7C23AC6">
    <w:name w:val="601F792919044436B462F747E7C23AC6"/>
    <w:rsid w:val="00872309"/>
  </w:style>
  <w:style w:type="paragraph" w:customStyle="1" w:styleId="4F7B3521B7E0460C8E68F445F8B00CD8">
    <w:name w:val="4F7B3521B7E0460C8E68F445F8B00CD8"/>
    <w:rsid w:val="00872309"/>
  </w:style>
  <w:style w:type="paragraph" w:customStyle="1" w:styleId="2FD781C0AA8E4DF58233261FC8F68D69">
    <w:name w:val="2FD781C0AA8E4DF58233261FC8F68D69"/>
    <w:rsid w:val="00872309"/>
  </w:style>
  <w:style w:type="paragraph" w:customStyle="1" w:styleId="A12A43D5E0CA461FA1681ECC9EAF20D5">
    <w:name w:val="A12A43D5E0CA461FA1681ECC9EAF20D5"/>
    <w:rsid w:val="00872309"/>
  </w:style>
  <w:style w:type="paragraph" w:customStyle="1" w:styleId="2E66E157DB8F40EEB4539A8CD6A8CC0A">
    <w:name w:val="2E66E157DB8F40EEB4539A8CD6A8CC0A"/>
    <w:rsid w:val="00872309"/>
  </w:style>
  <w:style w:type="paragraph" w:customStyle="1" w:styleId="4BDFB40A7D274EA8B94088E21013DCE8">
    <w:name w:val="4BDFB40A7D274EA8B94088E21013DCE8"/>
    <w:rsid w:val="00872309"/>
  </w:style>
  <w:style w:type="paragraph" w:customStyle="1" w:styleId="B0C2EBC8554640279C6E5CD90A078448">
    <w:name w:val="B0C2EBC8554640279C6E5CD90A078448"/>
    <w:rsid w:val="00872309"/>
  </w:style>
  <w:style w:type="paragraph" w:customStyle="1" w:styleId="CF525D9775B24C359F6D756D055795BA">
    <w:name w:val="CF525D9775B24C359F6D756D055795BA"/>
    <w:rsid w:val="00872309"/>
  </w:style>
  <w:style w:type="paragraph" w:customStyle="1" w:styleId="7E00F5DCCBA64DA9A5C67C353A781BA4">
    <w:name w:val="7E00F5DCCBA64DA9A5C67C353A781BA4"/>
    <w:rsid w:val="00872309"/>
  </w:style>
  <w:style w:type="paragraph" w:customStyle="1" w:styleId="46D0B7F5AF99426096743B0BC1F9E9FA">
    <w:name w:val="46D0B7F5AF99426096743B0BC1F9E9FA"/>
    <w:rsid w:val="00872309"/>
  </w:style>
  <w:style w:type="paragraph" w:customStyle="1" w:styleId="C202487CB3DD44F98ED46F4FD94517C5">
    <w:name w:val="C202487CB3DD44F98ED46F4FD94517C5"/>
    <w:rsid w:val="00872309"/>
  </w:style>
  <w:style w:type="paragraph" w:customStyle="1" w:styleId="8BFDA7A6906644C08A64B46E1350CFE3">
    <w:name w:val="8BFDA7A6906644C08A64B46E1350CFE3"/>
    <w:rsid w:val="00872309"/>
  </w:style>
  <w:style w:type="paragraph" w:customStyle="1" w:styleId="CF293AB52655425E807D1FBC2792A43D">
    <w:name w:val="CF293AB52655425E807D1FBC2792A43D"/>
    <w:rsid w:val="00872309"/>
  </w:style>
  <w:style w:type="paragraph" w:customStyle="1" w:styleId="D3F0D7C558E344A88C99279B61AA4132">
    <w:name w:val="D3F0D7C558E344A88C99279B61AA4132"/>
    <w:rsid w:val="00872309"/>
  </w:style>
  <w:style w:type="paragraph" w:customStyle="1" w:styleId="88D1B6DEC2404F92B0D8EEBC21785423">
    <w:name w:val="88D1B6DEC2404F92B0D8EEBC21785423"/>
    <w:rsid w:val="00872309"/>
  </w:style>
  <w:style w:type="paragraph" w:customStyle="1" w:styleId="00DF37BE3A5E4734A0075A2E28D7A3E5">
    <w:name w:val="00DF37BE3A5E4734A0075A2E28D7A3E5"/>
    <w:rsid w:val="00872309"/>
  </w:style>
  <w:style w:type="paragraph" w:customStyle="1" w:styleId="1AE28F6F3E2F48E3BF104B6133C79EFF">
    <w:name w:val="1AE28F6F3E2F48E3BF104B6133C79EFF"/>
    <w:rsid w:val="00872309"/>
  </w:style>
  <w:style w:type="paragraph" w:customStyle="1" w:styleId="FDBCC64960A94B6A9A045AA0C62A4242">
    <w:name w:val="FDBCC64960A94B6A9A045AA0C62A4242"/>
    <w:rsid w:val="004200D1"/>
  </w:style>
  <w:style w:type="paragraph" w:customStyle="1" w:styleId="86B7CA5A64664B1AAE7D711339431D28">
    <w:name w:val="86B7CA5A64664B1AAE7D711339431D28"/>
    <w:rsid w:val="004200D1"/>
  </w:style>
  <w:style w:type="paragraph" w:customStyle="1" w:styleId="FB4291AF91484210AF27E0E26A26F5BE">
    <w:name w:val="FB4291AF91484210AF27E0E26A26F5BE"/>
    <w:rsid w:val="004200D1"/>
  </w:style>
  <w:style w:type="paragraph" w:customStyle="1" w:styleId="DDF14A9EA07D437B9CE98B1456F24C62">
    <w:name w:val="DDF14A9EA07D437B9CE98B1456F24C62"/>
    <w:rsid w:val="004200D1"/>
  </w:style>
  <w:style w:type="paragraph" w:customStyle="1" w:styleId="78432838D21B40EEA3F6937710F590F6">
    <w:name w:val="78432838D21B40EEA3F6937710F590F6"/>
    <w:rsid w:val="004200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B23B37994C46DFAFE8B375D3C4EC42">
    <w:name w:val="21B23B37994C46DFAFE8B375D3C4EC42"/>
    <w:rsid w:val="00872309"/>
  </w:style>
  <w:style w:type="paragraph" w:customStyle="1" w:styleId="F66555C8A128407DB172E8D2CFC6FDA5">
    <w:name w:val="F66555C8A128407DB172E8D2CFC6FDA5"/>
    <w:rsid w:val="00872309"/>
  </w:style>
  <w:style w:type="paragraph" w:customStyle="1" w:styleId="43DA69BF68F44B218C082D8EAD7364F7">
    <w:name w:val="43DA69BF68F44B218C082D8EAD7364F7"/>
    <w:rsid w:val="00872309"/>
  </w:style>
  <w:style w:type="paragraph" w:customStyle="1" w:styleId="88C9A5CCA0F04608911FB2BF857A0C77">
    <w:name w:val="88C9A5CCA0F04608911FB2BF857A0C77"/>
    <w:rsid w:val="00872309"/>
  </w:style>
  <w:style w:type="paragraph" w:customStyle="1" w:styleId="BAE42B40464D445182F168C558082B78">
    <w:name w:val="BAE42B40464D445182F168C558082B78"/>
    <w:rsid w:val="00872309"/>
  </w:style>
  <w:style w:type="paragraph" w:customStyle="1" w:styleId="17B6177107E241D7B150D0D95CB00753">
    <w:name w:val="17B6177107E241D7B150D0D95CB00753"/>
    <w:rsid w:val="00872309"/>
  </w:style>
  <w:style w:type="paragraph" w:customStyle="1" w:styleId="3A4639380BE645A499A6974CF6A7B69D">
    <w:name w:val="3A4639380BE645A499A6974CF6A7B69D"/>
    <w:rsid w:val="00872309"/>
  </w:style>
  <w:style w:type="paragraph" w:customStyle="1" w:styleId="601F792919044436B462F747E7C23AC6">
    <w:name w:val="601F792919044436B462F747E7C23AC6"/>
    <w:rsid w:val="00872309"/>
  </w:style>
  <w:style w:type="paragraph" w:customStyle="1" w:styleId="4F7B3521B7E0460C8E68F445F8B00CD8">
    <w:name w:val="4F7B3521B7E0460C8E68F445F8B00CD8"/>
    <w:rsid w:val="00872309"/>
  </w:style>
  <w:style w:type="paragraph" w:customStyle="1" w:styleId="2FD781C0AA8E4DF58233261FC8F68D69">
    <w:name w:val="2FD781C0AA8E4DF58233261FC8F68D69"/>
    <w:rsid w:val="00872309"/>
  </w:style>
  <w:style w:type="paragraph" w:customStyle="1" w:styleId="A12A43D5E0CA461FA1681ECC9EAF20D5">
    <w:name w:val="A12A43D5E0CA461FA1681ECC9EAF20D5"/>
    <w:rsid w:val="00872309"/>
  </w:style>
  <w:style w:type="paragraph" w:customStyle="1" w:styleId="2E66E157DB8F40EEB4539A8CD6A8CC0A">
    <w:name w:val="2E66E157DB8F40EEB4539A8CD6A8CC0A"/>
    <w:rsid w:val="00872309"/>
  </w:style>
  <w:style w:type="paragraph" w:customStyle="1" w:styleId="4BDFB40A7D274EA8B94088E21013DCE8">
    <w:name w:val="4BDFB40A7D274EA8B94088E21013DCE8"/>
    <w:rsid w:val="00872309"/>
  </w:style>
  <w:style w:type="paragraph" w:customStyle="1" w:styleId="B0C2EBC8554640279C6E5CD90A078448">
    <w:name w:val="B0C2EBC8554640279C6E5CD90A078448"/>
    <w:rsid w:val="00872309"/>
  </w:style>
  <w:style w:type="paragraph" w:customStyle="1" w:styleId="CF525D9775B24C359F6D756D055795BA">
    <w:name w:val="CF525D9775B24C359F6D756D055795BA"/>
    <w:rsid w:val="00872309"/>
  </w:style>
  <w:style w:type="paragraph" w:customStyle="1" w:styleId="7E00F5DCCBA64DA9A5C67C353A781BA4">
    <w:name w:val="7E00F5DCCBA64DA9A5C67C353A781BA4"/>
    <w:rsid w:val="00872309"/>
  </w:style>
  <w:style w:type="paragraph" w:customStyle="1" w:styleId="46D0B7F5AF99426096743B0BC1F9E9FA">
    <w:name w:val="46D0B7F5AF99426096743B0BC1F9E9FA"/>
    <w:rsid w:val="00872309"/>
  </w:style>
  <w:style w:type="paragraph" w:customStyle="1" w:styleId="C202487CB3DD44F98ED46F4FD94517C5">
    <w:name w:val="C202487CB3DD44F98ED46F4FD94517C5"/>
    <w:rsid w:val="00872309"/>
  </w:style>
  <w:style w:type="paragraph" w:customStyle="1" w:styleId="8BFDA7A6906644C08A64B46E1350CFE3">
    <w:name w:val="8BFDA7A6906644C08A64B46E1350CFE3"/>
    <w:rsid w:val="00872309"/>
  </w:style>
  <w:style w:type="paragraph" w:customStyle="1" w:styleId="CF293AB52655425E807D1FBC2792A43D">
    <w:name w:val="CF293AB52655425E807D1FBC2792A43D"/>
    <w:rsid w:val="00872309"/>
  </w:style>
  <w:style w:type="paragraph" w:customStyle="1" w:styleId="D3F0D7C558E344A88C99279B61AA4132">
    <w:name w:val="D3F0D7C558E344A88C99279B61AA4132"/>
    <w:rsid w:val="00872309"/>
  </w:style>
  <w:style w:type="paragraph" w:customStyle="1" w:styleId="88D1B6DEC2404F92B0D8EEBC21785423">
    <w:name w:val="88D1B6DEC2404F92B0D8EEBC21785423"/>
    <w:rsid w:val="00872309"/>
  </w:style>
  <w:style w:type="paragraph" w:customStyle="1" w:styleId="00DF37BE3A5E4734A0075A2E28D7A3E5">
    <w:name w:val="00DF37BE3A5E4734A0075A2E28D7A3E5"/>
    <w:rsid w:val="00872309"/>
  </w:style>
  <w:style w:type="paragraph" w:customStyle="1" w:styleId="1AE28F6F3E2F48E3BF104B6133C79EFF">
    <w:name w:val="1AE28F6F3E2F48E3BF104B6133C79EFF"/>
    <w:rsid w:val="00872309"/>
  </w:style>
  <w:style w:type="paragraph" w:customStyle="1" w:styleId="FDBCC64960A94B6A9A045AA0C62A4242">
    <w:name w:val="FDBCC64960A94B6A9A045AA0C62A4242"/>
    <w:rsid w:val="004200D1"/>
  </w:style>
  <w:style w:type="paragraph" w:customStyle="1" w:styleId="86B7CA5A64664B1AAE7D711339431D28">
    <w:name w:val="86B7CA5A64664B1AAE7D711339431D28"/>
    <w:rsid w:val="004200D1"/>
  </w:style>
  <w:style w:type="paragraph" w:customStyle="1" w:styleId="FB4291AF91484210AF27E0E26A26F5BE">
    <w:name w:val="FB4291AF91484210AF27E0E26A26F5BE"/>
    <w:rsid w:val="004200D1"/>
  </w:style>
  <w:style w:type="paragraph" w:customStyle="1" w:styleId="DDF14A9EA07D437B9CE98B1456F24C62">
    <w:name w:val="DDF14A9EA07D437B9CE98B1456F24C62"/>
    <w:rsid w:val="004200D1"/>
  </w:style>
  <w:style w:type="paragraph" w:customStyle="1" w:styleId="78432838D21B40EEA3F6937710F590F6">
    <w:name w:val="78432838D21B40EEA3F6937710F590F6"/>
    <w:rsid w:val="004200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42FF48-1A77-4CA8-823B-97988A8C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Analysis of Incidence of New Flu Strain</vt:lpstr>
    </vt:vector>
  </TitlesOfParts>
  <Company>Microsoft</Company>
  <LinksUpToDate>false</LinksUpToDate>
  <CharactersWithSpaces>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Incidence of New Flu Strain</dc:title>
  <dc:subject>August 27, 2013</dc:subject>
  <dc:creator>Michael Davidoff, Alex Lentz, Jim Box, Phillip Domschke, &amp; Sarah Rawls</dc:creator>
  <cp:lastModifiedBy>Box</cp:lastModifiedBy>
  <cp:revision>2</cp:revision>
  <dcterms:created xsi:type="dcterms:W3CDTF">2013-08-27T00:04:00Z</dcterms:created>
  <dcterms:modified xsi:type="dcterms:W3CDTF">2013-08-27T00:04:00Z</dcterms:modified>
</cp:coreProperties>
</file>