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3T00:00:00Z">
                                      <w:dateFormat w:val="M/d/yyyy"/>
                                      <w:lid w:val="en-US"/>
                                      <w:storeMappedDataAs w:val="dateTime"/>
                                      <w:calendar w:val="gregorian"/>
                                    </w:date>
                                  </w:sdtPr>
                                  <w:sdtEndPr/>
                                  <w:sdtContent>
                                    <w:p w14:paraId="50E06961" w14:textId="73356B19" w:rsidR="00490363" w:rsidRDefault="00157CD7">
                                      <w:pPr>
                                        <w:pStyle w:val="NoSpacing"/>
                                        <w:jc w:val="right"/>
                                        <w:rPr>
                                          <w:color w:val="FFFFFF" w:themeColor="background1"/>
                                          <w:sz w:val="28"/>
                                          <w:szCs w:val="28"/>
                                        </w:rPr>
                                      </w:pPr>
                                      <w:r>
                                        <w:rPr>
                                          <w:color w:val="FFFFFF" w:themeColor="background1"/>
                                          <w:sz w:val="28"/>
                                          <w:szCs w:val="28"/>
                                        </w:rPr>
                                        <w:t>10/13/2013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3T00:00:00Z">
                                <w:dateFormat w:val="M/d/yyyy"/>
                                <w:lid w:val="en-US"/>
                                <w:storeMappedDataAs w:val="dateTime"/>
                                <w:calendar w:val="gregorian"/>
                              </w:date>
                            </w:sdtPr>
                            <w:sdtEndPr/>
                            <w:sdtContent>
                              <w:p w14:paraId="50E06961" w14:textId="73356B19" w:rsidR="00490363" w:rsidRDefault="00157CD7">
                                <w:pPr>
                                  <w:pStyle w:val="NoSpacing"/>
                                  <w:jc w:val="right"/>
                                  <w:rPr>
                                    <w:color w:val="FFFFFF" w:themeColor="background1"/>
                                    <w:sz w:val="28"/>
                                    <w:szCs w:val="28"/>
                                  </w:rPr>
                                </w:pPr>
                                <w:r>
                                  <w:rPr>
                                    <w:color w:val="FFFFFF" w:themeColor="background1"/>
                                    <w:sz w:val="28"/>
                                    <w:szCs w:val="28"/>
                                  </w:rPr>
                                  <w:t>10/13/2013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3FDF587C" w:rsidR="00430C5C" w:rsidRPr="00DC3374" w:rsidRDefault="007535CC">
          <w:pPr>
            <w:rPr>
              <w:rStyle w:val="Heading1Char"/>
            </w:rPr>
          </w:pPr>
          <w:r>
            <w:rPr>
              <w:noProof/>
            </w:rPr>
            <mc:AlternateContent>
              <mc:Choice Requires="wps">
                <w:drawing>
                  <wp:anchor distT="0" distB="0" distL="114300" distR="114300" simplePos="0" relativeHeight="251661312" behindDoc="0" locked="0" layoutInCell="1" allowOverlap="1" wp14:anchorId="6445A83D" wp14:editId="0B8AF38F">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0AA9C213" w:rsidR="00490363" w:rsidRPr="003064E6" w:rsidRDefault="00AF658A">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405C">
                                      <w:rPr>
                                        <w:color w:val="5B9BD5" w:themeColor="accent1"/>
                                        <w:sz w:val="32"/>
                                        <w:szCs w:val="26"/>
                                      </w:rPr>
                                      <w:t>Orange Team 6</w:t>
                                    </w:r>
                                    <w:r w:rsidR="00490363" w:rsidRPr="003064E6">
                                      <w:rPr>
                                        <w:color w:val="5B9BD5" w:themeColor="accent1"/>
                                        <w:sz w:val="32"/>
                                        <w:szCs w:val="26"/>
                                      </w:rPr>
                                      <w:t>:</w:t>
                                    </w:r>
                                  </w:sdtContent>
                                </w:sdt>
                              </w:p>
                              <w:p w14:paraId="7FDF28D1" w14:textId="3EEAF5BE" w:rsidR="00490363" w:rsidRDefault="00490363">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w:t>
                                </w:r>
                                <w:r w:rsidR="00F4405C">
                                  <w:rPr>
                                    <w:color w:val="595959" w:themeColor="text1" w:themeTint="A6"/>
                                    <w:sz w:val="24"/>
                                    <w:szCs w:val="20"/>
                                  </w:rPr>
                                  <w:t>l</w:t>
                                </w:r>
                                <w:r>
                                  <w:rPr>
                                    <w:color w:val="595959" w:themeColor="text1" w:themeTint="A6"/>
                                    <w:sz w:val="24"/>
                                    <w:szCs w:val="20"/>
                                  </w:rPr>
                                  <w:t>ip</w:t>
                                </w:r>
                                <w:r w:rsidR="00F4405C">
                                  <w:rPr>
                                    <w:color w:val="595959" w:themeColor="text1" w:themeTint="A6"/>
                                    <w:sz w:val="24"/>
                                    <w:szCs w:val="20"/>
                                  </w:rPr>
                                  <w:t xml:space="preserve"> </w:t>
                                </w:r>
                                <w:proofErr w:type="spellStart"/>
                                <w:r w:rsidR="00F4405C">
                                  <w:rPr>
                                    <w:color w:val="595959" w:themeColor="text1" w:themeTint="A6"/>
                                    <w:sz w:val="24"/>
                                    <w:szCs w:val="20"/>
                                  </w:rPr>
                                  <w:t>Domschke</w:t>
                                </w:r>
                                <w:proofErr w:type="spellEnd"/>
                              </w:p>
                              <w:p w14:paraId="1F0A47FB" w14:textId="56E257FC" w:rsidR="00490363" w:rsidRPr="003064E6" w:rsidRDefault="00490363">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w:t>
                                </w:r>
                                <w:r w:rsidR="00F4405C">
                                  <w:rPr>
                                    <w:color w:val="595959" w:themeColor="text1" w:themeTint="A6"/>
                                    <w:sz w:val="24"/>
                                    <w:szCs w:val="20"/>
                                  </w:rPr>
                                  <w:t xml:space="preserve">Jake Frost, Wesley Ledebuhr, Steve Neola, and </w:t>
                                </w:r>
                                <w:r w:rsidRPr="003064E6">
                                  <w:rPr>
                                    <w:color w:val="595959" w:themeColor="text1" w:themeTint="A6"/>
                                    <w:sz w:val="24"/>
                                    <w:szCs w:val="20"/>
                                  </w:rPr>
                                  <w:t>Marc Zimmerman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55"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" filled="f" stroked="f" strokeweight=".5pt">
                    <v:textbox style="mso-fit-shape-to-text:t" inset="0,0,0,0">
                      <w:txbxContent>
                        <w:p w14:paraId="420042AA" w14:textId="0AA9C213" w:rsidR="00490363" w:rsidRPr="003064E6" w:rsidRDefault="00D94922">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405C">
                                <w:rPr>
                                  <w:color w:val="5B9BD5" w:themeColor="accent1"/>
                                  <w:sz w:val="32"/>
                                  <w:szCs w:val="26"/>
                                </w:rPr>
                                <w:t>Orange Team 6</w:t>
                              </w:r>
                              <w:r w:rsidR="00490363" w:rsidRPr="003064E6">
                                <w:rPr>
                                  <w:color w:val="5B9BD5" w:themeColor="accent1"/>
                                  <w:sz w:val="32"/>
                                  <w:szCs w:val="26"/>
                                </w:rPr>
                                <w:t>:</w:t>
                              </w:r>
                            </w:sdtContent>
                          </w:sdt>
                        </w:p>
                        <w:p w14:paraId="7FDF28D1" w14:textId="3EEAF5BE" w:rsidR="00490363" w:rsidRDefault="00490363">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w:t>
                          </w:r>
                          <w:r w:rsidR="00F4405C">
                            <w:rPr>
                              <w:color w:val="595959" w:themeColor="text1" w:themeTint="A6"/>
                              <w:sz w:val="24"/>
                              <w:szCs w:val="20"/>
                            </w:rPr>
                            <w:t>l</w:t>
                          </w:r>
                          <w:r>
                            <w:rPr>
                              <w:color w:val="595959" w:themeColor="text1" w:themeTint="A6"/>
                              <w:sz w:val="24"/>
                              <w:szCs w:val="20"/>
                            </w:rPr>
                            <w:t>ip</w:t>
                          </w:r>
                          <w:r w:rsidR="00F4405C">
                            <w:rPr>
                              <w:color w:val="595959" w:themeColor="text1" w:themeTint="A6"/>
                              <w:sz w:val="24"/>
                              <w:szCs w:val="20"/>
                            </w:rPr>
                            <w:t xml:space="preserve"> </w:t>
                          </w:r>
                          <w:proofErr w:type="spellStart"/>
                          <w:r w:rsidR="00F4405C">
                            <w:rPr>
                              <w:color w:val="595959" w:themeColor="text1" w:themeTint="A6"/>
                              <w:sz w:val="24"/>
                              <w:szCs w:val="20"/>
                            </w:rPr>
                            <w:t>Domschke</w:t>
                          </w:r>
                          <w:proofErr w:type="spellEnd"/>
                        </w:p>
                        <w:p w14:paraId="1F0A47FB" w14:textId="56E257FC" w:rsidR="00490363" w:rsidRPr="003064E6" w:rsidRDefault="00490363">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w:t>
                          </w:r>
                          <w:r w:rsidR="00F4405C">
                            <w:rPr>
                              <w:color w:val="595959" w:themeColor="text1" w:themeTint="A6"/>
                              <w:sz w:val="24"/>
                              <w:szCs w:val="20"/>
                            </w:rPr>
                            <w:t xml:space="preserve">Jake Frost, Wesley Ledebuhr, Steve Neola, and </w:t>
                          </w:r>
                          <w:r w:rsidRPr="003064E6">
                            <w:rPr>
                              <w:color w:val="595959" w:themeColor="text1" w:themeTint="A6"/>
                              <w:sz w:val="24"/>
                              <w:szCs w:val="20"/>
                            </w:rPr>
                            <w:t>Marc Zimmerman</w:t>
                          </w:r>
                        </w:p>
                      </w:txbxContent>
                    </v:textbox>
                    <w10:wrap anchorx="page" anchory="page"/>
                  </v:shape>
                </w:pict>
              </mc:Fallback>
            </mc:AlternateContent>
          </w:r>
          <w:r w:rsidR="00883F1E">
            <w:rPr>
              <w:noProof/>
            </w:rPr>
            <mc:AlternateContent>
              <mc:Choice Requires="wps">
                <w:drawing>
                  <wp:anchor distT="0" distB="0" distL="114300" distR="114300" simplePos="0" relativeHeight="251660288" behindDoc="0" locked="0" layoutInCell="1" allowOverlap="1" wp14:anchorId="2D4B860C" wp14:editId="7652581F">
                    <wp:simplePos x="0" y="0"/>
                    <wp:positionH relativeFrom="page">
                      <wp:posOffset>3086100</wp:posOffset>
                    </wp:positionH>
                    <wp:positionV relativeFrom="page">
                      <wp:posOffset>1828800</wp:posOffset>
                    </wp:positionV>
                    <wp:extent cx="4029075" cy="2228850"/>
                    <wp:effectExtent l="0" t="0" r="9525" b="6350"/>
                    <wp:wrapNone/>
                    <wp:docPr id="40" name="Text Box 40"/>
                    <wp:cNvGraphicFramePr/>
                    <a:graphic xmlns:a="http://schemas.openxmlformats.org/drawingml/2006/main">
                      <a:graphicData uri="http://schemas.microsoft.com/office/word/2010/wordprocessingShape">
                        <wps:wsp>
                          <wps:cNvSpPr txBox="1"/>
                          <wps:spPr>
                            <a:xfrm>
                              <a:off x="0" y="0"/>
                              <a:ext cx="4029075"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16BC0" w14:textId="239A292C" w:rsidR="00490363" w:rsidRPr="00C476AC" w:rsidRDefault="00AF658A">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490363">
                                      <w:rPr>
                                        <w:rFonts w:eastAsiaTheme="majorEastAsia" w:cstheme="majorBidi"/>
                                        <w:b/>
                                        <w:color w:val="262626" w:themeColor="text1" w:themeTint="D9"/>
                                        <w:sz w:val="72"/>
                                        <w:szCs w:val="72"/>
                                      </w:rPr>
                                      <w:t xml:space="preserve">HURRICANE PUMP ANALYSIS, PART </w:t>
                                    </w:r>
                                    <w:r w:rsidR="00157CD7">
                                      <w:rPr>
                                        <w:rFonts w:eastAsiaTheme="majorEastAsia" w:cstheme="majorBidi"/>
                                        <w:b/>
                                        <w:color w:val="262626" w:themeColor="text1" w:themeTint="D9"/>
                                        <w:sz w:val="72"/>
                                        <w:szCs w:val="72"/>
                                      </w:rPr>
                                      <w:t>3</w:t>
                                    </w:r>
                                  </w:sdtContent>
                                </w:sdt>
                              </w:p>
                              <w:p w14:paraId="07DF596E" w14:textId="77777777" w:rsidR="00490363" w:rsidRDefault="00AF658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9036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0" o:spid="_x0000_s1056" type="#_x0000_t202" style="position:absolute;margin-left:243pt;margin-top:2in;width:317.2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" filled="f" stroked="f" strokeweight=".5pt">
                    <v:textbox inset="0,0,0,0">
                      <w:txbxContent>
                        <w:p w14:paraId="0A916BC0" w14:textId="239A292C" w:rsidR="00490363" w:rsidRPr="00C476AC" w:rsidRDefault="00D94922">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490363">
                                <w:rPr>
                                  <w:rFonts w:eastAsiaTheme="majorEastAsia" w:cstheme="majorBidi"/>
                                  <w:b/>
                                  <w:color w:val="262626" w:themeColor="text1" w:themeTint="D9"/>
                                  <w:sz w:val="72"/>
                                  <w:szCs w:val="72"/>
                                </w:rPr>
                                <w:t xml:space="preserve">HURRICANE PUMP ANALYSIS, PART </w:t>
                              </w:r>
                              <w:r w:rsidR="00157CD7">
                                <w:rPr>
                                  <w:rFonts w:eastAsiaTheme="majorEastAsia" w:cstheme="majorBidi"/>
                                  <w:b/>
                                  <w:color w:val="262626" w:themeColor="text1" w:themeTint="D9"/>
                                  <w:sz w:val="72"/>
                                  <w:szCs w:val="72"/>
                                </w:rPr>
                                <w:t>3</w:t>
                              </w:r>
                            </w:sdtContent>
                          </w:sdt>
                        </w:p>
                        <w:p w14:paraId="07DF596E" w14:textId="77777777" w:rsidR="00490363" w:rsidRDefault="00D9492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90363">
                                <w:rPr>
                                  <w:color w:val="404040" w:themeColor="text1" w:themeTint="BF"/>
                                  <w:sz w:val="36"/>
                                  <w:szCs w:val="36"/>
                                </w:rPr>
                                <w:t xml:space="preserve">     </w:t>
                              </w:r>
                            </w:sdtContent>
                          </w:sdt>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0" w:name="_Toc239054967"/>
      <w:bookmarkStart w:id="1" w:name="_Toc239641599"/>
      <w:bookmarkStart w:id="2" w:name="_Toc239641963"/>
      <w:bookmarkStart w:id="3" w:name="_Toc239642021"/>
      <w:bookmarkStart w:id="4" w:name="_Toc366235525"/>
      <w:bookmarkStart w:id="5" w:name="_Toc239052050"/>
      <w:r>
        <w:rPr>
          <w:rFonts w:asciiTheme="minorHAnsi" w:hAnsiTheme="minorHAnsi"/>
          <w:sz w:val="56"/>
        </w:rPr>
        <w:lastRenderedPageBreak/>
        <w:t>TABLE OF CONTENTS</w:t>
      </w:r>
      <w:bookmarkEnd w:id="0"/>
      <w:bookmarkEnd w:id="1"/>
      <w:bookmarkEnd w:id="2"/>
      <w:bookmarkEnd w:id="3"/>
      <w:bookmarkEnd w:id="4"/>
      <w:r w:rsidR="00BF1635">
        <w:rPr>
          <w:rFonts w:asciiTheme="minorHAnsi" w:hAnsiTheme="minorHAnsi"/>
          <w:sz w:val="56"/>
        </w:rPr>
        <w:t xml:space="preserve"> </w:t>
      </w:r>
    </w:p>
    <w:p w14:paraId="67E25C07" w14:textId="2A12C0B2" w:rsidR="00332935" w:rsidRDefault="00332935" w:rsidP="003F0580">
      <w:pPr>
        <w:rPr>
          <w:sz w:val="24"/>
          <w:szCs w:val="24"/>
        </w:rPr>
      </w:pPr>
    </w:p>
    <w:p w14:paraId="7AE7F6E4" w14:textId="77777777" w:rsidR="00DE640A"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DE640A" w:rsidRPr="00492BA7">
        <w:rPr>
          <w:noProof/>
        </w:rPr>
        <w:t>TABLE OF CONTENTS</w:t>
      </w:r>
      <w:r w:rsidR="00DE640A">
        <w:rPr>
          <w:noProof/>
        </w:rPr>
        <w:tab/>
      </w:r>
      <w:r w:rsidR="00DE640A">
        <w:rPr>
          <w:noProof/>
        </w:rPr>
        <w:fldChar w:fldCharType="begin"/>
      </w:r>
      <w:r w:rsidR="00DE640A">
        <w:rPr>
          <w:noProof/>
        </w:rPr>
        <w:instrText xml:space="preserve"> PAGEREF _Toc366235525 \h </w:instrText>
      </w:r>
      <w:r w:rsidR="00DE640A">
        <w:rPr>
          <w:noProof/>
        </w:rPr>
      </w:r>
      <w:r w:rsidR="00DE640A">
        <w:rPr>
          <w:noProof/>
        </w:rPr>
        <w:fldChar w:fldCharType="separate"/>
      </w:r>
      <w:r w:rsidR="00894A53">
        <w:rPr>
          <w:noProof/>
        </w:rPr>
        <w:t>1</w:t>
      </w:r>
      <w:r w:rsidR="00DE640A">
        <w:rPr>
          <w:noProof/>
        </w:rPr>
        <w:fldChar w:fldCharType="end"/>
      </w:r>
    </w:p>
    <w:p w14:paraId="2FF783B6" w14:textId="77777777" w:rsidR="00DE640A" w:rsidRDefault="00DE640A">
      <w:pPr>
        <w:pStyle w:val="TOC1"/>
        <w:tabs>
          <w:tab w:val="right" w:leader="dot" w:pos="9350"/>
        </w:tabs>
        <w:rPr>
          <w:rFonts w:eastAsiaTheme="minorEastAsia"/>
          <w:b w:val="0"/>
          <w:noProof/>
          <w:sz w:val="22"/>
          <w:szCs w:val="22"/>
        </w:rPr>
      </w:pPr>
      <w:r w:rsidRPr="00492BA7">
        <w:rPr>
          <w:noProof/>
        </w:rPr>
        <w:t>EXECUTIVE SUMMARY</w:t>
      </w:r>
      <w:r>
        <w:rPr>
          <w:noProof/>
        </w:rPr>
        <w:tab/>
      </w:r>
      <w:r>
        <w:rPr>
          <w:noProof/>
        </w:rPr>
        <w:fldChar w:fldCharType="begin"/>
      </w:r>
      <w:r>
        <w:rPr>
          <w:noProof/>
        </w:rPr>
        <w:instrText xml:space="preserve"> PAGEREF _Toc366235526 \h </w:instrText>
      </w:r>
      <w:r>
        <w:rPr>
          <w:noProof/>
        </w:rPr>
      </w:r>
      <w:r>
        <w:rPr>
          <w:noProof/>
        </w:rPr>
        <w:fldChar w:fldCharType="separate"/>
      </w:r>
      <w:r w:rsidR="00894A53">
        <w:rPr>
          <w:noProof/>
        </w:rPr>
        <w:t>2</w:t>
      </w:r>
      <w:r>
        <w:rPr>
          <w:noProof/>
        </w:rPr>
        <w:fldChar w:fldCharType="end"/>
      </w:r>
    </w:p>
    <w:p w14:paraId="4584B2C3" w14:textId="77777777" w:rsidR="00DE640A" w:rsidRDefault="00DE640A">
      <w:pPr>
        <w:pStyle w:val="TOC1"/>
        <w:tabs>
          <w:tab w:val="right" w:leader="dot" w:pos="9350"/>
        </w:tabs>
        <w:rPr>
          <w:rFonts w:eastAsiaTheme="minorEastAsia"/>
          <w:b w:val="0"/>
          <w:noProof/>
          <w:sz w:val="22"/>
          <w:szCs w:val="22"/>
        </w:rPr>
      </w:pPr>
      <w:r w:rsidRPr="00492BA7">
        <w:rPr>
          <w:noProof/>
        </w:rPr>
        <w:t>ANALYSIS</w:t>
      </w:r>
      <w:r>
        <w:rPr>
          <w:noProof/>
        </w:rPr>
        <w:tab/>
      </w:r>
      <w:r>
        <w:rPr>
          <w:noProof/>
        </w:rPr>
        <w:fldChar w:fldCharType="begin"/>
      </w:r>
      <w:r>
        <w:rPr>
          <w:noProof/>
        </w:rPr>
        <w:instrText xml:space="preserve"> PAGEREF _Toc366235527 \h </w:instrText>
      </w:r>
      <w:r>
        <w:rPr>
          <w:noProof/>
        </w:rPr>
      </w:r>
      <w:r>
        <w:rPr>
          <w:noProof/>
        </w:rPr>
        <w:fldChar w:fldCharType="separate"/>
      </w:r>
      <w:r w:rsidR="00894A53">
        <w:rPr>
          <w:noProof/>
        </w:rPr>
        <w:t>3</w:t>
      </w:r>
      <w:r>
        <w:rPr>
          <w:noProof/>
        </w:rPr>
        <w:fldChar w:fldCharType="end"/>
      </w:r>
    </w:p>
    <w:p w14:paraId="0ECAADEC" w14:textId="1B163350" w:rsidR="00DE640A" w:rsidRDefault="00157CD7">
      <w:pPr>
        <w:pStyle w:val="TOC2"/>
        <w:tabs>
          <w:tab w:val="right" w:leader="dot" w:pos="9350"/>
        </w:tabs>
        <w:rPr>
          <w:rFonts w:eastAsiaTheme="minorEastAsia"/>
          <w:b w:val="0"/>
          <w:noProof/>
        </w:rPr>
      </w:pPr>
      <w:r>
        <w:rPr>
          <w:b w:val="0"/>
          <w:noProof/>
        </w:rPr>
        <w:t>Assessing Failure Classifications</w:t>
      </w:r>
      <w:r w:rsidR="00DE640A">
        <w:rPr>
          <w:noProof/>
        </w:rPr>
        <w:tab/>
      </w:r>
      <w:r w:rsidR="00DE640A">
        <w:rPr>
          <w:noProof/>
        </w:rPr>
        <w:fldChar w:fldCharType="begin"/>
      </w:r>
      <w:r w:rsidR="00DE640A">
        <w:rPr>
          <w:noProof/>
        </w:rPr>
        <w:instrText xml:space="preserve"> PAGEREF _Toc366235528 \h </w:instrText>
      </w:r>
      <w:r w:rsidR="00DE640A">
        <w:rPr>
          <w:noProof/>
        </w:rPr>
      </w:r>
      <w:r w:rsidR="00DE640A">
        <w:rPr>
          <w:noProof/>
        </w:rPr>
        <w:fldChar w:fldCharType="separate"/>
      </w:r>
      <w:r w:rsidR="00894A53">
        <w:rPr>
          <w:noProof/>
        </w:rPr>
        <w:t>3</w:t>
      </w:r>
      <w:r w:rsidR="00DE640A">
        <w:rPr>
          <w:noProof/>
        </w:rPr>
        <w:fldChar w:fldCharType="end"/>
      </w:r>
    </w:p>
    <w:p w14:paraId="107EEA5D" w14:textId="2447C9E5" w:rsidR="00DE640A" w:rsidRDefault="00AC4171">
      <w:pPr>
        <w:pStyle w:val="TOC2"/>
        <w:tabs>
          <w:tab w:val="right" w:leader="dot" w:pos="9350"/>
        </w:tabs>
        <w:rPr>
          <w:rFonts w:eastAsiaTheme="minorEastAsia"/>
          <w:b w:val="0"/>
          <w:noProof/>
        </w:rPr>
      </w:pPr>
      <w:r>
        <w:rPr>
          <w:b w:val="0"/>
          <w:noProof/>
        </w:rPr>
        <w:t>Assessing Motor Failure</w:t>
      </w:r>
      <w:r w:rsidR="00DE640A">
        <w:rPr>
          <w:noProof/>
        </w:rPr>
        <w:tab/>
      </w:r>
      <w:r w:rsidR="00DE640A">
        <w:rPr>
          <w:noProof/>
        </w:rPr>
        <w:fldChar w:fldCharType="begin"/>
      </w:r>
      <w:r w:rsidR="00DE640A">
        <w:rPr>
          <w:noProof/>
        </w:rPr>
        <w:instrText xml:space="preserve"> PAGEREF _Toc366235529 \h </w:instrText>
      </w:r>
      <w:r w:rsidR="00DE640A">
        <w:rPr>
          <w:noProof/>
        </w:rPr>
      </w:r>
      <w:r w:rsidR="00DE640A">
        <w:rPr>
          <w:noProof/>
        </w:rPr>
        <w:fldChar w:fldCharType="separate"/>
      </w:r>
      <w:r w:rsidR="00894A53">
        <w:rPr>
          <w:noProof/>
        </w:rPr>
        <w:t>3</w:t>
      </w:r>
      <w:r w:rsidR="00DE640A">
        <w:rPr>
          <w:noProof/>
        </w:rPr>
        <w:fldChar w:fldCharType="end"/>
      </w:r>
    </w:p>
    <w:p w14:paraId="6FF1AB07" w14:textId="102E769E" w:rsidR="00DE640A" w:rsidRDefault="007154C2">
      <w:pPr>
        <w:pStyle w:val="TOC2"/>
        <w:tabs>
          <w:tab w:val="right" w:leader="dot" w:pos="9350"/>
        </w:tabs>
        <w:rPr>
          <w:noProof/>
        </w:rPr>
      </w:pPr>
      <w:r>
        <w:rPr>
          <w:b w:val="0"/>
          <w:noProof/>
        </w:rPr>
        <w:t>Distribution Selection</w:t>
      </w:r>
      <w:r w:rsidR="00DE640A">
        <w:rPr>
          <w:noProof/>
        </w:rPr>
        <w:tab/>
      </w:r>
      <w:r w:rsidR="002C3FF1">
        <w:rPr>
          <w:noProof/>
        </w:rPr>
        <w:t>3</w:t>
      </w:r>
    </w:p>
    <w:p w14:paraId="61893F8C" w14:textId="559AF6B4" w:rsidR="002C3FF1" w:rsidRPr="002C3FF1" w:rsidRDefault="002C3FF1" w:rsidP="002C3FF1">
      <w:r>
        <w:t xml:space="preserve">    Accelerated Failure Time Models…………………………………………………………………………………………………………4</w:t>
      </w:r>
    </w:p>
    <w:p w14:paraId="68BC9F22" w14:textId="688E0C92" w:rsidR="00DE640A" w:rsidRDefault="00DE640A">
      <w:pPr>
        <w:pStyle w:val="TOC1"/>
        <w:tabs>
          <w:tab w:val="right" w:leader="dot" w:pos="9350"/>
        </w:tabs>
        <w:rPr>
          <w:rFonts w:eastAsiaTheme="minorEastAsia"/>
          <w:b w:val="0"/>
          <w:noProof/>
          <w:sz w:val="22"/>
          <w:szCs w:val="22"/>
        </w:rPr>
      </w:pPr>
      <w:r>
        <w:rPr>
          <w:noProof/>
        </w:rPr>
        <w:t>CONCLUSION</w:t>
      </w:r>
      <w:r>
        <w:rPr>
          <w:noProof/>
        </w:rPr>
        <w:tab/>
      </w:r>
      <w:r w:rsidR="00200746">
        <w:rPr>
          <w:noProof/>
        </w:rPr>
        <w:t>5</w:t>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DC3374"/>
    <w:p w14:paraId="30E9E0F3" w14:textId="77777777" w:rsidR="003F0580" w:rsidRDefault="003F0580" w:rsidP="003F0580">
      <w:pPr>
        <w:pStyle w:val="Heading1"/>
        <w:jc w:val="both"/>
        <w:rPr>
          <w:rFonts w:asciiTheme="minorHAnsi" w:hAnsiTheme="minorHAnsi"/>
          <w:sz w:val="56"/>
        </w:rPr>
      </w:pPr>
      <w:bookmarkStart w:id="6"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7" w:name="_Toc239641600"/>
      <w:bookmarkStart w:id="8" w:name="_Toc239641964"/>
      <w:bookmarkStart w:id="9" w:name="_Toc239642022"/>
      <w:bookmarkStart w:id="10" w:name="_Toc366235526"/>
      <w:r w:rsidRPr="007C2069">
        <w:rPr>
          <w:rFonts w:asciiTheme="minorHAnsi" w:hAnsiTheme="minorHAnsi"/>
          <w:sz w:val="56"/>
        </w:rPr>
        <w:lastRenderedPageBreak/>
        <w:t>EXECUTIVE SUMMARY</w:t>
      </w:r>
      <w:bookmarkEnd w:id="5"/>
      <w:bookmarkEnd w:id="6"/>
      <w:bookmarkEnd w:id="7"/>
      <w:bookmarkEnd w:id="8"/>
      <w:bookmarkEnd w:id="9"/>
      <w:bookmarkEnd w:id="10"/>
      <w:r w:rsidRPr="007C2069">
        <w:rPr>
          <w:rFonts w:asciiTheme="minorHAnsi" w:hAnsiTheme="minorHAnsi"/>
          <w:sz w:val="56"/>
        </w:rPr>
        <w:t xml:space="preserve"> </w:t>
      </w:r>
    </w:p>
    <w:p w14:paraId="696F961E" w14:textId="77777777" w:rsidR="00157CD7" w:rsidRDefault="00157CD7" w:rsidP="00157CD7">
      <w:bookmarkStart w:id="11" w:name="_Toc239054969"/>
      <w:bookmarkStart w:id="12" w:name="_Toc239641601"/>
      <w:bookmarkStart w:id="13" w:name="_Toc239641965"/>
      <w:bookmarkStart w:id="14" w:name="_Toc239642023"/>
      <w:r>
        <w:t xml:space="preserve">We were asked by the Steering Committee of the Center for Risk Management to conduct a survival analysis on 771 pump stations in the gulf coast region during hurricane Katrina.  Specifically, we were asked to investigate pumps that failed due to specific malfunctions and in turn discover the factors that contribute to those errors.  These predictors should be used to assess current pumps on the Gulf Coast and replace or upgrade to prevent future failures.  </w:t>
      </w:r>
    </w:p>
    <w:p w14:paraId="78DEFC33" w14:textId="77777777" w:rsidR="00157CD7" w:rsidRDefault="00157CD7" w:rsidP="00157CD7"/>
    <w:tbl>
      <w:tblPr>
        <w:tblW w:w="5041" w:type="dxa"/>
        <w:jc w:val="center"/>
        <w:tblInd w:w="93" w:type="dxa"/>
        <w:tblLook w:val="04A0" w:firstRow="1" w:lastRow="0" w:firstColumn="1" w:lastColumn="0" w:noHBand="0" w:noVBand="1"/>
      </w:tblPr>
      <w:tblGrid>
        <w:gridCol w:w="1920"/>
        <w:gridCol w:w="1399"/>
        <w:gridCol w:w="869"/>
        <w:gridCol w:w="853"/>
      </w:tblGrid>
      <w:tr w:rsidR="00157CD7" w:rsidRPr="003673A3" w14:paraId="15247A6B" w14:textId="77777777" w:rsidTr="002D3B38">
        <w:trPr>
          <w:trHeight w:val="288"/>
          <w:jc w:val="center"/>
        </w:trPr>
        <w:tc>
          <w:tcPr>
            <w:tcW w:w="19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1D7E21AC" w14:textId="77777777" w:rsidR="00157CD7" w:rsidRPr="003673A3" w:rsidRDefault="00157CD7" w:rsidP="002D3B38">
            <w:pPr>
              <w:spacing w:after="0" w:line="240" w:lineRule="auto"/>
              <w:jc w:val="center"/>
              <w:rPr>
                <w:rFonts w:ascii="Calibri" w:eastAsia="Times New Roman" w:hAnsi="Calibri" w:cs="Times New Roman"/>
                <w:b/>
                <w:bCs/>
                <w:color w:val="000000"/>
              </w:rPr>
            </w:pPr>
            <w:r w:rsidRPr="003673A3">
              <w:rPr>
                <w:rFonts w:ascii="Calibri" w:eastAsia="Times New Roman" w:hAnsi="Calibri" w:cs="Times New Roman"/>
                <w:b/>
                <w:bCs/>
                <w:color w:val="000000"/>
              </w:rPr>
              <w:t>Malfunction</w:t>
            </w:r>
          </w:p>
        </w:tc>
        <w:tc>
          <w:tcPr>
            <w:tcW w:w="3121" w:type="dxa"/>
            <w:gridSpan w:val="3"/>
            <w:tcBorders>
              <w:top w:val="single" w:sz="4" w:space="0" w:color="auto"/>
              <w:left w:val="nil"/>
              <w:bottom w:val="single" w:sz="4" w:space="0" w:color="auto"/>
              <w:right w:val="single" w:sz="4" w:space="0" w:color="auto"/>
            </w:tcBorders>
            <w:shd w:val="clear" w:color="000000" w:fill="B8CCE4"/>
            <w:noWrap/>
            <w:vAlign w:val="bottom"/>
            <w:hideMark/>
          </w:tcPr>
          <w:p w14:paraId="0ADE81C1" w14:textId="77777777" w:rsidR="00157CD7" w:rsidRPr="003673A3" w:rsidRDefault="00157CD7" w:rsidP="002D3B38">
            <w:pPr>
              <w:spacing w:after="0" w:line="240" w:lineRule="auto"/>
              <w:jc w:val="center"/>
              <w:rPr>
                <w:rFonts w:ascii="Calibri" w:eastAsia="Times New Roman" w:hAnsi="Calibri" w:cs="Times New Roman"/>
                <w:b/>
                <w:bCs/>
                <w:color w:val="000000"/>
              </w:rPr>
            </w:pPr>
            <w:r w:rsidRPr="003673A3">
              <w:rPr>
                <w:rFonts w:ascii="Calibri" w:eastAsia="Times New Roman" w:hAnsi="Calibri" w:cs="Times New Roman"/>
                <w:b/>
                <w:bCs/>
                <w:color w:val="000000"/>
              </w:rPr>
              <w:t>Significant Predictors</w:t>
            </w:r>
          </w:p>
        </w:tc>
      </w:tr>
      <w:tr w:rsidR="00157CD7" w:rsidRPr="003673A3" w14:paraId="0DAE9C84" w14:textId="77777777" w:rsidTr="002D3B3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3792247"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Flood</w:t>
            </w:r>
          </w:p>
        </w:tc>
        <w:tc>
          <w:tcPr>
            <w:tcW w:w="1399" w:type="dxa"/>
            <w:tcBorders>
              <w:top w:val="nil"/>
              <w:left w:val="nil"/>
              <w:bottom w:val="single" w:sz="4" w:space="0" w:color="auto"/>
              <w:right w:val="nil"/>
            </w:tcBorders>
            <w:shd w:val="clear" w:color="auto" w:fill="auto"/>
            <w:noWrap/>
            <w:vAlign w:val="bottom"/>
            <w:hideMark/>
          </w:tcPr>
          <w:p w14:paraId="4924DB9A"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Backup</w:t>
            </w:r>
          </w:p>
        </w:tc>
        <w:tc>
          <w:tcPr>
            <w:tcW w:w="869" w:type="dxa"/>
            <w:tcBorders>
              <w:top w:val="nil"/>
              <w:left w:val="nil"/>
              <w:bottom w:val="single" w:sz="4" w:space="0" w:color="auto"/>
              <w:right w:val="nil"/>
            </w:tcBorders>
            <w:shd w:val="clear" w:color="auto" w:fill="auto"/>
            <w:noWrap/>
            <w:vAlign w:val="bottom"/>
            <w:hideMark/>
          </w:tcPr>
          <w:p w14:paraId="26098CAC"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Servo</w:t>
            </w:r>
          </w:p>
        </w:tc>
        <w:tc>
          <w:tcPr>
            <w:tcW w:w="853" w:type="dxa"/>
            <w:tcBorders>
              <w:top w:val="nil"/>
              <w:left w:val="nil"/>
              <w:bottom w:val="single" w:sz="4" w:space="0" w:color="auto"/>
              <w:right w:val="single" w:sz="4" w:space="0" w:color="auto"/>
            </w:tcBorders>
            <w:shd w:val="clear" w:color="auto" w:fill="auto"/>
            <w:noWrap/>
            <w:vAlign w:val="bottom"/>
            <w:hideMark/>
          </w:tcPr>
          <w:p w14:paraId="57666146"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Slope</w:t>
            </w:r>
          </w:p>
        </w:tc>
      </w:tr>
      <w:tr w:rsidR="00157CD7" w:rsidRPr="003673A3" w14:paraId="12FB0E7C" w14:textId="77777777" w:rsidTr="002D3B3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EB71E82"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Motor</w:t>
            </w:r>
          </w:p>
        </w:tc>
        <w:tc>
          <w:tcPr>
            <w:tcW w:w="1399" w:type="dxa"/>
            <w:tcBorders>
              <w:top w:val="nil"/>
              <w:left w:val="nil"/>
              <w:bottom w:val="single" w:sz="4" w:space="0" w:color="auto"/>
              <w:right w:val="nil"/>
            </w:tcBorders>
            <w:shd w:val="clear" w:color="auto" w:fill="auto"/>
            <w:noWrap/>
            <w:vAlign w:val="bottom"/>
            <w:hideMark/>
          </w:tcPr>
          <w:p w14:paraId="521A6806"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Slope</w:t>
            </w:r>
          </w:p>
        </w:tc>
        <w:tc>
          <w:tcPr>
            <w:tcW w:w="869" w:type="dxa"/>
            <w:tcBorders>
              <w:top w:val="nil"/>
              <w:left w:val="nil"/>
              <w:bottom w:val="single" w:sz="4" w:space="0" w:color="auto"/>
              <w:right w:val="nil"/>
            </w:tcBorders>
            <w:shd w:val="clear" w:color="auto" w:fill="auto"/>
            <w:noWrap/>
            <w:vAlign w:val="bottom"/>
            <w:hideMark/>
          </w:tcPr>
          <w:p w14:paraId="5A157F53"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Age</w:t>
            </w:r>
          </w:p>
        </w:tc>
        <w:tc>
          <w:tcPr>
            <w:tcW w:w="853" w:type="dxa"/>
            <w:tcBorders>
              <w:top w:val="nil"/>
              <w:left w:val="nil"/>
              <w:bottom w:val="single" w:sz="4" w:space="0" w:color="auto"/>
              <w:right w:val="single" w:sz="4" w:space="0" w:color="auto"/>
            </w:tcBorders>
            <w:shd w:val="clear" w:color="auto" w:fill="auto"/>
            <w:noWrap/>
            <w:vAlign w:val="bottom"/>
            <w:hideMark/>
          </w:tcPr>
          <w:p w14:paraId="05C2887E"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 </w:t>
            </w:r>
          </w:p>
        </w:tc>
      </w:tr>
      <w:tr w:rsidR="00157CD7" w:rsidRPr="003673A3" w14:paraId="2F1385D0" w14:textId="77777777" w:rsidTr="002D3B3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467742D"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Surge</w:t>
            </w:r>
          </w:p>
        </w:tc>
        <w:tc>
          <w:tcPr>
            <w:tcW w:w="1399" w:type="dxa"/>
            <w:tcBorders>
              <w:top w:val="nil"/>
              <w:left w:val="nil"/>
              <w:bottom w:val="single" w:sz="4" w:space="0" w:color="auto"/>
              <w:right w:val="nil"/>
            </w:tcBorders>
            <w:shd w:val="clear" w:color="auto" w:fill="auto"/>
            <w:noWrap/>
            <w:vAlign w:val="bottom"/>
            <w:hideMark/>
          </w:tcPr>
          <w:p w14:paraId="4FE0C6FA"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Age</w:t>
            </w:r>
          </w:p>
        </w:tc>
        <w:tc>
          <w:tcPr>
            <w:tcW w:w="869" w:type="dxa"/>
            <w:tcBorders>
              <w:top w:val="nil"/>
              <w:left w:val="nil"/>
              <w:bottom w:val="single" w:sz="4" w:space="0" w:color="auto"/>
              <w:right w:val="nil"/>
            </w:tcBorders>
            <w:shd w:val="clear" w:color="auto" w:fill="auto"/>
            <w:noWrap/>
            <w:vAlign w:val="bottom"/>
            <w:hideMark/>
          </w:tcPr>
          <w:p w14:paraId="7D3E3C7C"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 </w:t>
            </w:r>
          </w:p>
        </w:tc>
        <w:tc>
          <w:tcPr>
            <w:tcW w:w="853" w:type="dxa"/>
            <w:tcBorders>
              <w:top w:val="nil"/>
              <w:left w:val="nil"/>
              <w:bottom w:val="single" w:sz="4" w:space="0" w:color="auto"/>
              <w:right w:val="single" w:sz="4" w:space="0" w:color="auto"/>
            </w:tcBorders>
            <w:shd w:val="clear" w:color="auto" w:fill="auto"/>
            <w:noWrap/>
            <w:vAlign w:val="bottom"/>
            <w:hideMark/>
          </w:tcPr>
          <w:p w14:paraId="57A34ED1"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 </w:t>
            </w:r>
          </w:p>
        </w:tc>
      </w:tr>
      <w:tr w:rsidR="00157CD7" w:rsidRPr="003673A3" w14:paraId="02812469" w14:textId="77777777" w:rsidTr="002D3B3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B0146E5"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Jammed</w:t>
            </w:r>
          </w:p>
        </w:tc>
        <w:tc>
          <w:tcPr>
            <w:tcW w:w="1399" w:type="dxa"/>
            <w:tcBorders>
              <w:top w:val="nil"/>
              <w:left w:val="nil"/>
              <w:bottom w:val="single" w:sz="4" w:space="0" w:color="auto"/>
              <w:right w:val="nil"/>
            </w:tcBorders>
            <w:shd w:val="clear" w:color="auto" w:fill="auto"/>
            <w:noWrap/>
            <w:vAlign w:val="bottom"/>
            <w:hideMark/>
          </w:tcPr>
          <w:p w14:paraId="1B0979DD"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Elevation</w:t>
            </w:r>
          </w:p>
        </w:tc>
        <w:tc>
          <w:tcPr>
            <w:tcW w:w="869" w:type="dxa"/>
            <w:tcBorders>
              <w:top w:val="nil"/>
              <w:left w:val="nil"/>
              <w:bottom w:val="single" w:sz="4" w:space="0" w:color="auto"/>
              <w:right w:val="nil"/>
            </w:tcBorders>
            <w:shd w:val="clear" w:color="auto" w:fill="auto"/>
            <w:noWrap/>
            <w:vAlign w:val="bottom"/>
            <w:hideMark/>
          </w:tcPr>
          <w:p w14:paraId="5594CF60"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Slope</w:t>
            </w:r>
          </w:p>
        </w:tc>
        <w:tc>
          <w:tcPr>
            <w:tcW w:w="853" w:type="dxa"/>
            <w:tcBorders>
              <w:top w:val="nil"/>
              <w:left w:val="nil"/>
              <w:bottom w:val="single" w:sz="4" w:space="0" w:color="auto"/>
              <w:right w:val="single" w:sz="4" w:space="0" w:color="auto"/>
            </w:tcBorders>
            <w:shd w:val="clear" w:color="auto" w:fill="auto"/>
            <w:noWrap/>
            <w:vAlign w:val="bottom"/>
            <w:hideMark/>
          </w:tcPr>
          <w:p w14:paraId="48E489A4" w14:textId="77777777" w:rsidR="00157CD7" w:rsidRPr="003673A3" w:rsidRDefault="00157CD7" w:rsidP="002D3B38">
            <w:pPr>
              <w:spacing w:after="0" w:line="240" w:lineRule="auto"/>
              <w:jc w:val="center"/>
              <w:rPr>
                <w:rFonts w:ascii="Calibri" w:eastAsia="Times New Roman" w:hAnsi="Calibri" w:cs="Times New Roman"/>
                <w:color w:val="000000"/>
              </w:rPr>
            </w:pPr>
            <w:r w:rsidRPr="003673A3">
              <w:rPr>
                <w:rFonts w:ascii="Calibri" w:eastAsia="Times New Roman" w:hAnsi="Calibri" w:cs="Times New Roman"/>
                <w:color w:val="000000"/>
              </w:rPr>
              <w:t>Age</w:t>
            </w:r>
          </w:p>
        </w:tc>
      </w:tr>
    </w:tbl>
    <w:p w14:paraId="2F5E7CBA" w14:textId="77777777" w:rsidR="00157CD7" w:rsidRDefault="00157CD7" w:rsidP="00157CD7"/>
    <w:p w14:paraId="56E3C855" w14:textId="77777777" w:rsidR="00157CD7" w:rsidRDefault="00157CD7" w:rsidP="00157CD7"/>
    <w:p w14:paraId="7B8950C6" w14:textId="77777777" w:rsidR="00157CD7" w:rsidRDefault="00157CD7" w:rsidP="00157CD7"/>
    <w:p w14:paraId="5DECAB59" w14:textId="77777777" w:rsidR="00157CD7" w:rsidRDefault="00157CD7" w:rsidP="00157CD7"/>
    <w:p w14:paraId="5B765311" w14:textId="77777777" w:rsidR="00157CD7" w:rsidRDefault="00157CD7" w:rsidP="00157CD7"/>
    <w:p w14:paraId="655D95EE" w14:textId="77777777" w:rsidR="00157CD7" w:rsidRDefault="00157CD7" w:rsidP="00157CD7"/>
    <w:p w14:paraId="524DB4BC" w14:textId="77777777" w:rsidR="00157CD7" w:rsidRDefault="00157CD7" w:rsidP="00157CD7"/>
    <w:p w14:paraId="0A1B7202" w14:textId="77777777" w:rsidR="00157CD7" w:rsidRDefault="00157CD7" w:rsidP="00157CD7"/>
    <w:p w14:paraId="59F164CE" w14:textId="77777777" w:rsidR="00157CD7" w:rsidRDefault="00157CD7" w:rsidP="00157CD7"/>
    <w:p w14:paraId="1CB527E0" w14:textId="77777777" w:rsidR="00157CD7" w:rsidRDefault="00157CD7" w:rsidP="00157CD7"/>
    <w:p w14:paraId="6CC78B92" w14:textId="77777777" w:rsidR="00157CD7" w:rsidRDefault="00157CD7" w:rsidP="00157CD7"/>
    <w:p w14:paraId="3E426004" w14:textId="77777777" w:rsidR="00157CD7" w:rsidRDefault="00157CD7" w:rsidP="00157CD7"/>
    <w:p w14:paraId="136A5C96" w14:textId="77777777" w:rsidR="00157CD7" w:rsidRDefault="00157CD7" w:rsidP="00157CD7"/>
    <w:p w14:paraId="726EA5E1" w14:textId="77777777" w:rsidR="00157CD7" w:rsidRDefault="00157CD7" w:rsidP="00157CD7"/>
    <w:p w14:paraId="19DE9C35" w14:textId="77777777" w:rsidR="00157CD7" w:rsidRDefault="00157CD7" w:rsidP="00157CD7"/>
    <w:p w14:paraId="0C1B4D49" w14:textId="77777777" w:rsidR="00157CD7" w:rsidRDefault="00157CD7" w:rsidP="00157CD7"/>
    <w:p w14:paraId="0E70AD8F" w14:textId="77777777" w:rsidR="00157CD7" w:rsidRDefault="00157CD7" w:rsidP="00157CD7"/>
    <w:p w14:paraId="13BEF7BB" w14:textId="77777777" w:rsidR="00157CD7" w:rsidRDefault="00157CD7" w:rsidP="00157CD7"/>
    <w:p w14:paraId="20327DED" w14:textId="77777777" w:rsidR="00157CD7" w:rsidRDefault="00157CD7" w:rsidP="00157CD7">
      <w:pPr>
        <w:rPr>
          <w:rFonts w:eastAsiaTheme="majorEastAsia" w:cstheme="majorBidi"/>
          <w:color w:val="2E74B5" w:themeColor="accent1" w:themeShade="BF"/>
          <w:sz w:val="56"/>
          <w:szCs w:val="32"/>
        </w:rPr>
      </w:pPr>
    </w:p>
    <w:p w14:paraId="2087ADC5" w14:textId="093EB045" w:rsidR="007A6C5D" w:rsidRPr="007A6C5D" w:rsidRDefault="00157CD7" w:rsidP="007E38FF">
      <w:pPr>
        <w:pStyle w:val="Heading1"/>
        <w:jc w:val="both"/>
      </w:pPr>
      <w:bookmarkStart w:id="15" w:name="_Toc368642802"/>
      <w:r>
        <w:rPr>
          <w:rFonts w:asciiTheme="minorHAnsi" w:hAnsiTheme="minorHAnsi"/>
          <w:sz w:val="56"/>
        </w:rPr>
        <w:lastRenderedPageBreak/>
        <w:t>ANALYSIS</w:t>
      </w:r>
      <w:bookmarkEnd w:id="15"/>
    </w:p>
    <w:p w14:paraId="79A9006D" w14:textId="77777777" w:rsidR="00157CD7" w:rsidRPr="003F0580" w:rsidRDefault="00157CD7" w:rsidP="00157CD7">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Assessing Failure Classifications</w:t>
      </w:r>
    </w:p>
    <w:p w14:paraId="63825367" w14:textId="77777777" w:rsidR="00157CD7" w:rsidRDefault="00157CD7" w:rsidP="00157CD7">
      <w:pPr>
        <w:jc w:val="both"/>
      </w:pPr>
    </w:p>
    <w:p w14:paraId="4686B464" w14:textId="28071041" w:rsidR="007E38FF" w:rsidRDefault="00157CD7" w:rsidP="007E38FF">
      <w:pPr>
        <w:jc w:val="both"/>
      </w:pPr>
      <w:r>
        <w:t xml:space="preserve">Prior to any modeling, we assessed the four failure classifications to decide if any of the errors could be clustered together for more concrete analysis.  Using Cox regression models and a Likelihood Ratio test we specifically looked at combining motor and surge failures.  </w:t>
      </w:r>
      <w:r w:rsidR="00563012">
        <w:t xml:space="preserve">Although these two failure types have </w:t>
      </w:r>
      <w:r w:rsidR="00FC71A4">
        <w:t xml:space="preserve">statistically </w:t>
      </w:r>
      <w:r w:rsidR="00563012">
        <w:t>similar survival curves</w:t>
      </w:r>
      <w:r w:rsidR="00FC71A4">
        <w:t xml:space="preserve"> (Appendix)</w:t>
      </w:r>
      <w:r w:rsidR="00563012">
        <w:t xml:space="preserve">, our </w:t>
      </w:r>
      <w:r w:rsidR="00FC71A4">
        <w:t>tests reveal</w:t>
      </w:r>
      <w:r w:rsidR="00563012">
        <w:t xml:space="preserve"> that they should not be combined into one failure type</w:t>
      </w:r>
      <w:r w:rsidR="00FC71A4">
        <w:t xml:space="preserve"> because of the difference in information contributing to each type</w:t>
      </w:r>
      <w:r w:rsidR="00563012">
        <w:t xml:space="preserve">.  </w:t>
      </w:r>
      <w:r>
        <w:t>A Likelihood Ratio Test comparing a separate model for each error with a combined model yielded a chi square stat</w:t>
      </w:r>
      <w:r w:rsidR="00563012">
        <w:t xml:space="preserve">istic of 163.13 </w:t>
      </w:r>
      <w:r>
        <w:t xml:space="preserve">(p-value &lt; 0.0001) and 6 degrees of freedom.  This indicates that the models are not statistically similar and therefore motor and surge errors should not be combined for analysis.   For the rest of this report we analyzed each malfunction separately to discover what factors contributed to modeling their survivability.   </w:t>
      </w:r>
      <w:r w:rsidR="007E38FF">
        <w:t xml:space="preserve"> </w:t>
      </w:r>
    </w:p>
    <w:p w14:paraId="42362E9F" w14:textId="38C34DCD" w:rsidR="007E38FF" w:rsidRPr="007E38FF" w:rsidRDefault="007E38FF" w:rsidP="007E38FF">
      <w:pPr>
        <w:jc w:val="both"/>
      </w:pPr>
      <w:r>
        <w:t xml:space="preserve">                                                                                                                        </w:t>
      </w:r>
    </w:p>
    <w:bookmarkEnd w:id="11"/>
    <w:bookmarkEnd w:id="12"/>
    <w:bookmarkEnd w:id="13"/>
    <w:bookmarkEnd w:id="14"/>
    <w:p w14:paraId="4CDAED3E" w14:textId="05CC5498" w:rsidR="001B3FDF" w:rsidRPr="001B3FDF" w:rsidRDefault="001B3FDF" w:rsidP="001B3FDF">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Assessing Motor Failure</w:t>
      </w:r>
    </w:p>
    <w:p w14:paraId="2168EAF2" w14:textId="77777777" w:rsidR="001B3FDF" w:rsidRDefault="001B3FDF" w:rsidP="001B3FDF"/>
    <w:p w14:paraId="4B3A2832" w14:textId="08DB0940" w:rsidR="001B3FDF" w:rsidRDefault="001B3FDF" w:rsidP="007154C2">
      <w:pPr>
        <w:jc w:val="both"/>
      </w:pPr>
      <w:r>
        <w:t xml:space="preserve">Motor failure is a common malfunction among Gulf Coast pumps.  We tested to see if overworking the pumps contributed to increased occurrences of motor failure.  </w:t>
      </w:r>
      <w:r w:rsidR="00AC4171">
        <w:t>Specifically, we identified all of the pumps that died due to motor failure directly after working for 12 consecutive hours.  There were 134 such pumps.  Each of these was assigned a new variable called LongRun. However, this variable was not significant at an alpha level of 0.03 (p-value = 0.1680) and therefore employees for the Army Corp of Engineers do not have to worry about overworking the pumps during a hurricane.  Turning the pumps on and off versus consecutive work hours does not provide a significant boost in survival time for these mechanisms.</w:t>
      </w:r>
    </w:p>
    <w:p w14:paraId="38AF7951" w14:textId="77777777" w:rsidR="007A6C5D" w:rsidRDefault="007A6C5D" w:rsidP="003F0580">
      <w:pPr>
        <w:jc w:val="both"/>
      </w:pPr>
    </w:p>
    <w:p w14:paraId="7900E3F9" w14:textId="1125B224" w:rsidR="002F3CBF" w:rsidRPr="003F0580" w:rsidRDefault="007A6C5D" w:rsidP="002F3CBF">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Distribution Selection</w:t>
      </w:r>
    </w:p>
    <w:p w14:paraId="46B077EE" w14:textId="77777777" w:rsidR="000808AA" w:rsidRDefault="000808AA" w:rsidP="002F3CBF">
      <w:pPr>
        <w:jc w:val="both"/>
      </w:pPr>
    </w:p>
    <w:p w14:paraId="479A1757" w14:textId="3AAB7140" w:rsidR="00DF5D9D" w:rsidRDefault="008408C9" w:rsidP="002F3CBF">
      <w:pPr>
        <w:jc w:val="both"/>
      </w:pPr>
      <w:r>
        <w:t>By comparing Likelihood Ratio Tests</w:t>
      </w:r>
      <w:r w:rsidR="00C12671">
        <w:t xml:space="preserve"> and </w:t>
      </w:r>
      <w:proofErr w:type="gramStart"/>
      <w:r w:rsidR="00C12671">
        <w:t>several graphical goodness of fit tests (Appendix)</w:t>
      </w:r>
      <w:r>
        <w:t>,</w:t>
      </w:r>
      <w:proofErr w:type="gramEnd"/>
      <w:r>
        <w:t xml:space="preserve"> we assessed Exponential, Weibull, Log Normal, and Generalized Gamma distributions for each </w:t>
      </w:r>
      <w:r w:rsidR="007154C2">
        <w:t>of the malfunctions to find which was the most appropriate.</w:t>
      </w:r>
      <w:r w:rsidR="006575AE">
        <w:t xml:space="preserve">  These tests directly compare each distribution to another one so we performed three such tests for each of the four models with the following results:</w:t>
      </w:r>
      <w:r w:rsidR="007154C2">
        <w:t xml:space="preserve">  </w:t>
      </w:r>
      <w:r>
        <w:t xml:space="preserve"> </w:t>
      </w:r>
    </w:p>
    <w:tbl>
      <w:tblPr>
        <w:tblW w:w="4460" w:type="dxa"/>
        <w:jc w:val="center"/>
        <w:tblInd w:w="93" w:type="dxa"/>
        <w:tblLook w:val="04A0" w:firstRow="1" w:lastRow="0" w:firstColumn="1" w:lastColumn="0" w:noHBand="0" w:noVBand="1"/>
      </w:tblPr>
      <w:tblGrid>
        <w:gridCol w:w="1920"/>
        <w:gridCol w:w="2540"/>
      </w:tblGrid>
      <w:tr w:rsidR="00DF5D9D" w:rsidRPr="00DF5D9D" w14:paraId="1BA7B01F" w14:textId="77777777" w:rsidTr="00DF5D9D">
        <w:trPr>
          <w:trHeight w:val="288"/>
          <w:jc w:val="center"/>
        </w:trPr>
        <w:tc>
          <w:tcPr>
            <w:tcW w:w="19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4A3E44BE" w14:textId="77777777" w:rsidR="00DF5D9D" w:rsidRPr="00DF5D9D" w:rsidRDefault="00DF5D9D" w:rsidP="00DF5D9D">
            <w:pPr>
              <w:spacing w:after="0" w:line="240" w:lineRule="auto"/>
              <w:jc w:val="center"/>
              <w:rPr>
                <w:rFonts w:ascii="Calibri" w:eastAsia="Times New Roman" w:hAnsi="Calibri" w:cs="Times New Roman"/>
                <w:b/>
                <w:bCs/>
                <w:color w:val="000000"/>
              </w:rPr>
            </w:pPr>
            <w:r w:rsidRPr="00DF5D9D">
              <w:rPr>
                <w:rFonts w:ascii="Calibri" w:eastAsia="Times New Roman" w:hAnsi="Calibri" w:cs="Times New Roman"/>
                <w:b/>
                <w:bCs/>
                <w:color w:val="000000"/>
              </w:rPr>
              <w:t>Malfunction</w:t>
            </w:r>
          </w:p>
        </w:tc>
        <w:tc>
          <w:tcPr>
            <w:tcW w:w="2540" w:type="dxa"/>
            <w:tcBorders>
              <w:top w:val="single" w:sz="4" w:space="0" w:color="auto"/>
              <w:left w:val="nil"/>
              <w:bottom w:val="single" w:sz="4" w:space="0" w:color="auto"/>
              <w:right w:val="single" w:sz="4" w:space="0" w:color="auto"/>
            </w:tcBorders>
            <w:shd w:val="clear" w:color="000000" w:fill="B8CCE4"/>
            <w:noWrap/>
            <w:vAlign w:val="bottom"/>
            <w:hideMark/>
          </w:tcPr>
          <w:p w14:paraId="51E00EE1" w14:textId="77777777" w:rsidR="00DF5D9D" w:rsidRPr="00DF5D9D" w:rsidRDefault="00DF5D9D" w:rsidP="00DF5D9D">
            <w:pPr>
              <w:spacing w:after="0" w:line="240" w:lineRule="auto"/>
              <w:jc w:val="center"/>
              <w:rPr>
                <w:rFonts w:ascii="Calibri" w:eastAsia="Times New Roman" w:hAnsi="Calibri" w:cs="Times New Roman"/>
                <w:b/>
                <w:bCs/>
                <w:color w:val="000000"/>
              </w:rPr>
            </w:pPr>
            <w:r w:rsidRPr="00DF5D9D">
              <w:rPr>
                <w:rFonts w:ascii="Calibri" w:eastAsia="Times New Roman" w:hAnsi="Calibri" w:cs="Times New Roman"/>
                <w:b/>
                <w:bCs/>
                <w:color w:val="000000"/>
              </w:rPr>
              <w:t>Distribution</w:t>
            </w:r>
          </w:p>
        </w:tc>
      </w:tr>
      <w:tr w:rsidR="00DF5D9D" w:rsidRPr="00DF5D9D" w14:paraId="6256D89B" w14:textId="77777777" w:rsidTr="00DF5D9D">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B1C5BB3" w14:textId="77777777" w:rsidR="00DF5D9D" w:rsidRPr="00DF5D9D" w:rsidRDefault="00DF5D9D" w:rsidP="00DF5D9D">
            <w:pPr>
              <w:spacing w:after="0" w:line="240" w:lineRule="auto"/>
              <w:jc w:val="center"/>
              <w:rPr>
                <w:rFonts w:ascii="Calibri" w:eastAsia="Times New Roman" w:hAnsi="Calibri" w:cs="Times New Roman"/>
                <w:color w:val="000000"/>
              </w:rPr>
            </w:pPr>
            <w:r w:rsidRPr="00DF5D9D">
              <w:rPr>
                <w:rFonts w:ascii="Calibri" w:eastAsia="Times New Roman" w:hAnsi="Calibri" w:cs="Times New Roman"/>
                <w:color w:val="000000"/>
              </w:rPr>
              <w:t>Flood</w:t>
            </w:r>
          </w:p>
        </w:tc>
        <w:tc>
          <w:tcPr>
            <w:tcW w:w="2540" w:type="dxa"/>
            <w:tcBorders>
              <w:top w:val="single" w:sz="4" w:space="0" w:color="auto"/>
              <w:left w:val="nil"/>
              <w:bottom w:val="single" w:sz="4" w:space="0" w:color="auto"/>
              <w:right w:val="single" w:sz="4" w:space="0" w:color="000000"/>
            </w:tcBorders>
            <w:shd w:val="clear" w:color="auto" w:fill="auto"/>
            <w:noWrap/>
            <w:vAlign w:val="bottom"/>
            <w:hideMark/>
          </w:tcPr>
          <w:p w14:paraId="59F68B9C" w14:textId="77777777" w:rsidR="00DF5D9D" w:rsidRPr="00DF5D9D" w:rsidRDefault="00DF5D9D" w:rsidP="00DF5D9D">
            <w:pPr>
              <w:spacing w:after="0" w:line="240" w:lineRule="auto"/>
              <w:jc w:val="center"/>
              <w:rPr>
                <w:rFonts w:ascii="Calibri" w:eastAsia="Times New Roman" w:hAnsi="Calibri" w:cs="Times New Roman"/>
                <w:color w:val="000000"/>
              </w:rPr>
            </w:pPr>
            <w:r w:rsidRPr="00DF5D9D">
              <w:rPr>
                <w:rFonts w:ascii="Calibri" w:eastAsia="Times New Roman" w:hAnsi="Calibri" w:cs="Times New Roman"/>
                <w:color w:val="000000"/>
              </w:rPr>
              <w:t>Weibull</w:t>
            </w:r>
          </w:p>
        </w:tc>
      </w:tr>
      <w:tr w:rsidR="00DF5D9D" w:rsidRPr="00DF5D9D" w14:paraId="667C374E" w14:textId="77777777" w:rsidTr="00DF5D9D">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8C09298" w14:textId="77777777" w:rsidR="00DF5D9D" w:rsidRPr="00DF5D9D" w:rsidRDefault="00DF5D9D" w:rsidP="00DF5D9D">
            <w:pPr>
              <w:spacing w:after="0" w:line="240" w:lineRule="auto"/>
              <w:jc w:val="center"/>
              <w:rPr>
                <w:rFonts w:ascii="Calibri" w:eastAsia="Times New Roman" w:hAnsi="Calibri" w:cs="Times New Roman"/>
                <w:color w:val="000000"/>
              </w:rPr>
            </w:pPr>
            <w:r w:rsidRPr="00DF5D9D">
              <w:rPr>
                <w:rFonts w:ascii="Calibri" w:eastAsia="Times New Roman" w:hAnsi="Calibri" w:cs="Times New Roman"/>
                <w:color w:val="000000"/>
              </w:rPr>
              <w:t>Motor</w:t>
            </w:r>
          </w:p>
        </w:tc>
        <w:tc>
          <w:tcPr>
            <w:tcW w:w="2540" w:type="dxa"/>
            <w:tcBorders>
              <w:top w:val="single" w:sz="4" w:space="0" w:color="auto"/>
              <w:left w:val="nil"/>
              <w:bottom w:val="single" w:sz="4" w:space="0" w:color="auto"/>
              <w:right w:val="single" w:sz="4" w:space="0" w:color="000000"/>
            </w:tcBorders>
            <w:shd w:val="clear" w:color="auto" w:fill="auto"/>
            <w:noWrap/>
            <w:vAlign w:val="bottom"/>
            <w:hideMark/>
          </w:tcPr>
          <w:p w14:paraId="4EC4945B" w14:textId="73C0CF2A" w:rsidR="00DF5D9D" w:rsidRPr="00DF5D9D" w:rsidRDefault="00F25DB4" w:rsidP="00DF5D9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Weibull</w:t>
            </w:r>
          </w:p>
        </w:tc>
      </w:tr>
      <w:tr w:rsidR="00DF5D9D" w:rsidRPr="00DF5D9D" w14:paraId="08B81624" w14:textId="77777777" w:rsidTr="00DF5D9D">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66299C8" w14:textId="77777777" w:rsidR="00DF5D9D" w:rsidRPr="00DF5D9D" w:rsidRDefault="00DF5D9D" w:rsidP="00DF5D9D">
            <w:pPr>
              <w:spacing w:after="0" w:line="240" w:lineRule="auto"/>
              <w:jc w:val="center"/>
              <w:rPr>
                <w:rFonts w:ascii="Calibri" w:eastAsia="Times New Roman" w:hAnsi="Calibri" w:cs="Times New Roman"/>
                <w:color w:val="000000"/>
              </w:rPr>
            </w:pPr>
            <w:r w:rsidRPr="00DF5D9D">
              <w:rPr>
                <w:rFonts w:ascii="Calibri" w:eastAsia="Times New Roman" w:hAnsi="Calibri" w:cs="Times New Roman"/>
                <w:color w:val="000000"/>
              </w:rPr>
              <w:t>Surge</w:t>
            </w:r>
          </w:p>
        </w:tc>
        <w:tc>
          <w:tcPr>
            <w:tcW w:w="2540" w:type="dxa"/>
            <w:tcBorders>
              <w:top w:val="single" w:sz="4" w:space="0" w:color="auto"/>
              <w:left w:val="nil"/>
              <w:bottom w:val="single" w:sz="4" w:space="0" w:color="auto"/>
              <w:right w:val="single" w:sz="4" w:space="0" w:color="000000"/>
            </w:tcBorders>
            <w:shd w:val="clear" w:color="auto" w:fill="auto"/>
            <w:noWrap/>
            <w:vAlign w:val="bottom"/>
            <w:hideMark/>
          </w:tcPr>
          <w:p w14:paraId="4FB25D74" w14:textId="77777777" w:rsidR="00DF5D9D" w:rsidRPr="00DF5D9D" w:rsidRDefault="00DF5D9D" w:rsidP="00DF5D9D">
            <w:pPr>
              <w:spacing w:after="0" w:line="240" w:lineRule="auto"/>
              <w:jc w:val="center"/>
              <w:rPr>
                <w:rFonts w:ascii="Calibri" w:eastAsia="Times New Roman" w:hAnsi="Calibri" w:cs="Times New Roman"/>
                <w:color w:val="000000"/>
              </w:rPr>
            </w:pPr>
            <w:r w:rsidRPr="00DF5D9D">
              <w:rPr>
                <w:rFonts w:ascii="Calibri" w:eastAsia="Times New Roman" w:hAnsi="Calibri" w:cs="Times New Roman"/>
                <w:color w:val="000000"/>
              </w:rPr>
              <w:t>Generalized Gamma</w:t>
            </w:r>
          </w:p>
        </w:tc>
      </w:tr>
      <w:tr w:rsidR="00DF5D9D" w:rsidRPr="00DF5D9D" w14:paraId="17CE2AF0" w14:textId="77777777" w:rsidTr="00DF5D9D">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936253E" w14:textId="77777777" w:rsidR="00DF5D9D" w:rsidRPr="00DF5D9D" w:rsidRDefault="00DF5D9D" w:rsidP="00DF5D9D">
            <w:pPr>
              <w:spacing w:after="0" w:line="240" w:lineRule="auto"/>
              <w:jc w:val="center"/>
              <w:rPr>
                <w:rFonts w:ascii="Calibri" w:eastAsia="Times New Roman" w:hAnsi="Calibri" w:cs="Times New Roman"/>
                <w:color w:val="000000"/>
              </w:rPr>
            </w:pPr>
            <w:r w:rsidRPr="00DF5D9D">
              <w:rPr>
                <w:rFonts w:ascii="Calibri" w:eastAsia="Times New Roman" w:hAnsi="Calibri" w:cs="Times New Roman"/>
                <w:color w:val="000000"/>
              </w:rPr>
              <w:t>Jammed</w:t>
            </w:r>
          </w:p>
        </w:tc>
        <w:tc>
          <w:tcPr>
            <w:tcW w:w="2540" w:type="dxa"/>
            <w:tcBorders>
              <w:top w:val="single" w:sz="4" w:space="0" w:color="auto"/>
              <w:left w:val="nil"/>
              <w:bottom w:val="single" w:sz="4" w:space="0" w:color="auto"/>
              <w:right w:val="single" w:sz="4" w:space="0" w:color="000000"/>
            </w:tcBorders>
            <w:shd w:val="clear" w:color="auto" w:fill="auto"/>
            <w:noWrap/>
            <w:vAlign w:val="bottom"/>
            <w:hideMark/>
          </w:tcPr>
          <w:p w14:paraId="4D3F7DE9" w14:textId="77777777" w:rsidR="00DF5D9D" w:rsidRPr="00DF5D9D" w:rsidRDefault="00DF5D9D" w:rsidP="00DF5D9D">
            <w:pPr>
              <w:spacing w:after="0" w:line="240" w:lineRule="auto"/>
              <w:jc w:val="center"/>
              <w:rPr>
                <w:rFonts w:ascii="Calibri" w:eastAsia="Times New Roman" w:hAnsi="Calibri" w:cs="Times New Roman"/>
                <w:color w:val="000000"/>
              </w:rPr>
            </w:pPr>
            <w:r w:rsidRPr="00DF5D9D">
              <w:rPr>
                <w:rFonts w:ascii="Calibri" w:eastAsia="Times New Roman" w:hAnsi="Calibri" w:cs="Times New Roman"/>
                <w:color w:val="000000"/>
              </w:rPr>
              <w:t>Log Normal</w:t>
            </w:r>
          </w:p>
        </w:tc>
      </w:tr>
    </w:tbl>
    <w:p w14:paraId="618592C9" w14:textId="177F46AF" w:rsidR="008124D0" w:rsidRPr="003F0580" w:rsidRDefault="00AF4F4A" w:rsidP="008124D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6" w:name="_Toc239642026"/>
      <w:r>
        <w:rPr>
          <w:rFonts w:asciiTheme="minorHAnsi" w:hAnsiTheme="minorHAnsi"/>
          <w:b w:val="0"/>
          <w:sz w:val="32"/>
        </w:rPr>
        <w:lastRenderedPageBreak/>
        <w:t>Accelerated Failure Time (AFT) Models</w:t>
      </w:r>
    </w:p>
    <w:p w14:paraId="3FC64BDF" w14:textId="715D548F" w:rsidR="006575AE" w:rsidRDefault="00230DC5" w:rsidP="00536893">
      <w:pPr>
        <w:pStyle w:val="Heading1"/>
        <w:rPr>
          <w:rFonts w:asciiTheme="minorHAnsi" w:eastAsiaTheme="minorHAnsi" w:hAnsiTheme="minorHAnsi" w:cstheme="minorBidi"/>
          <w:noProof/>
          <w:color w:val="auto"/>
          <w:sz w:val="22"/>
          <w:szCs w:val="22"/>
        </w:rPr>
      </w:pPr>
      <w:bookmarkStart w:id="17" w:name="_Toc366235532"/>
      <w:bookmarkEnd w:id="16"/>
      <w:r>
        <w:rPr>
          <w:rFonts w:asciiTheme="minorHAnsi" w:eastAsiaTheme="minorHAnsi" w:hAnsiTheme="minorHAnsi" w:cstheme="minorBidi"/>
          <w:noProof/>
          <w:color w:val="auto"/>
          <w:sz w:val="22"/>
          <w:szCs w:val="22"/>
        </w:rPr>
        <w:t xml:space="preserve">After all of the above preliminary analysis, we built models for each of the four malfunction types.  These models predict how long a pump will survive (in terms of hours after a hurricane strikes) based on individual characteristics of each mechanism.  The provided data assumes that each pump can only undergo at most one malfunction, so we were able to assess what characteristis specifically affect each error type.  </w:t>
      </w:r>
    </w:p>
    <w:p w14:paraId="46C792F3" w14:textId="77777777" w:rsidR="00230DC5" w:rsidRDefault="00230DC5" w:rsidP="00230DC5"/>
    <w:p w14:paraId="2481DB73" w14:textId="0D5F0504" w:rsidR="00230DC5" w:rsidRDefault="00230DC5" w:rsidP="00230DC5">
      <w:r>
        <w:t>For flooding errors, a backup system (p-value=0.0283), a servomechanism (p-value=0.0031), and the slope (p-value=0.0005) of the surrounding area around the pump are the significant predictors of survival time.  The Army Corp of Engineers cannot do anything about the slope of the ground but upgrades to the backup system and servomechanism can lengthen the lifetime of a Gulf Coast pump.  For more information on this error type see our previous analysis part 2.</w:t>
      </w:r>
    </w:p>
    <w:p w14:paraId="13FA0053" w14:textId="77777777" w:rsidR="00230DC5" w:rsidRDefault="00230DC5" w:rsidP="00230DC5"/>
    <w:p w14:paraId="11503084" w14:textId="2EFCA306" w:rsidR="00230DC5" w:rsidRDefault="001D7962" w:rsidP="00230DC5">
      <w:r>
        <w:t xml:space="preserve">For motor malfunctions, slope (p-value&lt;0.0001) and age (p-value&lt;0.0001) of the pump are the significant predictors.  Besides investing in replacing old pumps, there is nothing the Army Corp of Engineers can do to significantly upgrade the resistance of pumps to motor failure.  </w:t>
      </w:r>
    </w:p>
    <w:p w14:paraId="2CC8D0BD" w14:textId="77777777" w:rsidR="001D7962" w:rsidRDefault="001D7962" w:rsidP="00230DC5"/>
    <w:p w14:paraId="2D06F825" w14:textId="14BFD217" w:rsidR="001D7962" w:rsidRDefault="001D7962" w:rsidP="00230DC5">
      <w:r>
        <w:t xml:space="preserve">With surge errors, </w:t>
      </w:r>
      <w:r w:rsidR="00976294">
        <w:t xml:space="preserve">age (p-value&lt;0.0001) of the pump is the only significant predictor.  </w:t>
      </w:r>
      <w:r w:rsidR="00BF2FEE">
        <w:t xml:space="preserve">For each year older a pump is, its survival time is on average 17.93% shorter.  </w:t>
      </w:r>
      <w:r w:rsidR="00976294">
        <w:t xml:space="preserve">Again, replacing older pumps is the only way to significantly improve the survivability of pumps that would encounter this malfunction.  </w:t>
      </w:r>
    </w:p>
    <w:p w14:paraId="69A1C6F1" w14:textId="77777777" w:rsidR="004E656E" w:rsidRDefault="004E656E" w:rsidP="00230DC5"/>
    <w:p w14:paraId="7E59FB1E" w14:textId="11F4A0F2" w:rsidR="004E656E" w:rsidRDefault="004E656E" w:rsidP="00230DC5">
      <w:r>
        <w:t xml:space="preserve">Lastly, for jamming malfunctions, elevation of the pump (p-value&lt;0.0001), slope (p-value&lt;0.0001), and age (p-value&lt;0.0001) are the significant predictors.  The steeper the surrounding area is around the pump, the shorter the survival time for pumps encountering jamming errors.  </w:t>
      </w:r>
    </w:p>
    <w:p w14:paraId="0B343493" w14:textId="77777777" w:rsidR="004E656E" w:rsidRDefault="004E656E" w:rsidP="00536893">
      <w:pPr>
        <w:pStyle w:val="Heading1"/>
        <w:rPr>
          <w:sz w:val="56"/>
          <w:szCs w:val="56"/>
        </w:rPr>
      </w:pPr>
    </w:p>
    <w:p w14:paraId="6CD1A2EC" w14:textId="77777777" w:rsidR="004E656E" w:rsidRDefault="004E656E" w:rsidP="00536893">
      <w:pPr>
        <w:pStyle w:val="Heading1"/>
        <w:rPr>
          <w:sz w:val="56"/>
          <w:szCs w:val="56"/>
        </w:rPr>
      </w:pPr>
    </w:p>
    <w:p w14:paraId="4164286D" w14:textId="77777777" w:rsidR="004E656E" w:rsidRDefault="004E656E" w:rsidP="00536893">
      <w:pPr>
        <w:pStyle w:val="Heading1"/>
        <w:rPr>
          <w:sz w:val="56"/>
          <w:szCs w:val="56"/>
        </w:rPr>
      </w:pPr>
    </w:p>
    <w:bookmarkEnd w:id="17"/>
    <w:p w14:paraId="6BF108F1" w14:textId="77777777" w:rsidR="004E656E" w:rsidRDefault="004E656E" w:rsidP="00234B13">
      <w:pPr>
        <w:jc w:val="both"/>
        <w:rPr>
          <w:rFonts w:asciiTheme="majorHAnsi" w:eastAsiaTheme="majorEastAsia" w:hAnsiTheme="majorHAnsi" w:cstheme="majorBidi"/>
          <w:color w:val="2E74B5" w:themeColor="accent1" w:themeShade="BF"/>
          <w:sz w:val="56"/>
          <w:szCs w:val="56"/>
        </w:rPr>
      </w:pPr>
    </w:p>
    <w:p w14:paraId="18F0F951" w14:textId="77777777" w:rsidR="004E656E" w:rsidRDefault="004E656E" w:rsidP="00234B13">
      <w:pPr>
        <w:jc w:val="both"/>
        <w:rPr>
          <w:rFonts w:asciiTheme="majorHAnsi" w:eastAsiaTheme="majorEastAsia" w:hAnsiTheme="majorHAnsi" w:cstheme="majorBidi"/>
          <w:color w:val="2E74B5" w:themeColor="accent1" w:themeShade="BF"/>
          <w:sz w:val="56"/>
          <w:szCs w:val="56"/>
        </w:rPr>
      </w:pPr>
    </w:p>
    <w:p w14:paraId="6F996453" w14:textId="6AAAC46D" w:rsidR="004E656E" w:rsidRDefault="004E656E" w:rsidP="00234B13">
      <w:pPr>
        <w:jc w:val="both"/>
        <w:rPr>
          <w:rFonts w:asciiTheme="majorHAnsi" w:eastAsiaTheme="majorEastAsia" w:hAnsiTheme="majorHAnsi" w:cstheme="majorBidi"/>
          <w:color w:val="2E74B5" w:themeColor="accent1" w:themeShade="BF"/>
          <w:sz w:val="56"/>
          <w:szCs w:val="56"/>
        </w:rPr>
      </w:pPr>
      <w:r>
        <w:rPr>
          <w:rFonts w:asciiTheme="majorHAnsi" w:eastAsiaTheme="majorEastAsia" w:hAnsiTheme="majorHAnsi" w:cstheme="majorBidi"/>
          <w:color w:val="2E74B5" w:themeColor="accent1" w:themeShade="BF"/>
          <w:sz w:val="56"/>
          <w:szCs w:val="56"/>
        </w:rPr>
        <w:lastRenderedPageBreak/>
        <w:t>Conclusion</w:t>
      </w:r>
    </w:p>
    <w:p w14:paraId="6FA0F573" w14:textId="0EFBB17A" w:rsidR="00536893" w:rsidRDefault="00436EC6" w:rsidP="00234B13">
      <w:pPr>
        <w:jc w:val="both"/>
      </w:pPr>
      <w:r>
        <w:t xml:space="preserve">By building unique models for each of the classified error types, we have identified what characteristics of Gulf Coast pumps directly contribute to the survival time in hours of a pump’s lifespan during a hurricane similar to Hurricane Katrina.  Upgrading the backup and servomechanism systems yields a significant increase in survival time for pumps in flood conditions.  Running a motor for 12 hours consecutively does not significantly increase a pump’s chances of motor failure and thus the Army Corp of Engineers does not have to worry about overworking the mechanisms.  Lastly, for many of the errors age is a significant predictor of survival time implying that replacing older pumps may often be the best way to upgrade the system and ensure the longest possible survival times for hurricane relief.  </w:t>
      </w:r>
    </w:p>
    <w:p w14:paraId="09627124" w14:textId="77777777" w:rsidR="000314B5" w:rsidRDefault="000314B5" w:rsidP="00234B13">
      <w:pPr>
        <w:jc w:val="both"/>
      </w:pPr>
    </w:p>
    <w:p w14:paraId="209B3AD6" w14:textId="77777777" w:rsidR="000314B5" w:rsidRDefault="000314B5" w:rsidP="00234B13">
      <w:pPr>
        <w:jc w:val="both"/>
      </w:pPr>
    </w:p>
    <w:p w14:paraId="7E2CE587" w14:textId="77777777" w:rsidR="000314B5" w:rsidRDefault="000314B5" w:rsidP="00234B13">
      <w:pPr>
        <w:jc w:val="both"/>
      </w:pPr>
    </w:p>
    <w:p w14:paraId="1B6E5851" w14:textId="77777777" w:rsidR="000314B5" w:rsidRDefault="000314B5" w:rsidP="00234B13">
      <w:pPr>
        <w:jc w:val="both"/>
      </w:pPr>
    </w:p>
    <w:p w14:paraId="733EE108" w14:textId="77777777" w:rsidR="000314B5" w:rsidRDefault="000314B5" w:rsidP="00234B13">
      <w:pPr>
        <w:jc w:val="both"/>
      </w:pPr>
    </w:p>
    <w:p w14:paraId="4E4BE64B" w14:textId="77777777" w:rsidR="000314B5" w:rsidRDefault="000314B5" w:rsidP="00234B13">
      <w:pPr>
        <w:jc w:val="both"/>
      </w:pPr>
    </w:p>
    <w:p w14:paraId="50CEA4C9" w14:textId="77777777" w:rsidR="000314B5" w:rsidRDefault="000314B5" w:rsidP="00234B13">
      <w:pPr>
        <w:jc w:val="both"/>
      </w:pPr>
    </w:p>
    <w:p w14:paraId="22948F2F" w14:textId="77777777" w:rsidR="000314B5" w:rsidRDefault="000314B5" w:rsidP="00234B13">
      <w:pPr>
        <w:jc w:val="both"/>
      </w:pPr>
    </w:p>
    <w:p w14:paraId="3845C196" w14:textId="77777777" w:rsidR="000314B5" w:rsidRDefault="000314B5" w:rsidP="00234B13">
      <w:pPr>
        <w:jc w:val="both"/>
      </w:pPr>
    </w:p>
    <w:p w14:paraId="67206437" w14:textId="77777777" w:rsidR="000314B5" w:rsidRDefault="000314B5" w:rsidP="00234B13">
      <w:pPr>
        <w:jc w:val="both"/>
      </w:pPr>
    </w:p>
    <w:p w14:paraId="60B1922E" w14:textId="77777777" w:rsidR="000314B5" w:rsidRDefault="000314B5" w:rsidP="00234B13">
      <w:pPr>
        <w:jc w:val="both"/>
      </w:pPr>
    </w:p>
    <w:p w14:paraId="1741E6C0" w14:textId="77777777" w:rsidR="000314B5" w:rsidRDefault="000314B5" w:rsidP="00234B13">
      <w:pPr>
        <w:jc w:val="both"/>
      </w:pPr>
    </w:p>
    <w:p w14:paraId="563E06C6" w14:textId="77777777" w:rsidR="000314B5" w:rsidRDefault="000314B5" w:rsidP="00234B13">
      <w:pPr>
        <w:jc w:val="both"/>
      </w:pPr>
    </w:p>
    <w:p w14:paraId="2496CE85" w14:textId="77777777" w:rsidR="000314B5" w:rsidRDefault="000314B5" w:rsidP="00234B13">
      <w:pPr>
        <w:jc w:val="both"/>
      </w:pPr>
    </w:p>
    <w:p w14:paraId="487D9012" w14:textId="77777777" w:rsidR="000314B5" w:rsidRDefault="000314B5" w:rsidP="00234B13">
      <w:pPr>
        <w:jc w:val="both"/>
      </w:pPr>
    </w:p>
    <w:p w14:paraId="140CCE85" w14:textId="77777777" w:rsidR="000314B5" w:rsidRDefault="000314B5" w:rsidP="00234B13">
      <w:pPr>
        <w:jc w:val="both"/>
      </w:pPr>
    </w:p>
    <w:p w14:paraId="4A5B7ED6" w14:textId="77777777" w:rsidR="000314B5" w:rsidRDefault="000314B5" w:rsidP="00234B13">
      <w:pPr>
        <w:jc w:val="both"/>
      </w:pPr>
    </w:p>
    <w:p w14:paraId="331DAC43" w14:textId="77777777" w:rsidR="000314B5" w:rsidRDefault="000314B5" w:rsidP="00234B13">
      <w:pPr>
        <w:jc w:val="both"/>
      </w:pPr>
    </w:p>
    <w:p w14:paraId="14665BFC" w14:textId="77777777" w:rsidR="000314B5" w:rsidRDefault="000314B5" w:rsidP="00234B13">
      <w:pPr>
        <w:jc w:val="both"/>
      </w:pPr>
    </w:p>
    <w:p w14:paraId="35E39DA0" w14:textId="77777777" w:rsidR="000314B5" w:rsidRDefault="000314B5" w:rsidP="00234B13">
      <w:pPr>
        <w:jc w:val="both"/>
      </w:pPr>
    </w:p>
    <w:p w14:paraId="7822DD1C" w14:textId="77777777" w:rsidR="000314B5" w:rsidRDefault="000314B5" w:rsidP="00234B13">
      <w:pPr>
        <w:jc w:val="both"/>
      </w:pPr>
    </w:p>
    <w:p w14:paraId="6C898124" w14:textId="77777777" w:rsidR="000314B5" w:rsidRDefault="000314B5" w:rsidP="00234B13">
      <w:pPr>
        <w:jc w:val="both"/>
      </w:pPr>
    </w:p>
    <w:p w14:paraId="42D286C5" w14:textId="12E1803D" w:rsidR="000314B5" w:rsidRDefault="000314B5" w:rsidP="000314B5">
      <w:pPr>
        <w:jc w:val="both"/>
        <w:rPr>
          <w:rFonts w:asciiTheme="majorHAnsi" w:eastAsiaTheme="majorEastAsia" w:hAnsiTheme="majorHAnsi" w:cstheme="majorBidi"/>
          <w:color w:val="2E74B5" w:themeColor="accent1" w:themeShade="BF"/>
          <w:sz w:val="56"/>
          <w:szCs w:val="56"/>
        </w:rPr>
      </w:pPr>
      <w:r>
        <w:rPr>
          <w:rFonts w:asciiTheme="majorHAnsi" w:eastAsiaTheme="majorEastAsia" w:hAnsiTheme="majorHAnsi" w:cstheme="majorBidi"/>
          <w:color w:val="2E74B5" w:themeColor="accent1" w:themeShade="BF"/>
          <w:sz w:val="56"/>
          <w:szCs w:val="56"/>
        </w:rPr>
        <w:lastRenderedPageBreak/>
        <w:t>Appendix</w:t>
      </w:r>
    </w:p>
    <w:p w14:paraId="3714B056" w14:textId="13813382" w:rsidR="000314B5" w:rsidRPr="000314B5" w:rsidRDefault="00C12671" w:rsidP="000314B5">
      <w:pPr>
        <w:jc w:val="both"/>
      </w:pPr>
      <w:r>
        <w:rPr>
          <w:noProof/>
        </w:rPr>
        <w:drawing>
          <wp:anchor distT="0" distB="0" distL="114300" distR="114300" simplePos="0" relativeHeight="251662336" behindDoc="1" locked="0" layoutInCell="1" allowOverlap="1" wp14:anchorId="7793A7AA" wp14:editId="54841A90">
            <wp:simplePos x="0" y="0"/>
            <wp:positionH relativeFrom="column">
              <wp:posOffset>1114425</wp:posOffset>
            </wp:positionH>
            <wp:positionV relativeFrom="paragraph">
              <wp:posOffset>629920</wp:posOffset>
            </wp:positionV>
            <wp:extent cx="3629025" cy="2689225"/>
            <wp:effectExtent l="0" t="0" r="9525" b="0"/>
            <wp:wrapThrough wrapText="bothSides">
              <wp:wrapPolygon edited="0">
                <wp:start x="0" y="0"/>
                <wp:lineTo x="0" y="21421"/>
                <wp:lineTo x="21543" y="21421"/>
                <wp:lineTo x="215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8301" t="18234" r="20833" b="27921"/>
                    <a:stretch/>
                  </pic:blipFill>
                  <pic:spPr bwMode="auto">
                    <a:xfrm>
                      <a:off x="0" y="0"/>
                      <a:ext cx="3629025" cy="268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4B5">
        <w:t>Original Survival Curves for the four failure types to compare whether or not to group by type.  Failure types 2 (motor failure) and 3 (surge) have curves that are statistically similar.  However, they are not combined because of the difference in information leading to each failure type.</w:t>
      </w:r>
    </w:p>
    <w:p w14:paraId="5E247EB0" w14:textId="77777777" w:rsidR="00C12671" w:rsidRDefault="00C12671" w:rsidP="00234B13">
      <w:pPr>
        <w:jc w:val="both"/>
      </w:pPr>
    </w:p>
    <w:p w14:paraId="391D08FE" w14:textId="77777777" w:rsidR="00C12671" w:rsidRDefault="00C12671" w:rsidP="00234B13">
      <w:pPr>
        <w:jc w:val="both"/>
      </w:pPr>
    </w:p>
    <w:p w14:paraId="29EED70F" w14:textId="77777777" w:rsidR="00C12671" w:rsidRDefault="00C12671" w:rsidP="00234B13">
      <w:pPr>
        <w:jc w:val="both"/>
      </w:pPr>
    </w:p>
    <w:p w14:paraId="4ABD2BAC" w14:textId="77777777" w:rsidR="00C12671" w:rsidRDefault="00C12671" w:rsidP="00234B13">
      <w:pPr>
        <w:jc w:val="both"/>
      </w:pPr>
    </w:p>
    <w:p w14:paraId="56413B6D" w14:textId="77777777" w:rsidR="00C12671" w:rsidRDefault="00C12671" w:rsidP="00234B13">
      <w:pPr>
        <w:jc w:val="both"/>
      </w:pPr>
    </w:p>
    <w:p w14:paraId="1F91AB8D" w14:textId="77777777" w:rsidR="00C12671" w:rsidRDefault="00C12671" w:rsidP="00234B13">
      <w:pPr>
        <w:jc w:val="both"/>
      </w:pPr>
    </w:p>
    <w:p w14:paraId="326F09BA" w14:textId="77777777" w:rsidR="00C12671" w:rsidRDefault="00C12671" w:rsidP="00234B13">
      <w:pPr>
        <w:jc w:val="both"/>
      </w:pPr>
    </w:p>
    <w:p w14:paraId="68D505AD" w14:textId="77777777" w:rsidR="00C12671" w:rsidRDefault="00C12671" w:rsidP="00234B13">
      <w:pPr>
        <w:jc w:val="both"/>
      </w:pPr>
    </w:p>
    <w:p w14:paraId="4F47A745" w14:textId="77777777" w:rsidR="00C12671" w:rsidRDefault="00C12671" w:rsidP="00234B13">
      <w:pPr>
        <w:jc w:val="both"/>
      </w:pPr>
    </w:p>
    <w:p w14:paraId="0AE8F1B7" w14:textId="77777777" w:rsidR="00C12671" w:rsidRDefault="00C12671" w:rsidP="00234B13">
      <w:pPr>
        <w:jc w:val="both"/>
      </w:pPr>
    </w:p>
    <w:p w14:paraId="56F571EC" w14:textId="6DE2C3F3" w:rsidR="00C12671" w:rsidRDefault="00C12671" w:rsidP="00234B13">
      <w:pPr>
        <w:jc w:val="both"/>
      </w:pPr>
      <w:r>
        <w:t>Graphical Goodness of Fit test:  Using Likelihood Ratio Tests, the Generalized Gamma distribution was the preferred distribution for the motor failure model.  However, this model did not converge and therefore we consulted graphical tests to compare Weibull and Log Normal distributions.  The plots are shown here to illustrate our choice of the Weibull distribution.  The blue plot (on bottom) tests the Weibull and the red plot (on top) tests the Log Normal.</w:t>
      </w:r>
      <w:bookmarkStart w:id="18" w:name="_GoBack"/>
      <w:bookmarkEnd w:id="18"/>
    </w:p>
    <w:p w14:paraId="704C520B" w14:textId="612D2673" w:rsidR="00C12671" w:rsidRDefault="00C12671" w:rsidP="00234B13">
      <w:pPr>
        <w:jc w:val="both"/>
      </w:pPr>
      <w:r>
        <w:rPr>
          <w:noProof/>
        </w:rPr>
        <mc:AlternateContent>
          <mc:Choice Requires="wps">
            <w:drawing>
              <wp:anchor distT="0" distB="0" distL="114300" distR="114300" simplePos="0" relativeHeight="251664384" behindDoc="0" locked="0" layoutInCell="1" allowOverlap="1" wp14:anchorId="1C290111" wp14:editId="1E098291">
                <wp:simplePos x="0" y="0"/>
                <wp:positionH relativeFrom="column">
                  <wp:posOffset>1209675</wp:posOffset>
                </wp:positionH>
                <wp:positionV relativeFrom="paragraph">
                  <wp:posOffset>101600</wp:posOffset>
                </wp:positionV>
                <wp:extent cx="3562350" cy="2647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562350" cy="26479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95.25pt;margin-top:8pt;width:280.5pt;height:20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" filled="f" strokecolor="#5b9bd5 [3204]" strokeweight="1pt"/>
            </w:pict>
          </mc:Fallback>
        </mc:AlternateContent>
      </w:r>
      <w:r>
        <w:rPr>
          <w:noProof/>
        </w:rPr>
        <w:drawing>
          <wp:anchor distT="0" distB="0" distL="114300" distR="114300" simplePos="0" relativeHeight="251663360" behindDoc="1" locked="0" layoutInCell="1" allowOverlap="1" wp14:anchorId="3B09BC63" wp14:editId="7A52FAA4">
            <wp:simplePos x="0" y="0"/>
            <wp:positionH relativeFrom="column">
              <wp:posOffset>1209675</wp:posOffset>
            </wp:positionH>
            <wp:positionV relativeFrom="paragraph">
              <wp:posOffset>101600</wp:posOffset>
            </wp:positionV>
            <wp:extent cx="3561715" cy="2647950"/>
            <wp:effectExtent l="0" t="0" r="635" b="0"/>
            <wp:wrapThrough wrapText="bothSides">
              <wp:wrapPolygon edited="0">
                <wp:start x="0" y="0"/>
                <wp:lineTo x="0" y="21445"/>
                <wp:lineTo x="21488" y="21445"/>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8141" t="18234" r="20673" b="27351"/>
                    <a:stretch/>
                  </pic:blipFill>
                  <pic:spPr bwMode="auto">
                    <a:xfrm>
                      <a:off x="0" y="0"/>
                      <a:ext cx="3561715"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D7E500" w14:textId="78FCBBF5" w:rsidR="00C12671" w:rsidRPr="00536893" w:rsidRDefault="00C12671" w:rsidP="00234B13">
      <w:pPr>
        <w:jc w:val="both"/>
      </w:pPr>
    </w:p>
    <w:sectPr w:rsidR="00C12671" w:rsidRPr="00536893" w:rsidSect="000808AA">
      <w:footerReference w:type="even" r:id="rId12"/>
      <w:footerReference w:type="default" r:id="rId13"/>
      <w:pgSz w:w="12240" w:h="15840"/>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8FB2C" w14:textId="77777777" w:rsidR="00AF658A" w:rsidRDefault="00AF658A" w:rsidP="006C5A75">
      <w:pPr>
        <w:spacing w:after="0" w:line="240" w:lineRule="auto"/>
      </w:pPr>
      <w:r>
        <w:separator/>
      </w:r>
    </w:p>
  </w:endnote>
  <w:endnote w:type="continuationSeparator" w:id="0">
    <w:p w14:paraId="5EEFBABE" w14:textId="77777777" w:rsidR="00AF658A" w:rsidRDefault="00AF658A"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392AA" w14:textId="77777777" w:rsidR="00490363" w:rsidRDefault="00490363"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490363" w:rsidRDefault="00490363"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66A65" w14:textId="77777777" w:rsidR="00490363" w:rsidRDefault="00490363"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2671">
      <w:rPr>
        <w:rStyle w:val="PageNumber"/>
        <w:noProof/>
      </w:rPr>
      <w:t>6</w:t>
    </w:r>
    <w:r>
      <w:rPr>
        <w:rStyle w:val="PageNumber"/>
      </w:rPr>
      <w:fldChar w:fldCharType="end"/>
    </w:r>
  </w:p>
  <w:p w14:paraId="757C62F4" w14:textId="77777777" w:rsidR="00490363" w:rsidRDefault="00490363" w:rsidP="00DC33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DEFC" w14:textId="77777777" w:rsidR="00AF658A" w:rsidRDefault="00AF658A" w:rsidP="006C5A75">
      <w:pPr>
        <w:spacing w:after="0" w:line="240" w:lineRule="auto"/>
      </w:pPr>
      <w:r>
        <w:separator/>
      </w:r>
    </w:p>
  </w:footnote>
  <w:footnote w:type="continuationSeparator" w:id="0">
    <w:p w14:paraId="32279905" w14:textId="77777777" w:rsidR="00AF658A" w:rsidRDefault="00AF658A" w:rsidP="006C5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42"/>
    <w:rsid w:val="00006942"/>
    <w:rsid w:val="000314B5"/>
    <w:rsid w:val="00031853"/>
    <w:rsid w:val="00043259"/>
    <w:rsid w:val="0005609F"/>
    <w:rsid w:val="00061842"/>
    <w:rsid w:val="000808AA"/>
    <w:rsid w:val="000839DF"/>
    <w:rsid w:val="00091292"/>
    <w:rsid w:val="000A2910"/>
    <w:rsid w:val="000E105A"/>
    <w:rsid w:val="00111343"/>
    <w:rsid w:val="0011664D"/>
    <w:rsid w:val="001203D9"/>
    <w:rsid w:val="00133D61"/>
    <w:rsid w:val="00145B1E"/>
    <w:rsid w:val="0015653F"/>
    <w:rsid w:val="00157CD7"/>
    <w:rsid w:val="00197E4A"/>
    <w:rsid w:val="001A48B8"/>
    <w:rsid w:val="001A5CE9"/>
    <w:rsid w:val="001A73CB"/>
    <w:rsid w:val="001B1AEC"/>
    <w:rsid w:val="001B3FDF"/>
    <w:rsid w:val="001B6F53"/>
    <w:rsid w:val="001D7962"/>
    <w:rsid w:val="00200746"/>
    <w:rsid w:val="00230DC5"/>
    <w:rsid w:val="00234B13"/>
    <w:rsid w:val="00242F8D"/>
    <w:rsid w:val="00247AAD"/>
    <w:rsid w:val="00267042"/>
    <w:rsid w:val="00274449"/>
    <w:rsid w:val="002C1A55"/>
    <w:rsid w:val="002C3FF1"/>
    <w:rsid w:val="002C5D44"/>
    <w:rsid w:val="002F3CBF"/>
    <w:rsid w:val="002F5E11"/>
    <w:rsid w:val="00300A24"/>
    <w:rsid w:val="00300C89"/>
    <w:rsid w:val="003064E6"/>
    <w:rsid w:val="0032664D"/>
    <w:rsid w:val="00332935"/>
    <w:rsid w:val="00334D95"/>
    <w:rsid w:val="003434F0"/>
    <w:rsid w:val="00345FF8"/>
    <w:rsid w:val="00352234"/>
    <w:rsid w:val="0035378F"/>
    <w:rsid w:val="00365D9E"/>
    <w:rsid w:val="00381BCD"/>
    <w:rsid w:val="003A341F"/>
    <w:rsid w:val="003B23F2"/>
    <w:rsid w:val="003C36B3"/>
    <w:rsid w:val="003F0580"/>
    <w:rsid w:val="0042423B"/>
    <w:rsid w:val="00430C5C"/>
    <w:rsid w:val="00436EC6"/>
    <w:rsid w:val="00464C32"/>
    <w:rsid w:val="00470CD5"/>
    <w:rsid w:val="004736C8"/>
    <w:rsid w:val="00487079"/>
    <w:rsid w:val="00490363"/>
    <w:rsid w:val="004B3622"/>
    <w:rsid w:val="004E656E"/>
    <w:rsid w:val="004F3BEE"/>
    <w:rsid w:val="005053C4"/>
    <w:rsid w:val="00511AFE"/>
    <w:rsid w:val="005147AC"/>
    <w:rsid w:val="00521DC6"/>
    <w:rsid w:val="00536893"/>
    <w:rsid w:val="00563012"/>
    <w:rsid w:val="005710D2"/>
    <w:rsid w:val="005A1222"/>
    <w:rsid w:val="005C13FE"/>
    <w:rsid w:val="005D0516"/>
    <w:rsid w:val="005D1C5B"/>
    <w:rsid w:val="005E164D"/>
    <w:rsid w:val="00622D8F"/>
    <w:rsid w:val="006402F1"/>
    <w:rsid w:val="006575AE"/>
    <w:rsid w:val="00673223"/>
    <w:rsid w:val="00687A35"/>
    <w:rsid w:val="006C5A75"/>
    <w:rsid w:val="006E77CF"/>
    <w:rsid w:val="006F18AD"/>
    <w:rsid w:val="007154C2"/>
    <w:rsid w:val="00716C7E"/>
    <w:rsid w:val="00733C21"/>
    <w:rsid w:val="00734142"/>
    <w:rsid w:val="007535CC"/>
    <w:rsid w:val="00764224"/>
    <w:rsid w:val="0079240E"/>
    <w:rsid w:val="007A6C5D"/>
    <w:rsid w:val="007C27CA"/>
    <w:rsid w:val="007E38FF"/>
    <w:rsid w:val="007E7DB7"/>
    <w:rsid w:val="008124D0"/>
    <w:rsid w:val="00815C33"/>
    <w:rsid w:val="008323C6"/>
    <w:rsid w:val="00837773"/>
    <w:rsid w:val="008408C9"/>
    <w:rsid w:val="008415B9"/>
    <w:rsid w:val="00876C69"/>
    <w:rsid w:val="00883F1E"/>
    <w:rsid w:val="00891FA6"/>
    <w:rsid w:val="00894A53"/>
    <w:rsid w:val="008A73D5"/>
    <w:rsid w:val="008B6C2B"/>
    <w:rsid w:val="008F418D"/>
    <w:rsid w:val="00902F68"/>
    <w:rsid w:val="00907917"/>
    <w:rsid w:val="00927C67"/>
    <w:rsid w:val="00931051"/>
    <w:rsid w:val="00967CC9"/>
    <w:rsid w:val="00976294"/>
    <w:rsid w:val="00985869"/>
    <w:rsid w:val="009963FE"/>
    <w:rsid w:val="009A0B3C"/>
    <w:rsid w:val="009A3E6A"/>
    <w:rsid w:val="009E0A8C"/>
    <w:rsid w:val="00A026CA"/>
    <w:rsid w:val="00A27008"/>
    <w:rsid w:val="00A834E3"/>
    <w:rsid w:val="00AB47DE"/>
    <w:rsid w:val="00AB56A3"/>
    <w:rsid w:val="00AC1701"/>
    <w:rsid w:val="00AC4171"/>
    <w:rsid w:val="00AD0242"/>
    <w:rsid w:val="00AE07A8"/>
    <w:rsid w:val="00AF01CE"/>
    <w:rsid w:val="00AF4F4A"/>
    <w:rsid w:val="00AF658A"/>
    <w:rsid w:val="00B01B94"/>
    <w:rsid w:val="00B02B17"/>
    <w:rsid w:val="00B043D0"/>
    <w:rsid w:val="00B37BC2"/>
    <w:rsid w:val="00B43525"/>
    <w:rsid w:val="00B5646C"/>
    <w:rsid w:val="00B57884"/>
    <w:rsid w:val="00B77760"/>
    <w:rsid w:val="00BF1635"/>
    <w:rsid w:val="00BF2FEE"/>
    <w:rsid w:val="00C0507E"/>
    <w:rsid w:val="00C12671"/>
    <w:rsid w:val="00C12CE1"/>
    <w:rsid w:val="00C213BD"/>
    <w:rsid w:val="00C27D79"/>
    <w:rsid w:val="00C404B0"/>
    <w:rsid w:val="00C476AC"/>
    <w:rsid w:val="00C57B2F"/>
    <w:rsid w:val="00C62BDE"/>
    <w:rsid w:val="00C71463"/>
    <w:rsid w:val="00C71ABF"/>
    <w:rsid w:val="00CB148E"/>
    <w:rsid w:val="00CC266A"/>
    <w:rsid w:val="00CD5DE8"/>
    <w:rsid w:val="00CD77D8"/>
    <w:rsid w:val="00D02D76"/>
    <w:rsid w:val="00D45F58"/>
    <w:rsid w:val="00D5090C"/>
    <w:rsid w:val="00D618B4"/>
    <w:rsid w:val="00D85A2D"/>
    <w:rsid w:val="00D94922"/>
    <w:rsid w:val="00DA39AF"/>
    <w:rsid w:val="00DC3374"/>
    <w:rsid w:val="00DD2F6E"/>
    <w:rsid w:val="00DE640A"/>
    <w:rsid w:val="00DE749A"/>
    <w:rsid w:val="00DF5D9D"/>
    <w:rsid w:val="00E1759F"/>
    <w:rsid w:val="00E374DA"/>
    <w:rsid w:val="00E443CF"/>
    <w:rsid w:val="00E65674"/>
    <w:rsid w:val="00E76414"/>
    <w:rsid w:val="00E815D6"/>
    <w:rsid w:val="00E84B1E"/>
    <w:rsid w:val="00E94411"/>
    <w:rsid w:val="00EB1945"/>
    <w:rsid w:val="00ED65E3"/>
    <w:rsid w:val="00EF6D86"/>
    <w:rsid w:val="00EF7743"/>
    <w:rsid w:val="00EF77F6"/>
    <w:rsid w:val="00EF79A4"/>
    <w:rsid w:val="00F25DB4"/>
    <w:rsid w:val="00F4405C"/>
    <w:rsid w:val="00F53BCB"/>
    <w:rsid w:val="00F55A01"/>
    <w:rsid w:val="00F66731"/>
    <w:rsid w:val="00F818CD"/>
    <w:rsid w:val="00FC7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table" w:styleId="LightShading">
    <w:name w:val="Light Shading"/>
    <w:basedOn w:val="TableNormal"/>
    <w:uiPriority w:val="60"/>
    <w:rsid w:val="005A1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A1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5A1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table" w:styleId="LightShading">
    <w:name w:val="Light Shading"/>
    <w:basedOn w:val="TableNormal"/>
    <w:uiPriority w:val="60"/>
    <w:rsid w:val="005A1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A1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5A1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552494749">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F1CC2-A62F-48AE-A672-AEFA573C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HURRICANE PUMP ANALYSIS, PART 3</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PUMP ANALYSIS, PART 3</dc:title>
  <dc:creator>Orange Team 6:</dc:creator>
  <cp:lastModifiedBy>Wes</cp:lastModifiedBy>
  <cp:revision>23</cp:revision>
  <cp:lastPrinted>2013-09-06T16:57:00Z</cp:lastPrinted>
  <dcterms:created xsi:type="dcterms:W3CDTF">2013-10-13T16:24:00Z</dcterms:created>
  <dcterms:modified xsi:type="dcterms:W3CDTF">2013-10-14T16:05:00Z</dcterms:modified>
</cp:coreProperties>
</file>