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EB2C9">
      <w:pPr>
        <w:numPr>
          <w:numId w:val="0"/>
        </w:numPr>
        <w:rPr>
          <w:rFonts w:hint="eastAsia"/>
          <w:lang w:val="en-US" w:eastAsia="zh-CN"/>
        </w:rPr>
      </w:pPr>
    </w:p>
    <w:p w14:paraId="6DDE5566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709795"/>
            <wp:effectExtent l="0" t="0" r="14605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D5E5">
      <w:pPr>
        <w:rPr>
          <w:rFonts w:hint="eastAsia"/>
          <w:lang w:val="en-US" w:eastAsia="zh-CN"/>
        </w:rPr>
      </w:pPr>
    </w:p>
    <w:p w14:paraId="603BE798">
      <w:r>
        <w:drawing>
          <wp:inline distT="0" distB="0" distL="114300" distR="114300">
            <wp:extent cx="5271135" cy="3495675"/>
            <wp:effectExtent l="0" t="0" r="1206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5A6B">
      <w:r>
        <w:drawing>
          <wp:inline distT="0" distB="0" distL="114300" distR="114300">
            <wp:extent cx="5273040" cy="3794125"/>
            <wp:effectExtent l="0" t="0" r="1016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524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746500" cy="2260600"/>
            <wp:effectExtent l="0" t="0" r="1270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fast sigmoid</w:t>
      </w:r>
      <w:bookmarkStart w:id="0" w:name="_GoBack"/>
      <w:bookmarkEnd w:id="0"/>
    </w:p>
    <w:p w14:paraId="117A61E4">
      <w:pPr>
        <w:rPr>
          <w:rFonts w:hint="eastAsia"/>
          <w:lang w:val="en-US" w:eastAsia="zh-CN"/>
        </w:rPr>
      </w:pPr>
    </w:p>
    <w:p w14:paraId="60928CB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kitti 8n workers 0 threads 1</w:t>
      </w:r>
    </w:p>
    <w:p w14:paraId="52AE35BF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319020"/>
            <wp:effectExtent l="0" t="0" r="19685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935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kitti 8n workers 4 threads 8</w:t>
      </w:r>
    </w:p>
    <w:p w14:paraId="07D8CD52">
      <w:pPr>
        <w:numPr>
          <w:numId w:val="0"/>
        </w:numPr>
      </w:pPr>
      <w:r>
        <w:drawing>
          <wp:inline distT="0" distB="0" distL="114300" distR="114300">
            <wp:extent cx="5273040" cy="2326640"/>
            <wp:effectExtent l="0" t="0" r="1016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39040">
      <w:pPr>
        <w:numPr>
          <w:numId w:val="0"/>
        </w:numPr>
      </w:pPr>
    </w:p>
    <w:p w14:paraId="1D250069">
      <w:pPr>
        <w:numPr>
          <w:numId w:val="0"/>
        </w:numPr>
      </w:pPr>
    </w:p>
    <w:p w14:paraId="0A7E302D">
      <w:pPr>
        <w:numPr>
          <w:numId w:val="0"/>
        </w:numPr>
      </w:pPr>
    </w:p>
    <w:p w14:paraId="03D1D78A">
      <w:pPr>
        <w:numPr>
          <w:numId w:val="0"/>
        </w:num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61"/>
        <w:gridCol w:w="1104"/>
        <w:gridCol w:w="1089"/>
        <w:gridCol w:w="864"/>
        <w:gridCol w:w="1249"/>
        <w:gridCol w:w="1042"/>
        <w:gridCol w:w="828"/>
        <w:gridCol w:w="1285"/>
      </w:tblGrid>
      <w:tr w14:paraId="550AB819">
        <w:tc>
          <w:tcPr>
            <w:tcW w:w="1061" w:type="dxa"/>
          </w:tcPr>
          <w:p w14:paraId="0C817151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gridSpan w:val="3"/>
          </w:tcPr>
          <w:p w14:paraId="6639B82C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 xml:space="preserve">single 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 xml:space="preserve">thread </w:t>
            </w:r>
          </w:p>
        </w:tc>
        <w:tc>
          <w:tcPr>
            <w:tcW w:w="3119" w:type="dxa"/>
            <w:gridSpan w:val="3"/>
          </w:tcPr>
          <w:p w14:paraId="676E71A2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multi-</w:t>
            </w: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threads</w:t>
            </w:r>
          </w:p>
        </w:tc>
        <w:tc>
          <w:tcPr>
            <w:tcW w:w="1285" w:type="dxa"/>
          </w:tcPr>
          <w:p w14:paraId="4FFECF59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</w:p>
        </w:tc>
      </w:tr>
      <w:tr w14:paraId="45CF9EF7">
        <w:tc>
          <w:tcPr>
            <w:tcW w:w="1061" w:type="dxa"/>
          </w:tcPr>
          <w:p w14:paraId="6424C7BD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Type</w:t>
            </w:r>
          </w:p>
        </w:tc>
        <w:tc>
          <w:tcPr>
            <w:tcW w:w="1104" w:type="dxa"/>
          </w:tcPr>
          <w:p w14:paraId="72947CA5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act.median</w:t>
            </w:r>
          </w:p>
        </w:tc>
        <w:tc>
          <w:tcPr>
            <w:tcW w:w="1089" w:type="dxa"/>
          </w:tcPr>
          <w:p w14:paraId="2C84056E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act.share</w:t>
            </w:r>
          </w:p>
        </w:tc>
        <w:tc>
          <w:tcPr>
            <w:tcW w:w="864" w:type="dxa"/>
          </w:tcPr>
          <w:p w14:paraId="10993505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latenct</w:t>
            </w:r>
          </w:p>
        </w:tc>
        <w:tc>
          <w:tcPr>
            <w:tcW w:w="1249" w:type="dxa"/>
          </w:tcPr>
          <w:p w14:paraId="37376AD8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act.median</w:t>
            </w:r>
          </w:p>
        </w:tc>
        <w:tc>
          <w:tcPr>
            <w:tcW w:w="1042" w:type="dxa"/>
          </w:tcPr>
          <w:p w14:paraId="765578DD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act.share</w:t>
            </w:r>
          </w:p>
        </w:tc>
        <w:tc>
          <w:tcPr>
            <w:tcW w:w="828" w:type="dxa"/>
            <w:shd w:val="clear"/>
            <w:vAlign w:val="top"/>
          </w:tcPr>
          <w:p w14:paraId="72CC66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sz w:val="13"/>
                <w:szCs w:val="13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latenct</w:t>
            </w:r>
          </w:p>
        </w:tc>
        <w:tc>
          <w:tcPr>
            <w:tcW w:w="1285" w:type="dxa"/>
          </w:tcPr>
          <w:p w14:paraId="3B621114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m50/50-95</w:t>
            </w:r>
          </w:p>
        </w:tc>
      </w:tr>
      <w:tr w14:paraId="1A6D9623">
        <w:tc>
          <w:tcPr>
            <w:tcW w:w="1061" w:type="dxa"/>
          </w:tcPr>
          <w:p w14:paraId="11521FE3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silu</w:t>
            </w:r>
          </w:p>
        </w:tc>
        <w:tc>
          <w:tcPr>
            <w:tcW w:w="1104" w:type="dxa"/>
          </w:tcPr>
          <w:p w14:paraId="07A730DB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4.920ms</w:t>
            </w:r>
          </w:p>
        </w:tc>
        <w:tc>
          <w:tcPr>
            <w:tcW w:w="1089" w:type="dxa"/>
          </w:tcPr>
          <w:p w14:paraId="454E36A7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18.61%</w:t>
            </w:r>
          </w:p>
        </w:tc>
        <w:tc>
          <w:tcPr>
            <w:tcW w:w="864" w:type="dxa"/>
          </w:tcPr>
          <w:p w14:paraId="68402D8E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26.366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ms</w:t>
            </w:r>
          </w:p>
        </w:tc>
        <w:tc>
          <w:tcPr>
            <w:tcW w:w="1249" w:type="dxa"/>
          </w:tcPr>
          <w:p w14:paraId="69F30098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2.825ms</w:t>
            </w:r>
          </w:p>
        </w:tc>
        <w:tc>
          <w:tcPr>
            <w:tcW w:w="1042" w:type="dxa"/>
          </w:tcPr>
          <w:p w14:paraId="1D9F18A1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11.83%</w:t>
            </w:r>
          </w:p>
        </w:tc>
        <w:tc>
          <w:tcPr>
            <w:tcW w:w="828" w:type="dxa"/>
          </w:tcPr>
          <w:p w14:paraId="036CBA1A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24.318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ms</w:t>
            </w:r>
          </w:p>
        </w:tc>
        <w:tc>
          <w:tcPr>
            <w:tcW w:w="1285" w:type="dxa"/>
            <w:vAlign w:val="top"/>
          </w:tcPr>
          <w:p w14:paraId="289A08D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90.25/67.89</w:t>
            </w:r>
          </w:p>
        </w:tc>
      </w:tr>
      <w:tr w14:paraId="12E90194">
        <w:tc>
          <w:tcPr>
            <w:tcW w:w="1061" w:type="dxa"/>
          </w:tcPr>
          <w:p w14:paraId="6A640154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20split c</w:t>
            </w:r>
          </w:p>
        </w:tc>
        <w:tc>
          <w:tcPr>
            <w:tcW w:w="1104" w:type="dxa"/>
          </w:tcPr>
          <w:p w14:paraId="5AA65387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2.853ms</w:t>
            </w:r>
          </w:p>
        </w:tc>
        <w:tc>
          <w:tcPr>
            <w:tcW w:w="1089" w:type="dxa"/>
          </w:tcPr>
          <w:p w14:paraId="52D97F41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11.93%</w:t>
            </w:r>
          </w:p>
        </w:tc>
        <w:tc>
          <w:tcPr>
            <w:tcW w:w="864" w:type="dxa"/>
          </w:tcPr>
          <w:p w14:paraId="47DC67F2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24.001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ms</w:t>
            </w:r>
          </w:p>
        </w:tc>
        <w:tc>
          <w:tcPr>
            <w:tcW w:w="1249" w:type="dxa"/>
          </w:tcPr>
          <w:p w14:paraId="694091F1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3.439ms</w:t>
            </w:r>
          </w:p>
        </w:tc>
        <w:tc>
          <w:tcPr>
            <w:tcW w:w="1042" w:type="dxa"/>
          </w:tcPr>
          <w:p w14:paraId="062D3C4C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12.83%</w:t>
            </w:r>
          </w:p>
        </w:tc>
        <w:tc>
          <w:tcPr>
            <w:tcW w:w="828" w:type="dxa"/>
          </w:tcPr>
          <w:p w14:paraId="4761F66E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26.814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ms</w:t>
            </w:r>
          </w:p>
        </w:tc>
        <w:tc>
          <w:tcPr>
            <w:tcW w:w="1285" w:type="dxa"/>
            <w:vAlign w:val="top"/>
          </w:tcPr>
          <w:p w14:paraId="15E8E0E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90.32/68.28</w:t>
            </w:r>
          </w:p>
        </w:tc>
      </w:tr>
      <w:tr w14:paraId="1846C3AA">
        <w:tc>
          <w:tcPr>
            <w:tcW w:w="1061" w:type="dxa"/>
          </w:tcPr>
          <w:p w14:paraId="62AF46A8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20split c++</w:t>
            </w:r>
          </w:p>
        </w:tc>
        <w:tc>
          <w:tcPr>
            <w:tcW w:w="1104" w:type="dxa"/>
          </w:tcPr>
          <w:p w14:paraId="7887DAB4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3.137ms</w:t>
            </w:r>
          </w:p>
        </w:tc>
        <w:tc>
          <w:tcPr>
            <w:tcW w:w="1089" w:type="dxa"/>
          </w:tcPr>
          <w:p w14:paraId="3DAD30EA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12.88%</w:t>
            </w:r>
          </w:p>
        </w:tc>
        <w:tc>
          <w:tcPr>
            <w:tcW w:w="864" w:type="dxa"/>
          </w:tcPr>
          <w:p w14:paraId="6245E40E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24.357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ms</w:t>
            </w:r>
          </w:p>
        </w:tc>
        <w:tc>
          <w:tcPr>
            <w:tcW w:w="1249" w:type="dxa"/>
          </w:tcPr>
          <w:p w14:paraId="2AD7E400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2.407ms</w:t>
            </w:r>
          </w:p>
        </w:tc>
        <w:tc>
          <w:tcPr>
            <w:tcW w:w="1042" w:type="dxa"/>
          </w:tcPr>
          <w:p w14:paraId="664C7F13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10.50%</w:t>
            </w:r>
          </w:p>
        </w:tc>
        <w:tc>
          <w:tcPr>
            <w:tcW w:w="828" w:type="dxa"/>
          </w:tcPr>
          <w:p w14:paraId="130183F0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22.835</w:t>
            </w: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ms</w:t>
            </w:r>
          </w:p>
        </w:tc>
        <w:tc>
          <w:tcPr>
            <w:tcW w:w="1285" w:type="dxa"/>
            <w:vAlign w:val="top"/>
          </w:tcPr>
          <w:p w14:paraId="52F691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  <w:t>90.32/68.28</w:t>
            </w:r>
          </w:p>
        </w:tc>
      </w:tr>
      <w:tr w14:paraId="1043FBC3">
        <w:tc>
          <w:tcPr>
            <w:tcW w:w="1061" w:type="dxa"/>
          </w:tcPr>
          <w:p w14:paraId="7F93995B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hard-swish/hard-silu</w:t>
            </w:r>
          </w:p>
        </w:tc>
        <w:tc>
          <w:tcPr>
            <w:tcW w:w="1104" w:type="dxa"/>
          </w:tcPr>
          <w:p w14:paraId="486C1E3E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0.765ms</w:t>
            </w:r>
          </w:p>
        </w:tc>
        <w:tc>
          <w:tcPr>
            <w:tcW w:w="1089" w:type="dxa"/>
          </w:tcPr>
          <w:p w14:paraId="28DB9360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3.45%</w:t>
            </w:r>
          </w:p>
        </w:tc>
        <w:tc>
          <w:tcPr>
            <w:tcW w:w="864" w:type="dxa"/>
          </w:tcPr>
          <w:p w14:paraId="6B4DBD50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22.332ms</w:t>
            </w:r>
          </w:p>
        </w:tc>
        <w:tc>
          <w:tcPr>
            <w:tcW w:w="1249" w:type="dxa"/>
          </w:tcPr>
          <w:p w14:paraId="231FC9A4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1.698ms</w:t>
            </w:r>
          </w:p>
        </w:tc>
        <w:tc>
          <w:tcPr>
            <w:tcW w:w="1042" w:type="dxa"/>
          </w:tcPr>
          <w:p w14:paraId="5ABD40CC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7.42%</w:t>
            </w:r>
          </w:p>
        </w:tc>
        <w:tc>
          <w:tcPr>
            <w:tcW w:w="828" w:type="dxa"/>
          </w:tcPr>
          <w:p w14:paraId="101DCB78">
            <w:pPr>
              <w:numPr>
                <w:numId w:val="0"/>
              </w:numPr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22.581ms</w:t>
            </w:r>
          </w:p>
        </w:tc>
        <w:tc>
          <w:tcPr>
            <w:tcW w:w="1285" w:type="dxa"/>
            <w:vAlign w:val="top"/>
          </w:tcPr>
          <w:p w14:paraId="5038CA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sz w:val="13"/>
                <w:szCs w:val="13"/>
                <w:vertAlign w:val="baseline"/>
                <w:lang w:val="en-US" w:eastAsia="zh-CN"/>
              </w:rPr>
            </w:pPr>
            <w:r>
              <w:rPr>
                <w:rFonts w:hint="eastAsia"/>
                <w:sz w:val="13"/>
                <w:szCs w:val="13"/>
                <w:vertAlign w:val="baseline"/>
                <w:lang w:val="en-US" w:eastAsia="zh-CN"/>
              </w:rPr>
              <w:t>86.96/60.54</w:t>
            </w:r>
          </w:p>
        </w:tc>
      </w:tr>
    </w:tbl>
    <w:p w14:paraId="0041CD14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E18B8"/>
    <w:multiLevelType w:val="singleLevel"/>
    <w:tmpl w:val="CFBE18B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6F04958"/>
    <w:multiLevelType w:val="singleLevel"/>
    <w:tmpl w:val="F6F04958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E6549"/>
    <w:rsid w:val="33761C26"/>
    <w:rsid w:val="36FF09A4"/>
    <w:rsid w:val="3F034D36"/>
    <w:rsid w:val="3FB7A59A"/>
    <w:rsid w:val="5FF3B03B"/>
    <w:rsid w:val="66DF304E"/>
    <w:rsid w:val="6F1FB8BF"/>
    <w:rsid w:val="6F7DE7F8"/>
    <w:rsid w:val="75ACB8CE"/>
    <w:rsid w:val="7FEF1ADF"/>
    <w:rsid w:val="AEEF3E91"/>
    <w:rsid w:val="B67D381F"/>
    <w:rsid w:val="B7F669F6"/>
    <w:rsid w:val="BBF50B99"/>
    <w:rsid w:val="BCF366BB"/>
    <w:rsid w:val="C37FE7CB"/>
    <w:rsid w:val="CAFF1FD8"/>
    <w:rsid w:val="D95F250D"/>
    <w:rsid w:val="E3FFB511"/>
    <w:rsid w:val="FBFE6549"/>
    <w:rsid w:val="FDEB4643"/>
    <w:rsid w:val="FF63B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2026-09-15T03:14:00Z</dcterms:created>
  <dc:creator>Richard</dc:creator>
  <cp:lastModifiedBy>Richard</cp:lastModifiedBy>
  <dcterms:modified xsi:type="dcterms:W3CDTF">2026-09-15T13:56:42Z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1033-12.1.26055.26055</vt:lpwstr>
  </property>
  <property fmtid="{D5CDD505-2E9C-101B-9397-08002B2CF9AE}" pid="3" name="ICV">
    <vt:lpwstr>89ECFE53AE98BB9AF5A9A86A190F2B3B_41</vt:lpwstr>
  </property>
</Properties>
</file>