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长沙旅游智能规划系统 主功能界面设计规范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本规范1:1对标参考的携程AI旅行规划界面结构，结合项目核心需求（长沙本地化场景、通义千问AI引导、高德地图能力、结构化选择交互）制定，严格遵守</w:t>
      </w:r>
      <w:r>
        <w:rPr>
          <w:rFonts w:eastAsia="等线" w:ascii="Arial" w:cs="Arial" w:hAnsi="Arial"/>
          <w:b w:val="true"/>
          <w:sz w:val="22"/>
        </w:rPr>
        <w:t>无渐变色、无emoji、无冗余装饰、纯专业高效</w:t>
      </w:r>
      <w:r>
        <w:rPr>
          <w:rFonts w:eastAsia="等线" w:ascii="Arial" w:cs="Arial" w:hAnsi="Arial"/>
          <w:sz w:val="22"/>
        </w:rPr>
        <w:t>的设计原则，所有模块可落地、可联动、面向真实用户使用。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一、整体布局总规范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核心布局结构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全屏左-中-右三栏横向分栏布局</w:t>
      </w:r>
      <w:r>
        <w:rPr>
          <w:rFonts w:eastAsia="等线" w:ascii="Arial" w:cs="Arial" w:hAnsi="Arial"/>
          <w:sz w:val="22"/>
        </w:rPr>
        <w:t>，整体容器为100%视口宽度（100vw）、100%视口高度（100vh），无全局滚动条，三栏高度均为100vh，各自内部区域独立滚动，栏与栏之间用1px宽的</w:t>
      </w:r>
      <w:r>
        <w:rPr>
          <w:rFonts w:eastAsia="Consolas" w:ascii="Consolas" w:cs="Consolas" w:hAnsi="Consolas"/>
          <w:sz w:val="22"/>
          <w:shd w:fill="EFF0F1"/>
        </w:rPr>
        <w:t>#E8E8E8</w:t>
      </w:r>
      <w:r>
        <w:rPr>
          <w:rFonts w:eastAsia="等线" w:ascii="Arial" w:cs="Arial" w:hAnsi="Arial"/>
          <w:sz w:val="22"/>
        </w:rPr>
        <w:t>纯色分割线区隔，无阴影、无渐变。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分栏宽度占比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适配1920</w:t>
      </w:r>
      <w:r>
        <w:rPr>
          <w:rFonts w:eastAsia="等线" w:ascii="Arial" w:cs="Arial" w:hAnsi="Arial"/>
          <w:i w:val="true"/>
          <w:sz w:val="22"/>
        </w:rPr>
        <w:t>1080主流分辨率，最小兼容1366</w:t>
      </w:r>
      <w:r>
        <w:rPr>
          <w:rFonts w:eastAsia="等线" w:ascii="Arial" w:cs="Arial" w:hAnsi="Arial"/>
          <w:sz w:val="22"/>
        </w:rPr>
        <w:t>768屏幕，固定比例如下：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宽度占比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最小宽度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最大宽度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左侧栏：AI助手对话与行程确认区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360px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480px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需求引导收集、会话交互、行程核心概览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中间栏：行程详情与旅行灵感内容区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420px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600px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完整行程拆解、本地场所推荐、行程编辑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右侧栏：高德地图可视化与操作区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420px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无上限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地图底图渲染、行程路线可视化、点位交互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全局样式禁令（强制执行）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全程禁止使用任何渐变色填充、背景渐变、渐变边框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全程禁止使用emoji表情、卡通图标、拟人化装饰元素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所有控件圆角统一为4px，无大圆角、圆弧装饰，仅保留极简直角/极小圆角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无冗余动画，仅保留hover/选中态的基础颜色反馈，无过渡动效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全局背景色统一为</w:t>
      </w:r>
      <w:r>
        <w:rPr>
          <w:rFonts w:eastAsia="Consolas" w:ascii="Consolas" w:cs="Consolas" w:hAnsi="Consolas"/>
          <w:sz w:val="22"/>
          <w:shd w:fill="EFF0F1"/>
        </w:rPr>
        <w:t>#FFFFFF</w:t>
      </w:r>
      <w:r>
        <w:rPr>
          <w:rFonts w:eastAsia="等线" w:ascii="Arial" w:cs="Arial" w:hAnsi="Arial"/>
          <w:sz w:val="22"/>
        </w:rPr>
        <w:t>，无背景图片、纹理填充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全局字体统一为</w:t>
      </w:r>
      <w:r>
        <w:rPr>
          <w:rFonts w:eastAsia="Consolas" w:ascii="Consolas" w:cs="Consolas" w:hAnsi="Consolas"/>
          <w:sz w:val="22"/>
          <w:shd w:fill="EFF0F1"/>
        </w:rPr>
        <w:t>PingFang SC(Mac)/Microsoft YaHei(Windows)</w:t>
      </w:r>
      <w:r>
        <w:rPr>
          <w:rFonts w:eastAsia="等线" w:ascii="Arial" w:cs="Arial" w:hAnsi="Arial"/>
          <w:sz w:val="22"/>
        </w:rPr>
        <w:t>，无艺术字体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二、左侧栏：AI助手对话与行程确认区 详细规范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左侧栏为核心交互入口，自上而下分为</w:t>
      </w:r>
      <w:r>
        <w:rPr>
          <w:rFonts w:eastAsia="等线" w:ascii="Arial" w:cs="Arial" w:hAnsi="Arial"/>
          <w:b w:val="true"/>
          <w:sz w:val="22"/>
        </w:rPr>
        <w:t>5个固定子模块</w:t>
      </w:r>
      <w:r>
        <w:rPr>
          <w:rFonts w:eastAsia="等线" w:ascii="Arial" w:cs="Arial" w:hAnsi="Arial"/>
          <w:sz w:val="22"/>
        </w:rPr>
        <w:t>，除消息流与行程展示区外，其余模块均为固定定位，不随滚动条移动，所有模块宽度100%填满左侧栏。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顶部AI助手标题栏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：左侧栏最顶部，固定定位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尺寸</w:t>
      </w:r>
      <w:r>
        <w:rPr>
          <w:rFonts w:eastAsia="等线" w:ascii="Arial" w:cs="Arial" w:hAnsi="Arial"/>
          <w:sz w:val="22"/>
        </w:rPr>
        <w:t>：高度56px，宽度100%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内容结构（从左到右）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主标题：文本「AI旅行助手」，字体18px、字重600、色值</w:t>
      </w:r>
      <w:r>
        <w:rPr>
          <w:rFonts w:eastAsia="Consolas" w:ascii="Consolas" w:cs="Consolas" w:hAnsi="Consolas"/>
          <w:sz w:val="22"/>
          <w:shd w:fill="EFF0F1"/>
        </w:rPr>
        <w:t>#333333</w:t>
      </w:r>
      <w:r>
        <w:rPr>
          <w:rFonts w:eastAsia="等线" w:ascii="Arial" w:cs="Arial" w:hAnsi="Arial"/>
          <w:sz w:val="22"/>
        </w:rPr>
        <w:t>，左对齐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历史记录按钮：文本「查看历史详情」，字体14px、字重400、色值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，hover态背景色</w:t>
      </w:r>
      <w:r>
        <w:rPr>
          <w:rFonts w:eastAsia="Consolas" w:ascii="Consolas" w:cs="Consolas" w:hAnsi="Consolas"/>
          <w:sz w:val="22"/>
          <w:shd w:fill="EFF0F1"/>
        </w:rPr>
        <w:t>#F5F5F5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窗口扩展按钮：线性「最大化」图标，无填充，色值</w:t>
      </w:r>
      <w:r>
        <w:rPr>
          <w:rFonts w:eastAsia="Consolas" w:ascii="Consolas" w:cs="Consolas" w:hAnsi="Consolas"/>
          <w:sz w:val="22"/>
          <w:shd w:fill="EFF0F1"/>
        </w:rPr>
        <w:t>#666666</w:t>
      </w:r>
      <w:r>
        <w:rPr>
          <w:rFonts w:eastAsia="等线" w:ascii="Arial" w:cs="Arial" w:hAnsi="Arial"/>
          <w:sz w:val="22"/>
        </w:rPr>
        <w:t>，hover态色值</w:t>
      </w:r>
      <w:r>
        <w:rPr>
          <w:rFonts w:eastAsia="Consolas" w:ascii="Consolas" w:cs="Consolas" w:hAnsi="Consolas"/>
          <w:sz w:val="22"/>
          <w:shd w:fill="EFF0F1"/>
        </w:rPr>
        <w:t>#1890FF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样式规范</w:t>
      </w:r>
      <w:r>
        <w:rPr>
          <w:rFonts w:eastAsia="等线" w:ascii="Arial" w:cs="Arial" w:hAnsi="Arial"/>
          <w:sz w:val="22"/>
        </w:rPr>
        <w:t xml:space="preserve">：底部带1px </w:t>
      </w:r>
      <w:r>
        <w:rPr>
          <w:rFonts w:eastAsia="Consolas" w:ascii="Consolas" w:cs="Consolas" w:hAnsi="Consolas"/>
          <w:sz w:val="22"/>
          <w:shd w:fill="EFF0F1"/>
        </w:rPr>
        <w:t>#E8E8E8</w:t>
      </w:r>
      <w:r>
        <w:rPr>
          <w:rFonts w:eastAsia="等线" w:ascii="Arial" w:cs="Arial" w:hAnsi="Arial"/>
          <w:sz w:val="22"/>
        </w:rPr>
        <w:t>分割线，内边距左右16px，垂直居中对齐，无背景色、无阴影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点击「查看历史详情」：弹出历史会话抽屉，可切换过往行程规划记录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点击最大化按钮：左侧栏全屏展开，临时隐藏中间与右侧栏，再次点击恢复原布局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会话消息流展示区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：标题栏下方，固定高度240px，宽度100%，内部垂直滚动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：展示用户与AI的会话历史，实现</w:t>
      </w:r>
      <w:r>
        <w:rPr>
          <w:rFonts w:eastAsia="等线" w:ascii="Arial" w:cs="Arial" w:hAnsi="Arial"/>
          <w:b w:val="true"/>
          <w:sz w:val="22"/>
        </w:rPr>
        <w:t>递进式表单选择引导</w:t>
      </w:r>
      <w:r>
        <w:rPr>
          <w:rFonts w:eastAsia="等线" w:ascii="Arial" w:cs="Arial" w:hAnsi="Arial"/>
          <w:sz w:val="22"/>
        </w:rPr>
        <w:t>，替代纯自然语言闲聊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消息气泡分为两类：用户消息（右对齐）、AI消息（左对齐）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用户消息：仅展示用户输入的纯文本，无头像、无装饰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AI消息：分为「纯引导文本」「文本+结构化选择控件」两种形态，仅使用专业简洁的引导文本，无拟人化话术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样式规范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消息气泡最大宽度85%，内边距12px 16px，圆角4px，边框1px </w:t>
      </w:r>
      <w:r>
        <w:rPr>
          <w:rFonts w:eastAsia="Consolas" w:ascii="Consolas" w:cs="Consolas" w:hAnsi="Consolas"/>
          <w:sz w:val="22"/>
          <w:shd w:fill="EFF0F1"/>
        </w:rPr>
        <w:t>#E8E8E8</w:t>
      </w:r>
      <w:r>
        <w:rPr>
          <w:rFonts w:eastAsia="等线" w:ascii="Arial" w:cs="Arial" w:hAnsi="Arial"/>
          <w:sz w:val="22"/>
        </w:rPr>
        <w:t>，背景色</w:t>
      </w:r>
      <w:r>
        <w:rPr>
          <w:rFonts w:eastAsia="Consolas" w:ascii="Consolas" w:cs="Consolas" w:hAnsi="Consolas"/>
          <w:sz w:val="22"/>
          <w:shd w:fill="EFF0F1"/>
        </w:rPr>
        <w:t>#F5F5F5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用户消息：背景色</w:t>
      </w:r>
      <w:r>
        <w:rPr>
          <w:rFonts w:eastAsia="Consolas" w:ascii="Consolas" w:cs="Consolas" w:hAnsi="Consolas"/>
          <w:sz w:val="22"/>
          <w:shd w:fill="EFF0F1"/>
        </w:rPr>
        <w:t>#E6F7FF</w:t>
      </w:r>
      <w:r>
        <w:rPr>
          <w:rFonts w:eastAsia="等线" w:ascii="Arial" w:cs="Arial" w:hAnsi="Arial"/>
          <w:sz w:val="22"/>
        </w:rPr>
        <w:t>，边框色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，右对齐，距右侧边距16px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AI消息：左对齐，距左侧边距16px，上下消息间距12px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选择控件：AI文本下方，单选使用横向排列的单选按钮组，多选使用垂直排列的复选框组，控件间距12px，选中态色值</w:t>
      </w:r>
      <w:r>
        <w:rPr>
          <w:rFonts w:eastAsia="Consolas" w:ascii="Consolas" w:cs="Consolas" w:hAnsi="Consolas"/>
          <w:sz w:val="22"/>
          <w:shd w:fill="EFF0F1"/>
        </w:rPr>
        <w:t>#1890FF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核心交互规则（表单选择逻辑）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AI采用</w:t>
      </w:r>
      <w:r>
        <w:rPr>
          <w:rFonts w:eastAsia="等线" w:ascii="Arial" w:cs="Arial" w:hAnsi="Arial"/>
          <w:b w:val="true"/>
          <w:sz w:val="22"/>
        </w:rPr>
        <w:t>单轮单信息</w:t>
      </w:r>
      <w:r>
        <w:rPr>
          <w:rFonts w:eastAsia="等线" w:ascii="Arial" w:cs="Arial" w:hAnsi="Arial"/>
          <w:sz w:val="22"/>
        </w:rPr>
        <w:t>递进式收集，每轮会话仅收集1项核心需求，通过固定选项让用户点击选择，无需手动打字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单选控件：用户点击任意选项，立即触发会话提交，自动发送选项内容至会话流，AI同步进入下一轮需求收集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多选控件：用户勾选选项后，需点击「确认提交」按钮，才会触发会话提交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新消息生成后，会话流自动滚动至最底部，历史消息不可编辑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长沙场景标准引导流程示例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AI初始消息：「请选择您的长沙出行天数」，下方单选选项：【2天1晚】【3天2晚】【4天3晚】【5天4晚】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用户选择后，AI下一条消息：「请选择您的出行人群类型」，下方单选选项：【独自出行】【情侣出行】【亲子出行】【带老人出行】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依次递进收集：预算范围、核心需求、必去景点、规避需求，所有选项均通过结构化控件呈现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行程规划结果概览区</w:t>
      </w:r>
      <w:bookmarkEnd w:id="7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：消息流区下方，高度自适应，最大高度320px，内部垂直滚动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：展示AI生成的行程核心框架，对标参考图的「线路概览」模块，让用户快速确认行程结构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内容结构（自上而下）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行程标题：格式为「X日长沙XX之旅」，字体16px、字重600、色值</w:t>
      </w:r>
      <w:r>
        <w:rPr>
          <w:rFonts w:eastAsia="Consolas" w:ascii="Consolas" w:cs="Consolas" w:hAnsi="Consolas"/>
          <w:sz w:val="22"/>
          <w:shd w:fill="EFF0F1"/>
        </w:rPr>
        <w:t>#333333</w:t>
      </w:r>
      <w:r>
        <w:rPr>
          <w:rFonts w:eastAsia="等线" w:ascii="Arial" w:cs="Arial" w:hAnsi="Arial"/>
          <w:sz w:val="22"/>
        </w:rPr>
        <w:t>，左对齐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行程说明：1行简洁文本，说明行程适配人群、核心特点，字体14px、色值</w:t>
      </w:r>
      <w:r>
        <w:rPr>
          <w:rFonts w:eastAsia="Consolas" w:ascii="Consolas" w:cs="Consolas" w:hAnsi="Consolas"/>
          <w:sz w:val="22"/>
          <w:shd w:fill="EFF0F1"/>
        </w:rPr>
        <w:t>#666666</w:t>
      </w:r>
      <w:r>
        <w:rPr>
          <w:rFonts w:eastAsia="等线" w:ascii="Arial" w:cs="Arial" w:hAnsi="Arial"/>
          <w:sz w:val="22"/>
        </w:rPr>
        <w:t>，左对齐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线路概览标题：文本「线路概览」，字体14px、字重500、色值</w:t>
      </w:r>
      <w:r>
        <w:rPr>
          <w:rFonts w:eastAsia="Consolas" w:ascii="Consolas" w:cs="Consolas" w:hAnsi="Consolas"/>
          <w:sz w:val="22"/>
          <w:shd w:fill="EFF0F1"/>
        </w:rPr>
        <w:t>#333333</w:t>
      </w:r>
      <w:r>
        <w:rPr>
          <w:rFonts w:eastAsia="等线" w:ascii="Arial" w:cs="Arial" w:hAnsi="Arial"/>
          <w:sz w:val="22"/>
        </w:rPr>
        <w:t>，顶部间距16px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每日行程概览列表：按天排列，每行固定结构：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左侧：DAY + 数字，字体14px、字重500、色值</w:t>
      </w:r>
      <w:r>
        <w:rPr>
          <w:rFonts w:eastAsia="Consolas" w:ascii="Consolas" w:cs="Consolas" w:hAnsi="Consolas"/>
          <w:sz w:val="22"/>
          <w:shd w:fill="EFF0F1"/>
        </w:rPr>
        <w:t>#333333</w:t>
      </w:r>
      <w:r>
        <w:rPr>
          <w:rFonts w:eastAsia="等线" w:ascii="Arial" w:cs="Arial" w:hAnsi="Arial"/>
          <w:sz w:val="22"/>
        </w:rPr>
        <w:t>，固定宽度48px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右侧：当日景点动线，用「→」连接景点名称，字体14px、色值</w:t>
      </w:r>
      <w:r>
        <w:rPr>
          <w:rFonts w:eastAsia="Consolas" w:ascii="Consolas" w:cs="Consolas" w:hAnsi="Consolas"/>
          <w:sz w:val="22"/>
          <w:shd w:fill="EFF0F1"/>
        </w:rPr>
        <w:t>#666666</w:t>
      </w:r>
      <w:r>
        <w:rPr>
          <w:rFonts w:eastAsia="等线" w:ascii="Arial" w:cs="Arial" w:hAnsi="Arial"/>
          <w:sz w:val="22"/>
        </w:rPr>
        <w:t>，自动换行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样式规范</w:t>
      </w:r>
      <w:r>
        <w:rPr>
          <w:rFonts w:eastAsia="等线" w:ascii="Arial" w:cs="Arial" w:hAnsi="Arial"/>
          <w:sz w:val="22"/>
        </w:rPr>
        <w:t>：内边距左右16px，上下12px，模块间距8px，无背景色、无边框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点击任意单日行程行，中间栏自动切换至「行程详情」tab，并定位至对应日期的详情模块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点击任意单日行程行，右侧地图自动高亮对应日期的路线与景点点位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行程概览随AI会话的需求变更</w:t>
      </w:r>
      <w:r>
        <w:rPr>
          <w:rFonts w:eastAsia="等线" w:ascii="Arial" w:cs="Arial" w:hAnsi="Arial"/>
          <w:b w:val="true"/>
          <w:sz w:val="22"/>
        </w:rPr>
        <w:t>实时更新</w:t>
      </w:r>
      <w:r>
        <w:rPr>
          <w:rFonts w:eastAsia="等线" w:ascii="Arial" w:cs="Arial" w:hAnsi="Arial"/>
          <w:sz w:val="22"/>
        </w:rPr>
        <w:t>，无需手动触发生成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2.4 行程操作按钮区</w:t>
      </w:r>
      <w:bookmarkEnd w:id="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：行程概览区下方，高度固定48px，宽度100%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：提供行程版本管理、导出操作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内容结构（从左到右）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「还原当前版本」按钮：宽度120px，高度36px，边框1px 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，背景色</w:t>
      </w:r>
      <w:r>
        <w:rPr>
          <w:rFonts w:eastAsia="Consolas" w:ascii="Consolas" w:cs="Consolas" w:hAnsi="Consolas"/>
          <w:sz w:val="22"/>
          <w:shd w:fill="EFF0F1"/>
        </w:rPr>
        <w:t>#FFFFFF</w:t>
      </w:r>
      <w:r>
        <w:rPr>
          <w:rFonts w:eastAsia="等线" w:ascii="Arial" w:cs="Arial" w:hAnsi="Arial"/>
          <w:sz w:val="22"/>
        </w:rPr>
        <w:t>，文字色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，字体14px、字重500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「导出行程」按钮：宽度100px，高度36px，背景色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，无边框，文字色</w:t>
      </w:r>
      <w:r>
        <w:rPr>
          <w:rFonts w:eastAsia="Consolas" w:ascii="Consolas" w:cs="Consolas" w:hAnsi="Consolas"/>
          <w:sz w:val="22"/>
          <w:shd w:fill="EFF0F1"/>
        </w:rPr>
        <w:t>#FFFFFF</w:t>
      </w:r>
      <w:r>
        <w:rPr>
          <w:rFonts w:eastAsia="等线" w:ascii="Arial" w:cs="Arial" w:hAnsi="Arial"/>
          <w:sz w:val="22"/>
        </w:rPr>
        <w:t>，字体14px、字重500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样式规范</w:t>
      </w:r>
      <w:r>
        <w:rPr>
          <w:rFonts w:eastAsia="等线" w:ascii="Arial" w:cs="Arial" w:hAnsi="Arial"/>
          <w:sz w:val="22"/>
        </w:rPr>
        <w:t>：内边距左右16px，垂直居中对齐，按钮间距12px，hover态按钮透明度0.9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点击「还原当前版本」：将行程恢复至AI初始生成版本，清空用户手动调整内容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点击「导出行程」：弹出导出抽屉，支持导出PDF/Excel格式行程单，或生成分享链接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2.5 底部输入交互区</w:t>
      </w:r>
      <w:bookmarkEnd w:id="9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：左侧栏最底部，固定定位，高度固定72px，宽度100%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：用户手动输入补充需求、自由提问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文本输入框：宽度100%，高度44px，边框1px </w:t>
      </w:r>
      <w:r>
        <w:rPr>
          <w:rFonts w:eastAsia="Consolas" w:ascii="Consolas" w:cs="Consolas" w:hAnsi="Consolas"/>
          <w:sz w:val="22"/>
          <w:shd w:fill="EFF0F1"/>
        </w:rPr>
        <w:t>#E8E8E8</w:t>
      </w:r>
      <w:r>
        <w:rPr>
          <w:rFonts w:eastAsia="等线" w:ascii="Arial" w:cs="Arial" w:hAnsi="Arial"/>
          <w:sz w:val="22"/>
        </w:rPr>
        <w:t>，圆角4px，内边距左右16px，占位符文本为「任何长沙旅游相关的问题都可以问我哦」，字体14px、色值</w:t>
      </w:r>
      <w:r>
        <w:rPr>
          <w:rFonts w:eastAsia="Consolas" w:ascii="Consolas" w:cs="Consolas" w:hAnsi="Consolas"/>
          <w:sz w:val="22"/>
          <w:shd w:fill="EFF0F1"/>
        </w:rPr>
        <w:t>#666666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发送按钮：输入框右侧内嵌，线性「发送」图标，色值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，禁用态色值</w:t>
      </w:r>
      <w:r>
        <w:rPr>
          <w:rFonts w:eastAsia="Consolas" w:ascii="Consolas" w:cs="Consolas" w:hAnsi="Consolas"/>
          <w:sz w:val="22"/>
          <w:shd w:fill="EFF0F1"/>
        </w:rPr>
        <w:t>#D9D9D9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样式规范</w:t>
      </w:r>
      <w:r>
        <w:rPr>
          <w:rFonts w:eastAsia="等线" w:ascii="Arial" w:cs="Arial" w:hAnsi="Arial"/>
          <w:sz w:val="22"/>
        </w:rPr>
        <w:t xml:space="preserve">：顶部带1px </w:t>
      </w:r>
      <w:r>
        <w:rPr>
          <w:rFonts w:eastAsia="Consolas" w:ascii="Consolas" w:cs="Consolas" w:hAnsi="Consolas"/>
          <w:sz w:val="22"/>
          <w:shd w:fill="EFF0F1"/>
        </w:rPr>
        <w:t>#E8E8E8</w:t>
      </w:r>
      <w:r>
        <w:rPr>
          <w:rFonts w:eastAsia="等线" w:ascii="Arial" w:cs="Arial" w:hAnsi="Arial"/>
          <w:sz w:val="22"/>
        </w:rPr>
        <w:t>分割线，内边距左右16px，上下14px，背景色</w:t>
      </w:r>
      <w:r>
        <w:rPr>
          <w:rFonts w:eastAsia="Consolas" w:ascii="Consolas" w:cs="Consolas" w:hAnsi="Consolas"/>
          <w:sz w:val="22"/>
          <w:shd w:fill="EFF0F1"/>
        </w:rPr>
        <w:t>#FFFFFF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输入框无内容时，发送按钮为禁用态；输入内容后自动变为可点击态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按下回车键/点击发送按钮，提交内容至会话流，触发AI响应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最大输入长度500字，支持多行文本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三、中间栏：行程详情与旅行灵感内容区 详细规范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中间栏为行程内容核心载体，自上而下分为</w:t>
      </w:r>
      <w:r>
        <w:rPr>
          <w:rFonts w:eastAsia="等线" w:ascii="Arial" w:cs="Arial" w:hAnsi="Arial"/>
          <w:b w:val="true"/>
          <w:sz w:val="22"/>
        </w:rPr>
        <w:t>4个固定子模块</w:t>
      </w:r>
      <w:r>
        <w:rPr>
          <w:rFonts w:eastAsia="等线" w:ascii="Arial" w:cs="Arial" w:hAnsi="Arial"/>
          <w:sz w:val="22"/>
        </w:rPr>
        <w:t>，除tab内容区外，其余模块均为固定定位，不可滚动，所有模块宽度100%填满中间栏。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顶部行程标题与基础设置栏</w:t>
      </w:r>
      <w:bookmarkEnd w:id="11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：中间栏最顶部，固定定位，高度56px，宽度100%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：展示当前行程标题、设置出行日期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内容结构（从左到右）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行程标题：格式为「长沙X日游：核心景点1、核心景点2、核心景点3」，字体16px、字重600、色值</w:t>
      </w:r>
      <w:r>
        <w:rPr>
          <w:rFonts w:eastAsia="Consolas" w:ascii="Consolas" w:cs="Consolas" w:hAnsi="Consolas"/>
          <w:sz w:val="22"/>
          <w:shd w:fill="EFF0F1"/>
        </w:rPr>
        <w:t>#333333</w:t>
      </w:r>
      <w:r>
        <w:rPr>
          <w:rFonts w:eastAsia="等线" w:ascii="Arial" w:cs="Arial" w:hAnsi="Arial"/>
          <w:sz w:val="22"/>
        </w:rPr>
        <w:t>，左对齐，超出宽度自动省略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出行日期设置按钮：文本「设置出发日期」，字体14px、色值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，右侧带线性「日历」图标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样式规范</w:t>
      </w:r>
      <w:r>
        <w:rPr>
          <w:rFonts w:eastAsia="等线" w:ascii="Arial" w:cs="Arial" w:hAnsi="Arial"/>
          <w:sz w:val="22"/>
        </w:rPr>
        <w:t xml:space="preserve">：底部带1px </w:t>
      </w:r>
      <w:r>
        <w:rPr>
          <w:rFonts w:eastAsia="Consolas" w:ascii="Consolas" w:cs="Consolas" w:hAnsi="Consolas"/>
          <w:sz w:val="22"/>
          <w:shd w:fill="EFF0F1"/>
        </w:rPr>
        <w:t>#E8E8E8</w:t>
      </w:r>
      <w:r>
        <w:rPr>
          <w:rFonts w:eastAsia="等线" w:ascii="Arial" w:cs="Arial" w:hAnsi="Arial"/>
          <w:sz w:val="22"/>
        </w:rPr>
        <w:t>分割线，内边距左右16px，垂直居中对齐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点击「设置出发日期」：弹出日历选择器，选择后自动同步至行程详情的每日日期标注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行程标题随行程内容变更</w:t>
      </w:r>
      <w:r>
        <w:rPr>
          <w:rFonts w:eastAsia="等线" w:ascii="Arial" w:cs="Arial" w:hAnsi="Arial"/>
          <w:b w:val="true"/>
          <w:sz w:val="22"/>
        </w:rPr>
        <w:t>实时更新</w:t>
      </w:r>
      <w:r>
        <w:rPr>
          <w:rFonts w:eastAsia="等线" w:ascii="Arial" w:cs="Arial" w:hAnsi="Arial"/>
          <w:sz w:val="22"/>
        </w:rPr>
        <w:t>，最多展示3个核心景点名称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核心tab切换栏</w:t>
      </w:r>
      <w:bookmarkEnd w:id="12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：顶部标题栏下方，高度固定44px，宽度100%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：切换「行程详情」「旅行灵感」两大核心内容模块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</w:t>
      </w:r>
      <w:r>
        <w:rPr>
          <w:rFonts w:eastAsia="等线" w:ascii="Arial" w:cs="Arial" w:hAnsi="Arial"/>
          <w:sz w:val="22"/>
        </w:rPr>
        <w:t>：横向排列两个tab选项，分别为「行程详情」（默认选中）、「旅行灵感」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样式规范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单个tab宽度120px，高度44px，文字居中对齐，字体16px、字重500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未选中态：文字色</w:t>
      </w:r>
      <w:r>
        <w:rPr>
          <w:rFonts w:eastAsia="Consolas" w:ascii="Consolas" w:cs="Consolas" w:hAnsi="Consolas"/>
          <w:sz w:val="22"/>
          <w:shd w:fill="EFF0F1"/>
        </w:rPr>
        <w:t>#666666</w:t>
      </w:r>
      <w:r>
        <w:rPr>
          <w:rFonts w:eastAsia="等线" w:ascii="Arial" w:cs="Arial" w:hAnsi="Arial"/>
          <w:sz w:val="22"/>
        </w:rPr>
        <w:t>，无底部标识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选中态：文字色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，底部带3px高、100%宽的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纯色下划线，无渐变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内边距左右16px，无背景色、无阴影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：点击tab选项立即切换对应内容模块，无动画过渡，同时仅可存在1个选中态tab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tab内容主体区</w:t>
      </w:r>
      <w:bookmarkEnd w:id="13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：tab切换栏下方，高度自适应填满剩余视口空间，内部垂直滚动，宽度100%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分为两个子模块，分别对应两个tab选项：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3.3.1 行程详情tab内容规范</w:t>
      </w:r>
      <w:bookmarkEnd w:id="14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：按天拆解展示完整行程的详细信息，对标参考图的Day1、Day2详细行程模块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内容结构（按天重复排列，每日行程为独立单元）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每日行程标题栏：</w:t>
      </w:r>
    </w:p>
    <w:p>
      <w:pPr>
        <w:numPr>
          <w:numId w:val="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左侧：文本「Day X：XX主题之旅」，字体16px、字重600、色值</w:t>
      </w:r>
      <w:r>
        <w:rPr>
          <w:rFonts w:eastAsia="Consolas" w:ascii="Consolas" w:cs="Consolas" w:hAnsi="Consolas"/>
          <w:sz w:val="22"/>
          <w:shd w:fill="EFF0F1"/>
        </w:rPr>
        <w:t>#333333</w:t>
      </w:r>
    </w:p>
    <w:p>
      <w:pPr>
        <w:numPr>
          <w:numId w:val="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右侧：线性「编辑」图标，色值</w:t>
      </w:r>
      <w:r>
        <w:rPr>
          <w:rFonts w:eastAsia="Consolas" w:ascii="Consolas" w:cs="Consolas" w:hAnsi="Consolas"/>
          <w:sz w:val="22"/>
          <w:shd w:fill="EFF0F1"/>
        </w:rPr>
        <w:t>#666666</w:t>
      </w:r>
      <w:r>
        <w:rPr>
          <w:rFonts w:eastAsia="等线" w:ascii="Arial" w:cs="Arial" w:hAnsi="Arial"/>
          <w:sz w:val="22"/>
        </w:rPr>
        <w:t>，hover态色值</w:t>
      </w:r>
      <w:r>
        <w:rPr>
          <w:rFonts w:eastAsia="Consolas" w:ascii="Consolas" w:cs="Consolas" w:hAnsi="Consolas"/>
          <w:sz w:val="22"/>
          <w:shd w:fill="EFF0F1"/>
        </w:rPr>
        <w:t>#1890FF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时段拆分模块：按「上午」「中午」「下午」「晚上」拆分当日行程，每个时段为独立单元：</w:t>
      </w:r>
    </w:p>
    <w:p>
      <w:pPr>
        <w:numPr>
          <w:numId w:val="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时段标题：文本「上午/中午/下午/晚上」，字体14px、字重500、色值</w:t>
      </w:r>
      <w:r>
        <w:rPr>
          <w:rFonts w:eastAsia="Consolas" w:ascii="Consolas" w:cs="Consolas" w:hAnsi="Consolas"/>
          <w:sz w:val="22"/>
          <w:shd w:fill="EFF0F1"/>
        </w:rPr>
        <w:t>#333333</w:t>
      </w:r>
      <w:r>
        <w:rPr>
          <w:rFonts w:eastAsia="等线" w:ascii="Arial" w:cs="Arial" w:hAnsi="Arial"/>
          <w:sz w:val="22"/>
        </w:rPr>
        <w:t>，顶部间距12px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行程节点列表：每个节点对应一个景点/餐饮/交通事件，结构为：</w:t>
      </w:r>
    </w:p>
    <w:p>
      <w:pPr>
        <w:numPr>
          <w:numId w:val="9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节点标题：景点/场所名称，字体14px、字重500、色值</w:t>
      </w:r>
      <w:r>
        <w:rPr>
          <w:rFonts w:eastAsia="Consolas" w:ascii="Consolas" w:cs="Consolas" w:hAnsi="Consolas"/>
          <w:sz w:val="22"/>
          <w:shd w:fill="EFF0F1"/>
        </w:rPr>
        <w:t>#333333</w:t>
      </w:r>
      <w:r>
        <w:rPr>
          <w:rFonts w:eastAsia="等线" w:ascii="Arial" w:cs="Arial" w:hAnsi="Arial"/>
          <w:sz w:val="22"/>
        </w:rPr>
        <w:t>，左侧带1px宽、20px高的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时间线标识</w:t>
      </w:r>
    </w:p>
    <w:p>
      <w:pPr>
        <w:numPr>
          <w:numId w:val="9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节点详情：建议游玩时长、景点简介、交通接驳信息，字体14px、色值</w:t>
      </w:r>
      <w:r>
        <w:rPr>
          <w:rFonts w:eastAsia="Consolas" w:ascii="Consolas" w:cs="Consolas" w:hAnsi="Consolas"/>
          <w:sz w:val="22"/>
          <w:shd w:fill="EFF0F1"/>
        </w:rPr>
        <w:t>#666666</w:t>
      </w:r>
      <w:r>
        <w:rPr>
          <w:rFonts w:eastAsia="等线" w:ascii="Arial" w:cs="Arial" w:hAnsi="Arial"/>
          <w:sz w:val="22"/>
        </w:rPr>
        <w:t>，左缩进24px，行高1.5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每日行程底部操作栏：</w:t>
      </w:r>
    </w:p>
    <w:p>
      <w:pPr>
        <w:numPr>
          <w:numId w:val="1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左侧：「添加行程节点」按钮，字体14px、色值</w:t>
      </w:r>
      <w:r>
        <w:rPr>
          <w:rFonts w:eastAsia="Consolas" w:ascii="Consolas" w:cs="Consolas" w:hAnsi="Consolas"/>
          <w:sz w:val="22"/>
          <w:shd w:fill="EFF0F1"/>
        </w:rPr>
        <w:t>#1890FF</w:t>
      </w:r>
    </w:p>
    <w:p>
      <w:pPr>
        <w:numPr>
          <w:numId w:val="1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右侧：「删除当日行程」按钮，字体14px、色值</w:t>
      </w:r>
      <w:r>
        <w:rPr>
          <w:rFonts w:eastAsia="Consolas" w:ascii="Consolas" w:cs="Consolas" w:hAnsi="Consolas"/>
          <w:sz w:val="22"/>
          <w:shd w:fill="EFF0F1"/>
        </w:rPr>
        <w:t>#F5222D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样式规范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每日行程单元：内边距16px，底部带1px </w:t>
      </w:r>
      <w:r>
        <w:rPr>
          <w:rFonts w:eastAsia="Consolas" w:ascii="Consolas" w:cs="Consolas" w:hAnsi="Consolas"/>
          <w:sz w:val="22"/>
          <w:shd w:fill="EFF0F1"/>
        </w:rPr>
        <w:t>#E8E8E8</w:t>
      </w:r>
      <w:r>
        <w:rPr>
          <w:rFonts w:eastAsia="等线" w:ascii="Arial" w:cs="Arial" w:hAnsi="Arial"/>
          <w:sz w:val="22"/>
        </w:rPr>
        <w:t>分割线，无背景色、无阴影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时段模块：内边距左侧24px，上下间距8px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行程节点：上下间距12px，时间线标识与文本垂直居中对齐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点击「编辑」图标：当日行程进入编辑状态，可调整节点顺序、修改节点内容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点击任意行程节点：右侧高德地图自动定位至对应景点点位，高亮展示并弹出详情弹窗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点击「添加行程节点」：弹出景点选择抽屉，可从旅行灵感库中添加景点至当日行程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调整行程节点后，</w:t>
      </w:r>
      <w:r>
        <w:rPr>
          <w:rFonts w:eastAsia="等线" w:ascii="Arial" w:cs="Arial" w:hAnsi="Arial"/>
          <w:b w:val="true"/>
          <w:sz w:val="22"/>
        </w:rPr>
        <w:t>实时同步</w:t>
      </w:r>
      <w:r>
        <w:rPr>
          <w:rFonts w:eastAsia="等线" w:ascii="Arial" w:cs="Arial" w:hAnsi="Arial"/>
          <w:sz w:val="22"/>
        </w:rPr>
        <w:t>至左侧栏行程概览、右侧地图路线渲染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行程节点支持拖拽排序，调整后自动重新计算交通动线与行程时间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3.3.2 旅行灵感tab内容规范</w:t>
      </w:r>
      <w:bookmarkEnd w:id="15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：推荐长沙本地景点、美食、酒店等场所，支持用户添加至行程，对标参考图的景点推荐卡片列表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内容结构（自上而下）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顶部筛选栏：</w:t>
      </w:r>
    </w:p>
    <w:p>
      <w:pPr>
        <w:numPr>
          <w:numId w:val="1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分类tab：从左到右横向排列【全部】【景点】【酒店】【美食】【购物】【交通】，支持横向滚动；选中态文字色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、背景色</w:t>
      </w:r>
      <w:r>
        <w:rPr>
          <w:rFonts w:eastAsia="Consolas" w:ascii="Consolas" w:cs="Consolas" w:hAnsi="Consolas"/>
          <w:sz w:val="22"/>
          <w:shd w:fill="EFF0F1"/>
        </w:rPr>
        <w:t>#E6F7FF</w:t>
      </w:r>
      <w:r>
        <w:rPr>
          <w:rFonts w:eastAsia="等线" w:ascii="Arial" w:cs="Arial" w:hAnsi="Arial"/>
          <w:sz w:val="22"/>
        </w:rPr>
        <w:t>，未选中态文字色</w:t>
      </w:r>
      <w:r>
        <w:rPr>
          <w:rFonts w:eastAsia="Consolas" w:ascii="Consolas" w:cs="Consolas" w:hAnsi="Consolas"/>
          <w:sz w:val="22"/>
          <w:shd w:fill="EFF0F1"/>
        </w:rPr>
        <w:t>#666666</w:t>
      </w:r>
      <w:r>
        <w:rPr>
          <w:rFonts w:eastAsia="等线" w:ascii="Arial" w:cs="Arial" w:hAnsi="Arial"/>
          <w:sz w:val="22"/>
        </w:rPr>
        <w:t>、背景色</w:t>
      </w:r>
      <w:r>
        <w:rPr>
          <w:rFonts w:eastAsia="Consolas" w:ascii="Consolas" w:cs="Consolas" w:hAnsi="Consolas"/>
          <w:sz w:val="22"/>
          <w:shd w:fill="EFF0F1"/>
        </w:rPr>
        <w:t>#F5F5F5</w:t>
      </w:r>
      <w:r>
        <w:rPr>
          <w:rFonts w:eastAsia="等线" w:ascii="Arial" w:cs="Arial" w:hAnsi="Arial"/>
          <w:sz w:val="22"/>
        </w:rPr>
        <w:t>；按钮高度32px、圆角4px、左右内边距12px，按钮间距8px</w:t>
      </w:r>
    </w:p>
    <w:p>
      <w:pPr>
        <w:numPr>
          <w:numId w:val="1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排序筛选：筛选栏最右侧，「排序」下拉选择器，选项为【推荐优先】【距离优先】【评分优先】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推荐内容卡片列表：垂直排列，每个卡片为独立场所推荐单元，结构为：</w:t>
      </w:r>
    </w:p>
    <w:p>
      <w:pPr>
        <w:numPr>
          <w:numId w:val="1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左侧：场所封面图，尺寸80px*80px，圆角4px，无装饰</w:t>
      </w:r>
    </w:p>
    <w:p>
      <w:pPr>
        <w:numPr>
          <w:numId w:val="1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右侧（自上而下）：</w:t>
      </w:r>
    </w:p>
    <w:p>
      <w:pPr>
        <w:numPr>
          <w:numId w:val="12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场所名称：字体14px、字重500、色值</w:t>
      </w:r>
      <w:r>
        <w:rPr>
          <w:rFonts w:eastAsia="Consolas" w:ascii="Consolas" w:cs="Consolas" w:hAnsi="Consolas"/>
          <w:sz w:val="22"/>
          <w:shd w:fill="EFF0F1"/>
        </w:rPr>
        <w:t>#333333</w:t>
      </w:r>
      <w:r>
        <w:rPr>
          <w:rFonts w:eastAsia="等线" w:ascii="Arial" w:cs="Arial" w:hAnsi="Arial"/>
          <w:sz w:val="22"/>
        </w:rPr>
        <w:t>，右侧带场所评分，字体14px、字重500、色值</w:t>
      </w:r>
      <w:r>
        <w:rPr>
          <w:rFonts w:eastAsia="Consolas" w:ascii="Consolas" w:cs="Consolas" w:hAnsi="Consolas"/>
          <w:sz w:val="22"/>
          <w:shd w:fill="EFF0F1"/>
        </w:rPr>
        <w:t>#FAAD14</w:t>
      </w:r>
    </w:p>
    <w:p>
      <w:pPr>
        <w:numPr>
          <w:numId w:val="12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场所标签：建议游玩时长、距离市中心直线距离，字体12px、色值</w:t>
      </w:r>
      <w:r>
        <w:rPr>
          <w:rFonts w:eastAsia="Consolas" w:ascii="Consolas" w:cs="Consolas" w:hAnsi="Consolas"/>
          <w:sz w:val="22"/>
          <w:shd w:fill="EFF0F1"/>
        </w:rPr>
        <w:t>#666666</w:t>
      </w:r>
    </w:p>
    <w:p>
      <w:pPr>
        <w:numPr>
          <w:numId w:val="12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场所简介：1行文本，字体12px、色值</w:t>
      </w:r>
      <w:r>
        <w:rPr>
          <w:rFonts w:eastAsia="Consolas" w:ascii="Consolas" w:cs="Consolas" w:hAnsi="Consolas"/>
          <w:sz w:val="22"/>
          <w:shd w:fill="EFF0F1"/>
        </w:rPr>
        <w:t>#666666</w:t>
      </w:r>
      <w:r>
        <w:rPr>
          <w:rFonts w:eastAsia="等线" w:ascii="Arial" w:cs="Arial" w:hAnsi="Arial"/>
          <w:sz w:val="22"/>
        </w:rPr>
        <w:t>，超出宽度自动省略</w:t>
      </w:r>
    </w:p>
    <w:p>
      <w:pPr>
        <w:numPr>
          <w:numId w:val="1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最右侧：「添加」按钮，线性「加号」图标，背景色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，尺寸24px*24px，圆角4px，图标色</w:t>
      </w:r>
      <w:r>
        <w:rPr>
          <w:rFonts w:eastAsia="Consolas" w:ascii="Consolas" w:cs="Consolas" w:hAnsi="Consolas"/>
          <w:sz w:val="22"/>
          <w:shd w:fill="EFF0F1"/>
        </w:rPr>
        <w:t>#FFFFFF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样式规范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筛选栏：内边距16px，底部带1px </w:t>
      </w:r>
      <w:r>
        <w:rPr>
          <w:rFonts w:eastAsia="Consolas" w:ascii="Consolas" w:cs="Consolas" w:hAnsi="Consolas"/>
          <w:sz w:val="22"/>
          <w:shd w:fill="EFF0F1"/>
        </w:rPr>
        <w:t>#E8E8E8</w:t>
      </w:r>
      <w:r>
        <w:rPr>
          <w:rFonts w:eastAsia="等线" w:ascii="Arial" w:cs="Arial" w:hAnsi="Arial"/>
          <w:sz w:val="22"/>
        </w:rPr>
        <w:t>分割线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推荐卡片：内边距16px，底部带1px </w:t>
      </w:r>
      <w:r>
        <w:rPr>
          <w:rFonts w:eastAsia="Consolas" w:ascii="Consolas" w:cs="Consolas" w:hAnsi="Consolas"/>
          <w:sz w:val="22"/>
          <w:shd w:fill="EFF0F1"/>
        </w:rPr>
        <w:t>#E8E8E8</w:t>
      </w:r>
      <w:r>
        <w:rPr>
          <w:rFonts w:eastAsia="等线" w:ascii="Arial" w:cs="Arial" w:hAnsi="Arial"/>
          <w:sz w:val="22"/>
        </w:rPr>
        <w:t>分割线，无背景色、无阴影，卡片内元素垂直居中对齐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点击分类tab，立即筛选对应类型的场所内容，实时更新卡片列表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点击任意推荐卡片，右侧高德地图自动定位至对应场所点位，高亮展示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点击「添加」按钮，弹出日期选择弹窗，选择后自动添加至对应日期的行程中，同时同步更新左侧行程概览、右侧地图路线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已添加至行程的场所，「添加」按钮变为「已添加」状态，背景色</w:t>
      </w:r>
      <w:r>
        <w:rPr>
          <w:rFonts w:eastAsia="Consolas" w:ascii="Consolas" w:cs="Consolas" w:hAnsi="Consolas"/>
          <w:sz w:val="22"/>
          <w:shd w:fill="EFF0F1"/>
        </w:rPr>
        <w:t>#D9D9D9</w:t>
      </w:r>
      <w:r>
        <w:rPr>
          <w:rFonts w:eastAsia="等线" w:ascii="Arial" w:cs="Arial" w:hAnsi="Arial"/>
          <w:sz w:val="22"/>
        </w:rPr>
        <w:t>，不可重复点击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3.4 底部空白适配区</w:t>
      </w:r>
      <w:bookmarkEnd w:id="16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：中间栏最底部，高度固定20px，宽度100%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：避免底部内容被视口遮挡，无任何内容、无样式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四、右侧栏：高德地图可视化与操作区 详细规范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右侧栏为地图可视化核心载体，分为</w:t>
      </w:r>
      <w:r>
        <w:rPr>
          <w:rFonts w:eastAsia="等线" w:ascii="Arial" w:cs="Arial" w:hAnsi="Arial"/>
          <w:b w:val="true"/>
          <w:sz w:val="22"/>
        </w:rPr>
        <w:t>3个子模块</w:t>
      </w:r>
      <w:r>
        <w:rPr>
          <w:rFonts w:eastAsia="等线" w:ascii="Arial" w:cs="Arial" w:hAnsi="Arial"/>
          <w:sz w:val="22"/>
        </w:rPr>
        <w:t>，地图容器全屏填充，仅顶部操作栏、侧边控件为固定悬浮层，所有功能基于高德地图开放平台原生能力实现。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 地图顶部操作栏</w:t>
      </w:r>
      <w:bookmarkEnd w:id="18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：右侧栏最顶部，固定定位，高度56px，宽度100%，悬浮于地图容器上方，背景色</w:t>
      </w:r>
      <w:r>
        <w:rPr>
          <w:rFonts w:eastAsia="Consolas" w:ascii="Consolas" w:cs="Consolas" w:hAnsi="Consolas"/>
          <w:sz w:val="22"/>
          <w:shd w:fill="EFF0F1"/>
        </w:rPr>
        <w:t>#FFFFFF</w:t>
      </w:r>
      <w:r>
        <w:rPr>
          <w:rFonts w:eastAsia="等线" w:ascii="Arial" w:cs="Arial" w:hAnsi="Arial"/>
          <w:sz w:val="22"/>
        </w:rPr>
        <w:t>，透明度0.95，无渐变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：提供地图内容筛选、视图切换、行程操作功能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内容结构（从左到右）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地图内容筛选按钮组：横向排列【景点】【酒店】【美食】【购物】【机场】【火车站】，每个按钮左侧带对应线性图标，文字14px、色值</w:t>
      </w:r>
      <w:r>
        <w:rPr>
          <w:rFonts w:eastAsia="Consolas" w:ascii="Consolas" w:cs="Consolas" w:hAnsi="Consolas"/>
          <w:sz w:val="22"/>
          <w:shd w:fill="EFF0F1"/>
        </w:rPr>
        <w:t>#333333</w:t>
      </w:r>
      <w:r>
        <w:rPr>
          <w:rFonts w:eastAsia="等线" w:ascii="Arial" w:cs="Arial" w:hAnsi="Arial"/>
          <w:sz w:val="22"/>
        </w:rPr>
        <w:t>；选中态背景色</w:t>
      </w:r>
      <w:r>
        <w:rPr>
          <w:rFonts w:eastAsia="Consolas" w:ascii="Consolas" w:cs="Consolas" w:hAnsi="Consolas"/>
          <w:sz w:val="22"/>
          <w:shd w:fill="EFF0F1"/>
        </w:rPr>
        <w:t>#E6F7FF</w:t>
      </w:r>
      <w:r>
        <w:rPr>
          <w:rFonts w:eastAsia="等线" w:ascii="Arial" w:cs="Arial" w:hAnsi="Arial"/>
          <w:sz w:val="22"/>
        </w:rPr>
        <w:t>、文字色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，未选中态背景色</w:t>
      </w:r>
      <w:r>
        <w:rPr>
          <w:rFonts w:eastAsia="Consolas" w:ascii="Consolas" w:cs="Consolas" w:hAnsi="Consolas"/>
          <w:sz w:val="22"/>
          <w:shd w:fill="EFF0F1"/>
        </w:rPr>
        <w:t>#F5F5F5</w:t>
      </w:r>
      <w:r>
        <w:rPr>
          <w:rFonts w:eastAsia="等线" w:ascii="Arial" w:cs="Arial" w:hAnsi="Arial"/>
          <w:sz w:val="22"/>
        </w:rPr>
        <w:t>；按钮高度32px、圆角4px、左右内边距10px，按钮间距8px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行程操作按钮组：横向排列【收藏】【下载】【分享】，按钮样式与筛选按钮一致，间距8px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样式规范</w:t>
      </w:r>
      <w:r>
        <w:rPr>
          <w:rFonts w:eastAsia="等线" w:ascii="Arial" w:cs="Arial" w:hAnsi="Arial"/>
          <w:sz w:val="22"/>
        </w:rPr>
        <w:t xml:space="preserve">：内边距左右16px，垂直居中对齐，底部带1px </w:t>
      </w:r>
      <w:r>
        <w:rPr>
          <w:rFonts w:eastAsia="Consolas" w:ascii="Consolas" w:cs="Consolas" w:hAnsi="Consolas"/>
          <w:sz w:val="22"/>
          <w:shd w:fill="EFF0F1"/>
        </w:rPr>
        <w:t>#E8E8E8</w:t>
      </w:r>
      <w:r>
        <w:rPr>
          <w:rFonts w:eastAsia="等线" w:ascii="Arial" w:cs="Arial" w:hAnsi="Arial"/>
          <w:sz w:val="22"/>
        </w:rPr>
        <w:t>分割线，无阴影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点击筛选按钮，切换地图上对应类型的POI点位展示，选中态可多选，再次点击取消选中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点击【收藏】按钮，将当前行程加入用户收藏夹，按钮变为「已收藏」状态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点击【下载】按钮，下载当前地图的行程路线截图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点击【分享】按钮，弹出分享选项，生成行程与地图的分享链接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 高德地图核心容器</w:t>
      </w:r>
      <w:bookmarkEnd w:id="19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：右侧栏全屏填充，顶部至视口顶部，底部至视口底部，宽度100%，高度100vh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：加载高德地图底图，渲染行程路线、景点点位，实现地图基础交互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底图规范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使用高德地图官方标准样式，无自定义皮肤、无渐变滤镜，仅保留标准道路、建筑、水系、绿地标识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初始缩放级别12级，初始中心点为长沙五一广场经纬度（113.001487,28.193015）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最小缩放级别10级，最大缩放级别18级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内容渲染规则（核心联动逻辑）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景点点位渲染：</w:t>
      </w:r>
    </w:p>
    <w:p>
      <w:pPr>
        <w:numPr>
          <w:numId w:val="1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已加入行程的景点：自定义圆形标记点，纯色填充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>，内部标注「Day X」白色文字，尺寸32px*32px，无渐变、无阴影</w:t>
      </w:r>
    </w:p>
    <w:p>
      <w:pPr>
        <w:numPr>
          <w:numId w:val="1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未加入行程的推荐景点：高德地图标准POI标记点，灰色填充，尺寸20px*20px</w:t>
      </w:r>
    </w:p>
    <w:p>
      <w:pPr>
        <w:numPr>
          <w:numId w:val="1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高亮点位：用户点击左侧/中间栏的景点时，对应点位放大至40px*40px，弹出InfoWindow信息窗，展示景点名称、简介、「添加/移除行程」按钮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行程路线渲染：</w:t>
      </w:r>
    </w:p>
    <w:p>
      <w:pPr>
        <w:numPr>
          <w:numId w:val="1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按天区分路线纯色：Day1 </w:t>
      </w:r>
      <w:r>
        <w:rPr>
          <w:rFonts w:eastAsia="Consolas" w:ascii="Consolas" w:cs="Consolas" w:hAnsi="Consolas"/>
          <w:sz w:val="22"/>
          <w:shd w:fill="EFF0F1"/>
        </w:rPr>
        <w:t>#1890FF</w:t>
      </w:r>
      <w:r>
        <w:rPr>
          <w:rFonts w:eastAsia="等线" w:ascii="Arial" w:cs="Arial" w:hAnsi="Arial"/>
          <w:sz w:val="22"/>
        </w:rPr>
        <w:t xml:space="preserve">、Day2 </w:t>
      </w:r>
      <w:r>
        <w:rPr>
          <w:rFonts w:eastAsia="Consolas" w:ascii="Consolas" w:cs="Consolas" w:hAnsi="Consolas"/>
          <w:sz w:val="22"/>
          <w:shd w:fill="EFF0F1"/>
        </w:rPr>
        <w:t>#52C41A</w:t>
      </w:r>
      <w:r>
        <w:rPr>
          <w:rFonts w:eastAsia="等线" w:ascii="Arial" w:cs="Arial" w:hAnsi="Arial"/>
          <w:sz w:val="22"/>
        </w:rPr>
        <w:t xml:space="preserve">、Day3 </w:t>
      </w:r>
      <w:r>
        <w:rPr>
          <w:rFonts w:eastAsia="Consolas" w:ascii="Consolas" w:cs="Consolas" w:hAnsi="Consolas"/>
          <w:sz w:val="22"/>
          <w:shd w:fill="EFF0F1"/>
        </w:rPr>
        <w:t>#FAAD14</w:t>
      </w:r>
      <w:r>
        <w:rPr>
          <w:rFonts w:eastAsia="等线" w:ascii="Arial" w:cs="Arial" w:hAnsi="Arial"/>
          <w:sz w:val="22"/>
        </w:rPr>
        <w:t xml:space="preserve">、Day4 </w:t>
      </w:r>
      <w:r>
        <w:rPr>
          <w:rFonts w:eastAsia="Consolas" w:ascii="Consolas" w:cs="Consolas" w:hAnsi="Consolas"/>
          <w:sz w:val="22"/>
          <w:shd w:fill="EFF0F1"/>
        </w:rPr>
        <w:t>#722ED1</w:t>
      </w:r>
      <w:r>
        <w:rPr>
          <w:rFonts w:eastAsia="等线" w:ascii="Arial" w:cs="Arial" w:hAnsi="Arial"/>
          <w:sz w:val="22"/>
        </w:rPr>
        <w:t xml:space="preserve">、Day5 </w:t>
      </w:r>
      <w:r>
        <w:rPr>
          <w:rFonts w:eastAsia="Consolas" w:ascii="Consolas" w:cs="Consolas" w:hAnsi="Consolas"/>
          <w:sz w:val="22"/>
          <w:shd w:fill="EFF0F1"/>
        </w:rPr>
        <w:t>#F5222D</w:t>
      </w:r>
      <w:r>
        <w:rPr>
          <w:rFonts w:eastAsia="等线" w:ascii="Arial" w:cs="Arial" w:hAnsi="Arial"/>
          <w:sz w:val="22"/>
        </w:rPr>
        <w:t>，均为纯色实线，无渐变、无虚线</w:t>
      </w:r>
    </w:p>
    <w:p>
      <w:pPr>
        <w:numPr>
          <w:numId w:val="1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路线宽度4px，贴合高德地图道路数据，渲染景点间最优通行路线</w:t>
      </w:r>
    </w:p>
    <w:p>
      <w:pPr>
        <w:numPr>
          <w:numId w:val="1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非当日行程路线透明度0.5，当前选中的当日行程路线透明度1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行程日期标注：路线旁标注「第X天」文本，字体12px、字重500、色值对应路线颜色，无背景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基础交互规则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支持地图拖拽平移、滚轮缩放、双击放大，与高德地图原生交互一致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点击地图上的景点标记点，自动同步选中左侧/中间栏对应的行程节点/推荐卡片，高亮展示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拖拽地图、缩放级别时，自动更新中间栏旅行灵感的推荐内容，按当前地图视野范围推荐周边场所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4.3 地图侧边控件栏</w:t>
      </w:r>
      <w:bookmarkEnd w:id="20"/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：地图容器右侧，固定定位，距右侧边距16px，垂直居中对齐，纵向排列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：提供地图基础操作控件，均为高德地图官方原生控件，无自定义样式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控件内容（自上而下）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图层切换控件：切换标准地图/卫星地图，尺寸36px*36px，背景色</w:t>
      </w:r>
      <w:r>
        <w:rPr>
          <w:rFonts w:eastAsia="Consolas" w:ascii="Consolas" w:cs="Consolas" w:hAnsi="Consolas"/>
          <w:sz w:val="22"/>
          <w:shd w:fill="EFF0F1"/>
        </w:rPr>
        <w:t>#FFFFFF</w:t>
      </w:r>
      <w:r>
        <w:rPr>
          <w:rFonts w:eastAsia="等线" w:ascii="Arial" w:cs="Arial" w:hAnsi="Arial"/>
          <w:sz w:val="22"/>
        </w:rPr>
        <w:t xml:space="preserve">，边框1px </w:t>
      </w:r>
      <w:r>
        <w:rPr>
          <w:rFonts w:eastAsia="Consolas" w:ascii="Consolas" w:cs="Consolas" w:hAnsi="Consolas"/>
          <w:sz w:val="22"/>
          <w:shd w:fill="EFF0F1"/>
        </w:rPr>
        <w:t>#E8E8E8</w:t>
      </w:r>
      <w:r>
        <w:rPr>
          <w:rFonts w:eastAsia="等线" w:ascii="Arial" w:cs="Arial" w:hAnsi="Arial"/>
          <w:sz w:val="22"/>
        </w:rPr>
        <w:t>，圆角4px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缩放控件：「+」放大、「-」缩小按钮，垂直排列，单个按钮尺寸36px*36px，样式与图层控件一致，按钮间距8px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定位控件：「我的位置」按钮，尺寸36px*36px，样式一致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重置视野控件：「重置行程视野」按钮，点击后自动缩放地图，完整展示全行程所有路线与点位，尺寸36px*36px，样式一致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样式规范</w:t>
      </w:r>
      <w:r>
        <w:rPr>
          <w:rFonts w:eastAsia="等线" w:ascii="Arial" w:cs="Arial" w:hAnsi="Arial"/>
          <w:sz w:val="22"/>
        </w:rPr>
        <w:t>：所有控件均为纯色填充，无渐变、无阴影，图标为线性样式，色值</w:t>
      </w:r>
      <w:r>
        <w:rPr>
          <w:rFonts w:eastAsia="Consolas" w:ascii="Consolas" w:cs="Consolas" w:hAnsi="Consolas"/>
          <w:sz w:val="22"/>
          <w:shd w:fill="EFF0F1"/>
        </w:rPr>
        <w:t>#333333</w:t>
      </w:r>
      <w:r>
        <w:rPr>
          <w:rFonts w:eastAsia="等线" w:ascii="Arial" w:cs="Arial" w:hAnsi="Arial"/>
          <w:sz w:val="22"/>
        </w:rPr>
        <w:t>，hover态背景色</w:t>
      </w:r>
      <w:r>
        <w:rPr>
          <w:rFonts w:eastAsia="Consolas" w:ascii="Consolas" w:cs="Consolas" w:hAnsi="Consolas"/>
          <w:sz w:val="22"/>
          <w:shd w:fill="EFF0F1"/>
        </w:rPr>
        <w:t>#F5F5F5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底部比例尺控件：地图容器左下角，固定展示高德地图原生比例尺，无自定义样式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五、全区域联动核心规则（强制执行）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所有联动均为</w:t>
      </w:r>
      <w:r>
        <w:rPr>
          <w:rFonts w:eastAsia="等线" w:ascii="Arial" w:cs="Arial" w:hAnsi="Arial"/>
          <w:b w:val="true"/>
          <w:sz w:val="22"/>
        </w:rPr>
        <w:t>实时触发</w:t>
      </w:r>
      <w:r>
        <w:rPr>
          <w:rFonts w:eastAsia="等线" w:ascii="Arial" w:cs="Arial" w:hAnsi="Arial"/>
          <w:sz w:val="22"/>
        </w:rPr>
        <w:t>，无需用户手动点击「生成/刷新」按钮，确保三个区域数据100%同步，对标参考界面的联动效果。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左侧→中间+右侧联动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用户在左侧AI助手选择需求选项/输入需求后，AI生成的行程实时同步至中间栏「行程详情」tab，同时右侧地图自动渲染对应路线与点位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用户点击左侧行程概览的单日行程，中间栏自动定位至对应日期的行程详情，右侧地图自动高亮对应日期的路线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中间→左侧+右侧联动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用户在中间栏「行程详情」调整行程节点，实时同步至左侧栏的行程概览，同时右侧地图自动重新计算并渲染路线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用户在中间栏「旅行灵感」点击推荐卡片，右侧地图自动定位至对应点位；点击「添加」按钮后，实时同步至左侧行程概览、右侧地图路线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右侧→左侧+中间联动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用户点击右侧地图上的景点点位，中间栏自动切换至对应卡片/行程节点并高亮，同时左侧栏自动定位至对应行程概览行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用户在右侧地图调整视野范围，中间栏「旅行灵感」自动更新推荐内容，优先展示当前视野内的场所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六、适配与性能规范</w:t>
      </w:r>
      <w:bookmarkEnd w:id="22"/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响应式适配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屏幕宽度＜1366px时，自动切换为上下分栏布局：顶部为左侧AI助手栏（高度50vh），底部为左右分栏的中间内容栏+右侧地图栏（各占50%宽度，高度50vh）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屏幕宽度＜768px（移动端）时，自动切换为全屏单tab布局，底部tab栏切换「AI助手」「行程详情」「地图」三个页面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高德地图API、通义千问API均通过后端代理转发，前端不暴露任何API密钥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所有景点数据、攻略内容均来自公开合规数据源，无侵权内容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性能规范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地图渲染点位≤50个时，无卡顿、无延迟</w:t>
      </w:r>
    </w:p>
    <w:p>
      <w:pPr>
        <w:numPr>
          <w:numId w:val="1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行程调整后，路线重新渲染时长≤1s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页面首次加载完成时长≤3s，首屏内容优先渲染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189275">
    <w:lvl>
      <w:start w:val="1"/>
      <w:numFmt w:val="decimal"/>
      <w:suff w:val="tab"/>
      <w:lvlText w:val="%1."/>
      <w:rPr>
        <w:color w:val="3370ff"/>
      </w:rPr>
    </w:lvl>
  </w:abstractNum>
  <w:abstractNum w:abstractNumId="12189276">
    <w:lvl>
      <w:start w:val="2"/>
      <w:numFmt w:val="decimal"/>
      <w:suff w:val="tab"/>
      <w:lvlText w:val="%1."/>
      <w:rPr>
        <w:color w:val="3370ff"/>
      </w:rPr>
    </w:lvl>
  </w:abstractNum>
  <w:abstractNum w:abstractNumId="12189277">
    <w:lvl>
      <w:start w:val="3"/>
      <w:numFmt w:val="decimal"/>
      <w:suff w:val="tab"/>
      <w:lvlText w:val="%1."/>
      <w:rPr>
        <w:color w:val="3370ff"/>
      </w:rPr>
    </w:lvl>
  </w:abstractNum>
  <w:abstractNum w:abstractNumId="12189278">
    <w:lvl>
      <w:start w:val="4"/>
      <w:numFmt w:val="decimal"/>
      <w:suff w:val="tab"/>
      <w:lvlText w:val="%1."/>
      <w:rPr>
        <w:color w:val="3370ff"/>
      </w:rPr>
    </w:lvl>
  </w:abstractNum>
  <w:abstractNum w:abstractNumId="12189279">
    <w:lvl>
      <w:start w:val="5"/>
      <w:numFmt w:val="decimal"/>
      <w:suff w:val="tab"/>
      <w:lvlText w:val="%1."/>
      <w:rPr>
        <w:color w:val="3370ff"/>
      </w:rPr>
    </w:lvl>
  </w:abstractNum>
  <w:abstractNum w:abstractNumId="12189280">
    <w:lvl>
      <w:start w:val="6"/>
      <w:numFmt w:val="decimal"/>
      <w:suff w:val="tab"/>
      <w:lvlText w:val="%1."/>
      <w:rPr>
        <w:color w:val="3370ff"/>
      </w:rPr>
    </w:lvl>
  </w:abstractNum>
  <w:abstractNum w:abstractNumId="12189281">
    <w:lvl>
      <w:numFmt w:val="bullet"/>
      <w:suff w:val="tab"/>
      <w:lvlText w:val="•"/>
      <w:rPr>
        <w:color w:val="3370ff"/>
      </w:rPr>
    </w:lvl>
  </w:abstractNum>
  <w:abstractNum w:abstractNumId="12189282">
    <w:lvl>
      <w:numFmt w:val="bullet"/>
      <w:suff w:val="tab"/>
      <w:lvlText w:val="•"/>
      <w:rPr>
        <w:color w:val="3370ff"/>
      </w:rPr>
    </w:lvl>
  </w:abstractNum>
  <w:abstractNum w:abstractNumId="12189283">
    <w:lvl>
      <w:numFmt w:val="bullet"/>
      <w:suff w:val="tab"/>
      <w:lvlText w:val="•"/>
      <w:rPr>
        <w:color w:val="3370ff"/>
      </w:rPr>
    </w:lvl>
  </w:abstractNum>
  <w:abstractNum w:abstractNumId="12189284">
    <w:lvl>
      <w:start w:val="1"/>
      <w:numFmt w:val="lowerLetter"/>
      <w:suff w:val="tab"/>
      <w:lvlText w:val="%1."/>
      <w:rPr>
        <w:color w:val="3370ff"/>
      </w:rPr>
    </w:lvl>
  </w:abstractNum>
  <w:abstractNum w:abstractNumId="12189285">
    <w:lvl>
      <w:start w:val="2"/>
      <w:numFmt w:val="lowerLetter"/>
      <w:suff w:val="tab"/>
      <w:lvlText w:val="%1."/>
      <w:rPr>
        <w:color w:val="3370ff"/>
      </w:rPr>
    </w:lvl>
  </w:abstractNum>
  <w:abstractNum w:abstractNumId="12189286">
    <w:lvl>
      <w:start w:val="3"/>
      <w:numFmt w:val="lowerLetter"/>
      <w:suff w:val="tab"/>
      <w:lvlText w:val="%1."/>
      <w:rPr>
        <w:color w:val="3370ff"/>
      </w:rPr>
    </w:lvl>
  </w:abstractNum>
  <w:abstractNum w:abstractNumId="12189287">
    <w:lvl>
      <w:numFmt w:val="bullet"/>
      <w:suff w:val="tab"/>
      <w:lvlText w:val="•"/>
      <w:rPr>
        <w:color w:val="3370ff"/>
      </w:rPr>
    </w:lvl>
  </w:abstractNum>
  <w:abstractNum w:abstractNumId="12189288">
    <w:lvl>
      <w:numFmt w:val="bullet"/>
      <w:suff w:val="tab"/>
      <w:lvlText w:val="•"/>
      <w:rPr>
        <w:color w:val="3370ff"/>
      </w:rPr>
    </w:lvl>
  </w:abstractNum>
  <w:abstractNum w:abstractNumId="12189289">
    <w:lvl>
      <w:numFmt w:val="bullet"/>
      <w:suff w:val="tab"/>
      <w:lvlText w:val="￮"/>
      <w:rPr>
        <w:color w:val="3370ff"/>
      </w:rPr>
    </w:lvl>
  </w:abstractNum>
  <w:abstractNum w:abstractNumId="12189290">
    <w:lvl>
      <w:numFmt w:val="bullet"/>
      <w:suff w:val="tab"/>
      <w:lvlText w:val="￮"/>
      <w:rPr>
        <w:color w:val="3370ff"/>
      </w:rPr>
    </w:lvl>
  </w:abstractNum>
  <w:abstractNum w:abstractNumId="12189291">
    <w:lvl>
      <w:numFmt w:val="bullet"/>
      <w:suff w:val="tab"/>
      <w:lvlText w:val="•"/>
      <w:rPr>
        <w:color w:val="3370ff"/>
      </w:rPr>
    </w:lvl>
  </w:abstractNum>
  <w:abstractNum w:abstractNumId="12189292">
    <w:lvl>
      <w:numFmt w:val="bullet"/>
      <w:suff w:val="tab"/>
      <w:lvlText w:val="•"/>
      <w:rPr>
        <w:color w:val="3370ff"/>
      </w:rPr>
    </w:lvl>
  </w:abstractNum>
  <w:abstractNum w:abstractNumId="12189293">
    <w:lvl>
      <w:numFmt w:val="bullet"/>
      <w:suff w:val="tab"/>
      <w:lvlText w:val="•"/>
      <w:rPr>
        <w:color w:val="3370ff"/>
      </w:rPr>
    </w:lvl>
  </w:abstractNum>
  <w:abstractNum w:abstractNumId="12189294">
    <w:lvl>
      <w:start w:val="1"/>
      <w:numFmt w:val="lowerLetter"/>
      <w:suff w:val="tab"/>
      <w:lvlText w:val="%1."/>
      <w:rPr>
        <w:color w:val="3370ff"/>
      </w:rPr>
    </w:lvl>
  </w:abstractNum>
  <w:abstractNum w:abstractNumId="12189295">
    <w:lvl>
      <w:start w:val="2"/>
      <w:numFmt w:val="lowerLetter"/>
      <w:suff w:val="tab"/>
      <w:lvlText w:val="%1."/>
      <w:rPr>
        <w:color w:val="3370ff"/>
      </w:rPr>
    </w:lvl>
  </w:abstractNum>
  <w:abstractNum w:abstractNumId="12189296">
    <w:lvl>
      <w:start w:val="3"/>
      <w:numFmt w:val="lowerLetter"/>
      <w:suff w:val="tab"/>
      <w:lvlText w:val="%1."/>
      <w:rPr>
        <w:color w:val="3370ff"/>
      </w:rPr>
    </w:lvl>
  </w:abstractNum>
  <w:abstractNum w:abstractNumId="12189297">
    <w:lvl>
      <w:numFmt w:val="bullet"/>
      <w:suff w:val="tab"/>
      <w:lvlText w:val="•"/>
      <w:rPr>
        <w:color w:val="3370ff"/>
      </w:rPr>
    </w:lvl>
  </w:abstractNum>
  <w:abstractNum w:abstractNumId="12189298">
    <w:lvl>
      <w:numFmt w:val="bullet"/>
      <w:suff w:val="tab"/>
      <w:lvlText w:val="￮"/>
      <w:rPr>
        <w:color w:val="3370ff"/>
      </w:rPr>
    </w:lvl>
  </w:abstractNum>
  <w:abstractNum w:abstractNumId="12189299">
    <w:lvl>
      <w:numFmt w:val="bullet"/>
      <w:suff w:val="tab"/>
      <w:lvlText w:val="￮"/>
      <w:rPr>
        <w:color w:val="3370ff"/>
      </w:rPr>
    </w:lvl>
  </w:abstractNum>
  <w:abstractNum w:abstractNumId="12189300">
    <w:lvl>
      <w:numFmt w:val="bullet"/>
      <w:suff w:val="tab"/>
      <w:lvlText w:val="￮"/>
      <w:rPr>
        <w:color w:val="3370ff"/>
      </w:rPr>
    </w:lvl>
  </w:abstractNum>
  <w:abstractNum w:abstractNumId="12189301">
    <w:lvl>
      <w:numFmt w:val="bullet"/>
      <w:suff w:val="tab"/>
      <w:lvlText w:val="￮"/>
      <w:rPr>
        <w:color w:val="3370ff"/>
      </w:rPr>
    </w:lvl>
  </w:abstractNum>
  <w:abstractNum w:abstractNumId="12189302">
    <w:lvl>
      <w:numFmt w:val="bullet"/>
      <w:suff w:val="tab"/>
      <w:lvlText w:val="•"/>
      <w:rPr>
        <w:color w:val="3370ff"/>
      </w:rPr>
    </w:lvl>
  </w:abstractNum>
  <w:abstractNum w:abstractNumId="12189303">
    <w:lvl>
      <w:start w:val="1"/>
      <w:numFmt w:val="lowerLetter"/>
      <w:suff w:val="tab"/>
      <w:lvlText w:val="%1."/>
      <w:rPr>
        <w:color w:val="3370ff"/>
      </w:rPr>
    </w:lvl>
  </w:abstractNum>
  <w:abstractNum w:abstractNumId="12189304">
    <w:lvl>
      <w:start w:val="2"/>
      <w:numFmt w:val="lowerLetter"/>
      <w:suff w:val="tab"/>
      <w:lvlText w:val="%1."/>
      <w:rPr>
        <w:color w:val="3370ff"/>
      </w:rPr>
    </w:lvl>
  </w:abstractNum>
  <w:abstractNum w:abstractNumId="12189305">
    <w:lvl>
      <w:start w:val="3"/>
      <w:numFmt w:val="lowerLetter"/>
      <w:suff w:val="tab"/>
      <w:lvlText w:val="%1."/>
      <w:rPr>
        <w:color w:val="3370ff"/>
      </w:rPr>
    </w:lvl>
  </w:abstractNum>
  <w:abstractNum w:abstractNumId="12189306">
    <w:lvl>
      <w:start w:val="4"/>
      <w:numFmt w:val="lowerLetter"/>
      <w:suff w:val="tab"/>
      <w:lvlText w:val="%1."/>
      <w:rPr>
        <w:color w:val="3370ff"/>
      </w:rPr>
    </w:lvl>
  </w:abstractNum>
  <w:abstractNum w:abstractNumId="12189307">
    <w:lvl>
      <w:numFmt w:val="bullet"/>
      <w:suff w:val="tab"/>
      <w:lvlText w:val="•"/>
      <w:rPr>
        <w:color w:val="3370ff"/>
      </w:rPr>
    </w:lvl>
  </w:abstractNum>
  <w:abstractNum w:abstractNumId="12189308">
    <w:lvl>
      <w:numFmt w:val="bullet"/>
      <w:suff w:val="tab"/>
      <w:lvlText w:val="￮"/>
      <w:rPr>
        <w:color w:val="3370ff"/>
      </w:rPr>
    </w:lvl>
  </w:abstractNum>
  <w:abstractNum w:abstractNumId="12189309">
    <w:lvl>
      <w:numFmt w:val="bullet"/>
      <w:suff w:val="tab"/>
      <w:lvlText w:val="￮"/>
      <w:rPr>
        <w:color w:val="3370ff"/>
      </w:rPr>
    </w:lvl>
  </w:abstractNum>
  <w:abstractNum w:abstractNumId="12189310">
    <w:lvl>
      <w:numFmt w:val="bullet"/>
      <w:suff w:val="tab"/>
      <w:lvlText w:val="￮"/>
      <w:rPr>
        <w:color w:val="3370ff"/>
      </w:rPr>
    </w:lvl>
  </w:abstractNum>
  <w:abstractNum w:abstractNumId="12189311">
    <w:lvl>
      <w:numFmt w:val="bullet"/>
      <w:suff w:val="tab"/>
      <w:lvlText w:val="•"/>
      <w:rPr>
        <w:color w:val="3370ff"/>
      </w:rPr>
    </w:lvl>
  </w:abstractNum>
  <w:abstractNum w:abstractNumId="12189312">
    <w:lvl>
      <w:numFmt w:val="bullet"/>
      <w:suff w:val="tab"/>
      <w:lvlText w:val="•"/>
      <w:rPr>
        <w:color w:val="3370ff"/>
      </w:rPr>
    </w:lvl>
  </w:abstractNum>
  <w:abstractNum w:abstractNumId="12189313">
    <w:lvl>
      <w:numFmt w:val="bullet"/>
      <w:suff w:val="tab"/>
      <w:lvlText w:val="•"/>
      <w:rPr>
        <w:color w:val="3370ff"/>
      </w:rPr>
    </w:lvl>
  </w:abstractNum>
  <w:abstractNum w:abstractNumId="12189314">
    <w:lvl>
      <w:start w:val="1"/>
      <w:numFmt w:val="lowerLetter"/>
      <w:suff w:val="tab"/>
      <w:lvlText w:val="%1."/>
      <w:rPr>
        <w:color w:val="3370ff"/>
      </w:rPr>
    </w:lvl>
  </w:abstractNum>
  <w:abstractNum w:abstractNumId="12189315">
    <w:lvl>
      <w:start w:val="2"/>
      <w:numFmt w:val="lowerLetter"/>
      <w:suff w:val="tab"/>
      <w:lvlText w:val="%1."/>
      <w:rPr>
        <w:color w:val="3370ff"/>
      </w:rPr>
    </w:lvl>
  </w:abstractNum>
  <w:abstractNum w:abstractNumId="12189316">
    <w:lvl>
      <w:start w:val="3"/>
      <w:numFmt w:val="lowerLetter"/>
      <w:suff w:val="tab"/>
      <w:lvlText w:val="%1."/>
      <w:rPr>
        <w:color w:val="3370ff"/>
      </w:rPr>
    </w:lvl>
  </w:abstractNum>
  <w:abstractNum w:abstractNumId="12189317">
    <w:lvl>
      <w:start w:val="4"/>
      <w:numFmt w:val="lowerLetter"/>
      <w:suff w:val="tab"/>
      <w:lvlText w:val="%1."/>
      <w:rPr>
        <w:color w:val="3370ff"/>
      </w:rPr>
    </w:lvl>
  </w:abstractNum>
  <w:abstractNum w:abstractNumId="12189318">
    <w:lvl>
      <w:numFmt w:val="bullet"/>
      <w:suff w:val="tab"/>
      <w:lvlText w:val="▪"/>
      <w:rPr>
        <w:color w:val="3370ff"/>
        <w:sz w:val="11"/>
      </w:rPr>
    </w:lvl>
  </w:abstractNum>
  <w:abstractNum w:abstractNumId="12189319">
    <w:lvl>
      <w:numFmt w:val="bullet"/>
      <w:suff w:val="tab"/>
      <w:lvlText w:val="▪"/>
      <w:rPr>
        <w:color w:val="3370ff"/>
        <w:sz w:val="11"/>
      </w:rPr>
    </w:lvl>
  </w:abstractNum>
  <w:abstractNum w:abstractNumId="12189320">
    <w:lvl>
      <w:numFmt w:val="bullet"/>
      <w:suff w:val="tab"/>
      <w:lvlText w:val="•"/>
      <w:rPr>
        <w:color w:val="3370ff"/>
      </w:rPr>
    </w:lvl>
  </w:abstractNum>
  <w:abstractNum w:abstractNumId="12189321">
    <w:lvl>
      <w:numFmt w:val="bullet"/>
      <w:suff w:val="tab"/>
      <w:lvlText w:val="•"/>
      <w:rPr>
        <w:color w:val="3370ff"/>
      </w:rPr>
    </w:lvl>
  </w:abstractNum>
  <w:abstractNum w:abstractNumId="12189322">
    <w:lvl>
      <w:numFmt w:val="bullet"/>
      <w:suff w:val="tab"/>
      <w:lvlText w:val="￮"/>
      <w:rPr>
        <w:color w:val="3370ff"/>
      </w:rPr>
    </w:lvl>
  </w:abstractNum>
  <w:abstractNum w:abstractNumId="12189323">
    <w:lvl>
      <w:numFmt w:val="bullet"/>
      <w:suff w:val="tab"/>
      <w:lvlText w:val="￮"/>
      <w:rPr>
        <w:color w:val="3370ff"/>
      </w:rPr>
    </w:lvl>
  </w:abstractNum>
  <w:abstractNum w:abstractNumId="12189324">
    <w:lvl>
      <w:numFmt w:val="bullet"/>
      <w:suff w:val="tab"/>
      <w:lvlText w:val="￮"/>
      <w:rPr>
        <w:color w:val="3370ff"/>
      </w:rPr>
    </w:lvl>
  </w:abstractNum>
  <w:abstractNum w:abstractNumId="12189325">
    <w:lvl>
      <w:numFmt w:val="bullet"/>
      <w:suff w:val="tab"/>
      <w:lvlText w:val="•"/>
      <w:rPr>
        <w:color w:val="3370ff"/>
      </w:rPr>
    </w:lvl>
  </w:abstractNum>
  <w:abstractNum w:abstractNumId="12189326">
    <w:lvl>
      <w:numFmt w:val="bullet"/>
      <w:suff w:val="tab"/>
      <w:lvlText w:val="•"/>
      <w:rPr>
        <w:color w:val="3370ff"/>
      </w:rPr>
    </w:lvl>
  </w:abstractNum>
  <w:abstractNum w:abstractNumId="12189327">
    <w:lvl>
      <w:numFmt w:val="bullet"/>
      <w:suff w:val="tab"/>
      <w:lvlText w:val="•"/>
      <w:rPr>
        <w:color w:val="3370ff"/>
      </w:rPr>
    </w:lvl>
  </w:abstractNum>
  <w:abstractNum w:abstractNumId="12189328">
    <w:lvl>
      <w:start w:val="1"/>
      <w:numFmt w:val="lowerLetter"/>
      <w:suff w:val="tab"/>
      <w:lvlText w:val="%1."/>
      <w:rPr>
        <w:color w:val="3370ff"/>
      </w:rPr>
    </w:lvl>
  </w:abstractNum>
  <w:abstractNum w:abstractNumId="12189329">
    <w:lvl>
      <w:start w:val="2"/>
      <w:numFmt w:val="lowerLetter"/>
      <w:suff w:val="tab"/>
      <w:lvlText w:val="%1."/>
      <w:rPr>
        <w:color w:val="3370ff"/>
      </w:rPr>
    </w:lvl>
  </w:abstractNum>
  <w:abstractNum w:abstractNumId="12189330">
    <w:lvl>
      <w:numFmt w:val="bullet"/>
      <w:suff w:val="tab"/>
      <w:lvlText w:val="•"/>
      <w:rPr>
        <w:color w:val="3370ff"/>
      </w:rPr>
    </w:lvl>
  </w:abstractNum>
  <w:abstractNum w:abstractNumId="12189331">
    <w:lvl>
      <w:numFmt w:val="bullet"/>
      <w:suff w:val="tab"/>
      <w:lvlText w:val="•"/>
      <w:rPr>
        <w:color w:val="3370ff"/>
      </w:rPr>
    </w:lvl>
  </w:abstractNum>
  <w:abstractNum w:abstractNumId="12189332">
    <w:lvl>
      <w:numFmt w:val="bullet"/>
      <w:suff w:val="tab"/>
      <w:lvlText w:val="￮"/>
      <w:rPr>
        <w:color w:val="3370ff"/>
      </w:rPr>
    </w:lvl>
  </w:abstractNum>
  <w:abstractNum w:abstractNumId="12189333">
    <w:lvl>
      <w:numFmt w:val="bullet"/>
      <w:suff w:val="tab"/>
      <w:lvlText w:val="￮"/>
      <w:rPr>
        <w:color w:val="3370ff"/>
      </w:rPr>
    </w:lvl>
  </w:abstractNum>
  <w:abstractNum w:abstractNumId="12189334">
    <w:lvl>
      <w:numFmt w:val="bullet"/>
      <w:suff w:val="tab"/>
      <w:lvlText w:val="•"/>
      <w:rPr>
        <w:color w:val="3370ff"/>
      </w:rPr>
    </w:lvl>
  </w:abstractNum>
  <w:abstractNum w:abstractNumId="12189335">
    <w:lvl>
      <w:numFmt w:val="bullet"/>
      <w:suff w:val="tab"/>
      <w:lvlText w:val="•"/>
      <w:rPr>
        <w:color w:val="3370ff"/>
      </w:rPr>
    </w:lvl>
  </w:abstractNum>
  <w:abstractNum w:abstractNumId="12189336">
    <w:lvl>
      <w:numFmt w:val="bullet"/>
      <w:suff w:val="tab"/>
      <w:lvlText w:val="•"/>
      <w:rPr>
        <w:color w:val="3370ff"/>
      </w:rPr>
    </w:lvl>
  </w:abstractNum>
  <w:abstractNum w:abstractNumId="12189337">
    <w:lvl>
      <w:start w:val="1"/>
      <w:numFmt w:val="lowerLetter"/>
      <w:suff w:val="tab"/>
      <w:lvlText w:val="%1."/>
      <w:rPr>
        <w:color w:val="3370ff"/>
      </w:rPr>
    </w:lvl>
  </w:abstractNum>
  <w:abstractNum w:abstractNumId="12189338">
    <w:lvl>
      <w:start w:val="2"/>
      <w:numFmt w:val="lowerLetter"/>
      <w:suff w:val="tab"/>
      <w:lvlText w:val="%1."/>
      <w:rPr>
        <w:color w:val="3370ff"/>
      </w:rPr>
    </w:lvl>
  </w:abstractNum>
  <w:abstractNum w:abstractNumId="12189339">
    <w:lvl>
      <w:numFmt w:val="bullet"/>
      <w:suff w:val="tab"/>
      <w:lvlText w:val="•"/>
      <w:rPr>
        <w:color w:val="3370ff"/>
      </w:rPr>
    </w:lvl>
  </w:abstractNum>
  <w:abstractNum w:abstractNumId="12189340">
    <w:lvl>
      <w:numFmt w:val="bullet"/>
      <w:suff w:val="tab"/>
      <w:lvlText w:val="•"/>
      <w:rPr>
        <w:color w:val="3370ff"/>
      </w:rPr>
    </w:lvl>
  </w:abstractNum>
  <w:abstractNum w:abstractNumId="12189341">
    <w:lvl>
      <w:numFmt w:val="bullet"/>
      <w:suff w:val="tab"/>
      <w:lvlText w:val="￮"/>
      <w:rPr>
        <w:color w:val="3370ff"/>
      </w:rPr>
    </w:lvl>
  </w:abstractNum>
  <w:abstractNum w:abstractNumId="12189342">
    <w:lvl>
      <w:numFmt w:val="bullet"/>
      <w:suff w:val="tab"/>
      <w:lvlText w:val="￮"/>
      <w:rPr>
        <w:color w:val="3370ff"/>
      </w:rPr>
    </w:lvl>
  </w:abstractNum>
  <w:abstractNum w:abstractNumId="12189343">
    <w:lvl>
      <w:numFmt w:val="bullet"/>
      <w:suff w:val="tab"/>
      <w:lvlText w:val="￮"/>
      <w:rPr>
        <w:color w:val="3370ff"/>
      </w:rPr>
    </w:lvl>
  </w:abstractNum>
  <w:abstractNum w:abstractNumId="12189344">
    <w:lvl>
      <w:numFmt w:val="bullet"/>
      <w:suff w:val="tab"/>
      <w:lvlText w:val="•"/>
      <w:rPr>
        <w:color w:val="3370ff"/>
      </w:rPr>
    </w:lvl>
  </w:abstractNum>
  <w:abstractNum w:abstractNumId="12189345">
    <w:lvl>
      <w:numFmt w:val="bullet"/>
      <w:suff w:val="tab"/>
      <w:lvlText w:val="•"/>
      <w:rPr>
        <w:color w:val="3370ff"/>
      </w:rPr>
    </w:lvl>
  </w:abstractNum>
  <w:abstractNum w:abstractNumId="12189346">
    <w:lvl>
      <w:numFmt w:val="bullet"/>
      <w:suff w:val="tab"/>
      <w:lvlText w:val="•"/>
      <w:rPr>
        <w:color w:val="3370ff"/>
      </w:rPr>
    </w:lvl>
  </w:abstractNum>
  <w:abstractNum w:abstractNumId="12189347">
    <w:lvl>
      <w:start w:val="1"/>
      <w:numFmt w:val="lowerLetter"/>
      <w:suff w:val="tab"/>
      <w:lvlText w:val="%1."/>
      <w:rPr>
        <w:color w:val="3370ff"/>
      </w:rPr>
    </w:lvl>
  </w:abstractNum>
  <w:abstractNum w:abstractNumId="12189348">
    <w:lvl>
      <w:start w:val="2"/>
      <w:numFmt w:val="lowerLetter"/>
      <w:suff w:val="tab"/>
      <w:lvlText w:val="%1."/>
      <w:rPr>
        <w:color w:val="3370ff"/>
      </w:rPr>
    </w:lvl>
  </w:abstractNum>
  <w:abstractNum w:abstractNumId="12189349">
    <w:lvl>
      <w:numFmt w:val="bullet"/>
      <w:suff w:val="tab"/>
      <w:lvlText w:val="•"/>
      <w:rPr>
        <w:color w:val="3370ff"/>
      </w:rPr>
    </w:lvl>
  </w:abstractNum>
  <w:abstractNum w:abstractNumId="12189350">
    <w:lvl>
      <w:numFmt w:val="bullet"/>
      <w:suff w:val="tab"/>
      <w:lvlText w:val="•"/>
      <w:rPr>
        <w:color w:val="3370ff"/>
      </w:rPr>
    </w:lvl>
  </w:abstractNum>
  <w:abstractNum w:abstractNumId="12189351">
    <w:lvl>
      <w:numFmt w:val="bullet"/>
      <w:suff w:val="tab"/>
      <w:lvlText w:val="￮"/>
      <w:rPr>
        <w:color w:val="3370ff"/>
      </w:rPr>
    </w:lvl>
  </w:abstractNum>
  <w:abstractNum w:abstractNumId="12189352">
    <w:lvl>
      <w:numFmt w:val="bullet"/>
      <w:suff w:val="tab"/>
      <w:lvlText w:val="￮"/>
      <w:rPr>
        <w:color w:val="3370ff"/>
      </w:rPr>
    </w:lvl>
  </w:abstractNum>
  <w:abstractNum w:abstractNumId="12189353">
    <w:lvl>
      <w:numFmt w:val="bullet"/>
      <w:suff w:val="tab"/>
      <w:lvlText w:val="•"/>
      <w:rPr>
        <w:color w:val="3370ff"/>
      </w:rPr>
    </w:lvl>
  </w:abstractNum>
  <w:abstractNum w:abstractNumId="12189354">
    <w:lvl>
      <w:numFmt w:val="bullet"/>
      <w:suff w:val="tab"/>
      <w:lvlText w:val="•"/>
      <w:rPr>
        <w:color w:val="3370ff"/>
      </w:rPr>
    </w:lvl>
  </w:abstractNum>
  <w:abstractNum w:abstractNumId="12189355">
    <w:lvl>
      <w:numFmt w:val="bullet"/>
      <w:suff w:val="tab"/>
      <w:lvlText w:val="•"/>
      <w:rPr>
        <w:color w:val="3370ff"/>
      </w:rPr>
    </w:lvl>
  </w:abstractNum>
  <w:abstractNum w:abstractNumId="12189356">
    <w:lvl>
      <w:numFmt w:val="bullet"/>
      <w:suff w:val="tab"/>
      <w:lvlText w:val="•"/>
      <w:rPr>
        <w:color w:val="3370ff"/>
      </w:rPr>
    </w:lvl>
  </w:abstractNum>
  <w:abstractNum w:abstractNumId="12189357">
    <w:lvl>
      <w:numFmt w:val="bullet"/>
      <w:suff w:val="tab"/>
      <w:lvlText w:val="￮"/>
      <w:rPr>
        <w:color w:val="3370ff"/>
      </w:rPr>
    </w:lvl>
  </w:abstractNum>
  <w:abstractNum w:abstractNumId="12189358">
    <w:lvl>
      <w:numFmt w:val="bullet"/>
      <w:suff w:val="tab"/>
      <w:lvlText w:val="￮"/>
      <w:rPr>
        <w:color w:val="3370ff"/>
      </w:rPr>
    </w:lvl>
  </w:abstractNum>
  <w:abstractNum w:abstractNumId="12189359">
    <w:lvl>
      <w:numFmt w:val="bullet"/>
      <w:suff w:val="tab"/>
      <w:lvlText w:val="￮"/>
      <w:rPr>
        <w:color w:val="3370ff"/>
      </w:rPr>
    </w:lvl>
  </w:abstractNum>
  <w:abstractNum w:abstractNumId="12189360">
    <w:lvl>
      <w:numFmt w:val="bullet"/>
      <w:suff w:val="tab"/>
      <w:lvlText w:val="￮"/>
      <w:rPr>
        <w:color w:val="3370ff"/>
      </w:rPr>
    </w:lvl>
  </w:abstractNum>
  <w:abstractNum w:abstractNumId="12189361">
    <w:lvl>
      <w:numFmt w:val="bullet"/>
      <w:suff w:val="tab"/>
      <w:lvlText w:val="•"/>
      <w:rPr>
        <w:color w:val="3370ff"/>
      </w:rPr>
    </w:lvl>
  </w:abstractNum>
  <w:abstractNum w:abstractNumId="12189362">
    <w:lvl>
      <w:numFmt w:val="bullet"/>
      <w:suff w:val="tab"/>
      <w:lvlText w:val="•"/>
      <w:rPr>
        <w:color w:val="3370ff"/>
      </w:rPr>
    </w:lvl>
  </w:abstractNum>
  <w:abstractNum w:abstractNumId="12189363">
    <w:lvl>
      <w:numFmt w:val="bullet"/>
      <w:suff w:val="tab"/>
      <w:lvlText w:val="•"/>
      <w:rPr>
        <w:color w:val="3370ff"/>
      </w:rPr>
    </w:lvl>
  </w:abstractNum>
  <w:abstractNum w:abstractNumId="12189364">
    <w:lvl>
      <w:numFmt w:val="bullet"/>
      <w:suff w:val="tab"/>
      <w:lvlText w:val="•"/>
      <w:rPr>
        <w:color w:val="3370ff"/>
      </w:rPr>
    </w:lvl>
  </w:abstractNum>
  <w:abstractNum w:abstractNumId="12189365">
    <w:lvl>
      <w:numFmt w:val="bullet"/>
      <w:suff w:val="tab"/>
      <w:lvlText w:val="•"/>
      <w:rPr>
        <w:color w:val="3370ff"/>
      </w:rPr>
    </w:lvl>
  </w:abstractNum>
  <w:abstractNum w:abstractNumId="12189366">
    <w:lvl>
      <w:start w:val="1"/>
      <w:numFmt w:val="lowerLetter"/>
      <w:suff w:val="tab"/>
      <w:lvlText w:val="%1."/>
      <w:rPr>
        <w:color w:val="3370ff"/>
      </w:rPr>
    </w:lvl>
  </w:abstractNum>
  <w:abstractNum w:abstractNumId="12189367">
    <w:lvl>
      <w:numFmt w:val="bullet"/>
      <w:suff w:val="tab"/>
      <w:lvlText w:val="▪"/>
      <w:rPr>
        <w:color w:val="3370ff"/>
        <w:sz w:val="11"/>
      </w:rPr>
    </w:lvl>
  </w:abstractNum>
  <w:abstractNum w:abstractNumId="12189368">
    <w:lvl>
      <w:numFmt w:val="bullet"/>
      <w:suff w:val="tab"/>
      <w:lvlText w:val="▪"/>
      <w:rPr>
        <w:color w:val="3370ff"/>
        <w:sz w:val="11"/>
      </w:rPr>
    </w:lvl>
  </w:abstractNum>
  <w:abstractNum w:abstractNumId="12189369">
    <w:lvl>
      <w:start w:val="2"/>
      <w:numFmt w:val="lowerLetter"/>
      <w:suff w:val="tab"/>
      <w:lvlText w:val="%1."/>
      <w:rPr>
        <w:color w:val="3370ff"/>
      </w:rPr>
    </w:lvl>
  </w:abstractNum>
  <w:abstractNum w:abstractNumId="12189370">
    <w:lvl>
      <w:numFmt w:val="bullet"/>
      <w:suff w:val="tab"/>
      <w:lvlText w:val="▪"/>
      <w:rPr>
        <w:color w:val="3370ff"/>
        <w:sz w:val="11"/>
      </w:rPr>
    </w:lvl>
  </w:abstractNum>
  <w:abstractNum w:abstractNumId="12189371">
    <w:lvl>
      <w:numFmt w:val="bullet"/>
      <w:suff w:val="tab"/>
      <w:lvlText w:val="▪"/>
      <w:rPr>
        <w:color w:val="3370ff"/>
        <w:sz w:val="11"/>
      </w:rPr>
    </w:lvl>
  </w:abstractNum>
  <w:abstractNum w:abstractNumId="12189372">
    <w:lvl>
      <w:numFmt w:val="bullet"/>
      <w:suff w:val="tab"/>
      <w:lvlText w:val="•"/>
      <w:rPr>
        <w:color w:val="3370ff"/>
      </w:rPr>
    </w:lvl>
  </w:abstractNum>
  <w:abstractNum w:abstractNumId="12189373">
    <w:lvl>
      <w:numFmt w:val="bullet"/>
      <w:suff w:val="tab"/>
      <w:lvlText w:val="•"/>
      <w:rPr>
        <w:color w:val="3370ff"/>
      </w:rPr>
    </w:lvl>
  </w:abstractNum>
  <w:abstractNum w:abstractNumId="12189374">
    <w:lvl>
      <w:start w:val="3"/>
      <w:numFmt w:val="lowerLetter"/>
      <w:suff w:val="tab"/>
      <w:lvlText w:val="%1."/>
      <w:rPr>
        <w:color w:val="3370ff"/>
      </w:rPr>
    </w:lvl>
  </w:abstractNum>
  <w:abstractNum w:abstractNumId="12189375">
    <w:lvl>
      <w:numFmt w:val="bullet"/>
      <w:suff w:val="tab"/>
      <w:lvlText w:val="▪"/>
      <w:rPr>
        <w:color w:val="3370ff"/>
        <w:sz w:val="11"/>
      </w:rPr>
    </w:lvl>
  </w:abstractNum>
  <w:abstractNum w:abstractNumId="12189376">
    <w:lvl>
      <w:numFmt w:val="bullet"/>
      <w:suff w:val="tab"/>
      <w:lvlText w:val="▪"/>
      <w:rPr>
        <w:color w:val="3370ff"/>
        <w:sz w:val="11"/>
      </w:rPr>
    </w:lvl>
  </w:abstractNum>
  <w:abstractNum w:abstractNumId="12189377">
    <w:lvl>
      <w:numFmt w:val="bullet"/>
      <w:suff w:val="tab"/>
      <w:lvlText w:val="•"/>
      <w:rPr>
        <w:color w:val="3370ff"/>
      </w:rPr>
    </w:lvl>
  </w:abstractNum>
  <w:abstractNum w:abstractNumId="12189378">
    <w:lvl>
      <w:numFmt w:val="bullet"/>
      <w:suff w:val="tab"/>
      <w:lvlText w:val="￮"/>
      <w:rPr>
        <w:color w:val="3370ff"/>
      </w:rPr>
    </w:lvl>
  </w:abstractNum>
  <w:abstractNum w:abstractNumId="12189379">
    <w:lvl>
      <w:numFmt w:val="bullet"/>
      <w:suff w:val="tab"/>
      <w:lvlText w:val="￮"/>
      <w:rPr>
        <w:color w:val="3370ff"/>
      </w:rPr>
    </w:lvl>
  </w:abstractNum>
  <w:abstractNum w:abstractNumId="12189380">
    <w:lvl>
      <w:numFmt w:val="bullet"/>
      <w:suff w:val="tab"/>
      <w:lvlText w:val="￮"/>
      <w:rPr>
        <w:color w:val="3370ff"/>
      </w:rPr>
    </w:lvl>
  </w:abstractNum>
  <w:abstractNum w:abstractNumId="12189381">
    <w:lvl>
      <w:numFmt w:val="bullet"/>
      <w:suff w:val="tab"/>
      <w:lvlText w:val="•"/>
      <w:rPr>
        <w:color w:val="3370ff"/>
      </w:rPr>
    </w:lvl>
  </w:abstractNum>
  <w:abstractNum w:abstractNumId="12189382">
    <w:lvl>
      <w:numFmt w:val="bullet"/>
      <w:suff w:val="tab"/>
      <w:lvlText w:val="￮"/>
      <w:rPr>
        <w:color w:val="3370ff"/>
      </w:rPr>
    </w:lvl>
  </w:abstractNum>
  <w:abstractNum w:abstractNumId="12189383">
    <w:lvl>
      <w:numFmt w:val="bullet"/>
      <w:suff w:val="tab"/>
      <w:lvlText w:val="￮"/>
      <w:rPr>
        <w:color w:val="3370ff"/>
      </w:rPr>
    </w:lvl>
  </w:abstractNum>
  <w:abstractNum w:abstractNumId="12189384">
    <w:lvl>
      <w:numFmt w:val="bullet"/>
      <w:suff w:val="tab"/>
      <w:lvlText w:val="￮"/>
      <w:rPr>
        <w:color w:val="3370ff"/>
      </w:rPr>
    </w:lvl>
  </w:abstractNum>
  <w:abstractNum w:abstractNumId="12189385">
    <w:lvl>
      <w:numFmt w:val="bullet"/>
      <w:suff w:val="tab"/>
      <w:lvlText w:val="￮"/>
      <w:rPr>
        <w:color w:val="3370ff"/>
      </w:rPr>
    </w:lvl>
  </w:abstractNum>
  <w:abstractNum w:abstractNumId="12189386">
    <w:lvl>
      <w:numFmt w:val="bullet"/>
      <w:suff w:val="tab"/>
      <w:lvlText w:val="￮"/>
      <w:rPr>
        <w:color w:val="3370ff"/>
      </w:rPr>
    </w:lvl>
  </w:abstractNum>
  <w:abstractNum w:abstractNumId="12189387">
    <w:lvl>
      <w:numFmt w:val="bullet"/>
      <w:suff w:val="tab"/>
      <w:lvlText w:val="•"/>
      <w:rPr>
        <w:color w:val="3370ff"/>
      </w:rPr>
    </w:lvl>
  </w:abstractNum>
  <w:abstractNum w:abstractNumId="12189388">
    <w:lvl>
      <w:numFmt w:val="bullet"/>
      <w:suff w:val="tab"/>
      <w:lvlText w:val="•"/>
      <w:rPr>
        <w:color w:val="3370ff"/>
      </w:rPr>
    </w:lvl>
  </w:abstractNum>
  <w:abstractNum w:abstractNumId="12189389">
    <w:lvl>
      <w:start w:val="1"/>
      <w:numFmt w:val="lowerLetter"/>
      <w:suff w:val="tab"/>
      <w:lvlText w:val="%1."/>
      <w:rPr>
        <w:color w:val="3370ff"/>
      </w:rPr>
    </w:lvl>
  </w:abstractNum>
  <w:abstractNum w:abstractNumId="12189390">
    <w:lvl>
      <w:numFmt w:val="bullet"/>
      <w:suff w:val="tab"/>
      <w:lvlText w:val="▪"/>
      <w:rPr>
        <w:color w:val="3370ff"/>
        <w:sz w:val="11"/>
      </w:rPr>
    </w:lvl>
  </w:abstractNum>
  <w:abstractNum w:abstractNumId="12189391">
    <w:lvl>
      <w:numFmt w:val="bullet"/>
      <w:suff w:val="tab"/>
      <w:lvlText w:val="▪"/>
      <w:rPr>
        <w:color w:val="3370ff"/>
        <w:sz w:val="11"/>
      </w:rPr>
    </w:lvl>
  </w:abstractNum>
  <w:abstractNum w:abstractNumId="12189392">
    <w:lvl>
      <w:start w:val="2"/>
      <w:numFmt w:val="lowerLetter"/>
      <w:suff w:val="tab"/>
      <w:lvlText w:val="%1."/>
      <w:rPr>
        <w:color w:val="3370ff"/>
      </w:rPr>
    </w:lvl>
  </w:abstractNum>
  <w:abstractNum w:abstractNumId="12189393">
    <w:lvl>
      <w:numFmt w:val="bullet"/>
      <w:suff w:val="tab"/>
      <w:lvlText w:val="▪"/>
      <w:rPr>
        <w:color w:val="3370ff"/>
        <w:sz w:val="11"/>
      </w:rPr>
    </w:lvl>
  </w:abstractNum>
  <w:abstractNum w:abstractNumId="12189394">
    <w:lvl>
      <w:numFmt w:val="bullet"/>
      <w:suff w:val="tab"/>
      <w:lvlText w:val="▪"/>
      <w:rPr>
        <w:color w:val="3370ff"/>
        <w:sz w:val="11"/>
      </w:rPr>
    </w:lvl>
  </w:abstractNum>
  <w:abstractNum w:abstractNumId="12189395">
    <w:lvl>
      <w:start w:val="1"/>
      <w:numFmt w:val="decimal"/>
      <w:suff w:val="tab"/>
      <w:lvlText w:val="%1."/>
      <w:rPr>
        <w:color w:val="3370ff"/>
      </w:rPr>
    </w:lvl>
  </w:abstractNum>
  <w:abstractNum w:abstractNumId="12189396">
    <w:lvl>
      <w:start w:val="2"/>
      <w:numFmt w:val="decimal"/>
      <w:suff w:val="tab"/>
      <w:lvlText w:val="%1."/>
      <w:rPr>
        <w:color w:val="3370ff"/>
      </w:rPr>
    </w:lvl>
  </w:abstractNum>
  <w:abstractNum w:abstractNumId="12189397">
    <w:lvl>
      <w:start w:val="3"/>
      <w:numFmt w:val="decimal"/>
      <w:suff w:val="tab"/>
      <w:lvlText w:val="%1."/>
      <w:rPr>
        <w:color w:val="3370ff"/>
      </w:rPr>
    </w:lvl>
  </w:abstractNum>
  <w:abstractNum w:abstractNumId="12189398">
    <w:lvl>
      <w:numFmt w:val="bullet"/>
      <w:suff w:val="tab"/>
      <w:lvlText w:val="▪"/>
      <w:rPr>
        <w:color w:val="3370ff"/>
        <w:sz w:val="11"/>
      </w:rPr>
    </w:lvl>
  </w:abstractNum>
  <w:abstractNum w:abstractNumId="12189399">
    <w:lvl>
      <w:numFmt w:val="bullet"/>
      <w:suff w:val="tab"/>
      <w:lvlText w:val="•"/>
      <w:rPr>
        <w:color w:val="3370ff"/>
      </w:rPr>
    </w:lvl>
  </w:abstractNum>
  <w:abstractNum w:abstractNumId="12189400">
    <w:lvl>
      <w:numFmt w:val="bullet"/>
      <w:suff w:val="tab"/>
      <w:lvlText w:val="￮"/>
      <w:rPr>
        <w:color w:val="3370ff"/>
      </w:rPr>
    </w:lvl>
  </w:abstractNum>
  <w:abstractNum w:abstractNumId="12189401">
    <w:lvl>
      <w:numFmt w:val="bullet"/>
      <w:suff w:val="tab"/>
      <w:lvlText w:val="￮"/>
      <w:rPr>
        <w:color w:val="3370ff"/>
      </w:rPr>
    </w:lvl>
  </w:abstractNum>
  <w:abstractNum w:abstractNumId="12189402">
    <w:lvl>
      <w:numFmt w:val="bullet"/>
      <w:suff w:val="tab"/>
      <w:lvlText w:val="•"/>
      <w:rPr>
        <w:color w:val="3370ff"/>
      </w:rPr>
    </w:lvl>
  </w:abstractNum>
  <w:abstractNum w:abstractNumId="12189403">
    <w:lvl>
      <w:numFmt w:val="bullet"/>
      <w:suff w:val="tab"/>
      <w:lvlText w:val="￮"/>
      <w:rPr>
        <w:color w:val="3370ff"/>
      </w:rPr>
    </w:lvl>
  </w:abstractNum>
  <w:abstractNum w:abstractNumId="12189404">
    <w:lvl>
      <w:numFmt w:val="bullet"/>
      <w:suff w:val="tab"/>
      <w:lvlText w:val="￮"/>
      <w:rPr>
        <w:color w:val="3370ff"/>
      </w:rPr>
    </w:lvl>
  </w:abstractNum>
  <w:abstractNum w:abstractNumId="12189405">
    <w:lvl>
      <w:numFmt w:val="bullet"/>
      <w:suff w:val="tab"/>
      <w:lvlText w:val="￮"/>
      <w:rPr>
        <w:color w:val="3370ff"/>
      </w:rPr>
    </w:lvl>
  </w:abstractNum>
  <w:abstractNum w:abstractNumId="12189406">
    <w:lvl>
      <w:numFmt w:val="bullet"/>
      <w:suff w:val="tab"/>
      <w:lvlText w:val="￮"/>
      <w:rPr>
        <w:color w:val="3370ff"/>
      </w:rPr>
    </w:lvl>
  </w:abstractNum>
  <w:abstractNum w:abstractNumId="12189407">
    <w:lvl>
      <w:numFmt w:val="bullet"/>
      <w:suff w:val="tab"/>
      <w:lvlText w:val="•"/>
      <w:rPr>
        <w:color w:val="3370ff"/>
      </w:rPr>
    </w:lvl>
  </w:abstractNum>
  <w:abstractNum w:abstractNumId="12189408">
    <w:lvl>
      <w:numFmt w:val="bullet"/>
      <w:suff w:val="tab"/>
      <w:lvlText w:val="•"/>
      <w:rPr>
        <w:color w:val="3370ff"/>
      </w:rPr>
    </w:lvl>
  </w:abstractNum>
  <w:abstractNum w:abstractNumId="12189409">
    <w:lvl>
      <w:numFmt w:val="bullet"/>
      <w:suff w:val="tab"/>
      <w:lvlText w:val="•"/>
      <w:rPr>
        <w:color w:val="3370ff"/>
      </w:rPr>
    </w:lvl>
  </w:abstractNum>
  <w:abstractNum w:abstractNumId="12189410">
    <w:lvl>
      <w:numFmt w:val="bullet"/>
      <w:suff w:val="tab"/>
      <w:lvlText w:val="•"/>
      <w:rPr>
        <w:color w:val="3370ff"/>
      </w:rPr>
    </w:lvl>
  </w:abstractNum>
  <w:abstractNum w:abstractNumId="12189411">
    <w:lvl>
      <w:numFmt w:val="bullet"/>
      <w:suff w:val="tab"/>
      <w:lvlText w:val="•"/>
      <w:rPr>
        <w:color w:val="3370ff"/>
      </w:rPr>
    </w:lvl>
  </w:abstractNum>
  <w:abstractNum w:abstractNumId="12189412">
    <w:lvl>
      <w:start w:val="1"/>
      <w:numFmt w:val="lowerLetter"/>
      <w:suff w:val="tab"/>
      <w:lvlText w:val="%1."/>
      <w:rPr>
        <w:color w:val="3370ff"/>
      </w:rPr>
    </w:lvl>
  </w:abstractNum>
  <w:abstractNum w:abstractNumId="12189413">
    <w:lvl>
      <w:start w:val="2"/>
      <w:numFmt w:val="lowerLetter"/>
      <w:suff w:val="tab"/>
      <w:lvlText w:val="%1."/>
      <w:rPr>
        <w:color w:val="3370ff"/>
      </w:rPr>
    </w:lvl>
  </w:abstractNum>
  <w:abstractNum w:abstractNumId="12189414">
    <w:lvl>
      <w:numFmt w:val="bullet"/>
      <w:suff w:val="tab"/>
      <w:lvlText w:val="•"/>
      <w:rPr>
        <w:color w:val="3370ff"/>
      </w:rPr>
    </w:lvl>
  </w:abstractNum>
  <w:abstractNum w:abstractNumId="12189415">
    <w:lvl>
      <w:numFmt w:val="bullet"/>
      <w:suff w:val="tab"/>
      <w:lvlText w:val="•"/>
      <w:rPr>
        <w:color w:val="3370ff"/>
      </w:rPr>
    </w:lvl>
  </w:abstractNum>
  <w:abstractNum w:abstractNumId="12189416">
    <w:lvl>
      <w:numFmt w:val="bullet"/>
      <w:suff w:val="tab"/>
      <w:lvlText w:val="￮"/>
      <w:rPr>
        <w:color w:val="3370ff"/>
      </w:rPr>
    </w:lvl>
  </w:abstractNum>
  <w:abstractNum w:abstractNumId="12189417">
    <w:lvl>
      <w:numFmt w:val="bullet"/>
      <w:suff w:val="tab"/>
      <w:lvlText w:val="￮"/>
      <w:rPr>
        <w:color w:val="3370ff"/>
      </w:rPr>
    </w:lvl>
  </w:abstractNum>
  <w:abstractNum w:abstractNumId="12189418">
    <w:lvl>
      <w:numFmt w:val="bullet"/>
      <w:suff w:val="tab"/>
      <w:lvlText w:val="￮"/>
      <w:rPr>
        <w:color w:val="3370ff"/>
      </w:rPr>
    </w:lvl>
  </w:abstractNum>
  <w:abstractNum w:abstractNumId="12189419">
    <w:lvl>
      <w:numFmt w:val="bullet"/>
      <w:suff w:val="tab"/>
      <w:lvlText w:val="￮"/>
      <w:rPr>
        <w:color w:val="3370ff"/>
      </w:rPr>
    </w:lvl>
  </w:abstractNum>
  <w:abstractNum w:abstractNumId="12189420">
    <w:lvl>
      <w:numFmt w:val="bullet"/>
      <w:suff w:val="tab"/>
      <w:lvlText w:val="•"/>
      <w:rPr>
        <w:color w:val="3370ff"/>
      </w:rPr>
    </w:lvl>
  </w:abstractNum>
  <w:abstractNum w:abstractNumId="12189421">
    <w:lvl>
      <w:numFmt w:val="bullet"/>
      <w:suff w:val="tab"/>
      <w:lvlText w:val="•"/>
      <w:rPr>
        <w:color w:val="3370ff"/>
      </w:rPr>
    </w:lvl>
  </w:abstractNum>
  <w:abstractNum w:abstractNumId="12189422">
    <w:lvl>
      <w:numFmt w:val="bullet"/>
      <w:suff w:val="tab"/>
      <w:lvlText w:val="•"/>
      <w:rPr>
        <w:color w:val="3370ff"/>
      </w:rPr>
    </w:lvl>
  </w:abstractNum>
  <w:abstractNum w:abstractNumId="12189423">
    <w:lvl>
      <w:numFmt w:val="bullet"/>
      <w:suff w:val="tab"/>
      <w:lvlText w:val="￮"/>
      <w:rPr>
        <w:color w:val="3370ff"/>
      </w:rPr>
    </w:lvl>
  </w:abstractNum>
  <w:abstractNum w:abstractNumId="12189424">
    <w:lvl>
      <w:numFmt w:val="bullet"/>
      <w:suff w:val="tab"/>
      <w:lvlText w:val="￮"/>
      <w:rPr>
        <w:color w:val="3370ff"/>
      </w:rPr>
    </w:lvl>
  </w:abstractNum>
  <w:abstractNum w:abstractNumId="12189425">
    <w:lvl>
      <w:numFmt w:val="bullet"/>
      <w:suff w:val="tab"/>
      <w:lvlText w:val="￮"/>
      <w:rPr>
        <w:color w:val="3370ff"/>
      </w:rPr>
    </w:lvl>
  </w:abstractNum>
  <w:abstractNum w:abstractNumId="12189426">
    <w:lvl>
      <w:numFmt w:val="bullet"/>
      <w:suff w:val="tab"/>
      <w:lvlText w:val="•"/>
      <w:rPr>
        <w:color w:val="3370ff"/>
      </w:rPr>
    </w:lvl>
  </w:abstractNum>
  <w:abstractNum w:abstractNumId="12189427">
    <w:lvl>
      <w:start w:val="1"/>
      <w:numFmt w:val="lowerLetter"/>
      <w:suff w:val="tab"/>
      <w:lvlText w:val="%1."/>
      <w:rPr>
        <w:color w:val="3370ff"/>
      </w:rPr>
    </w:lvl>
  </w:abstractNum>
  <w:abstractNum w:abstractNumId="12189428">
    <w:lvl>
      <w:numFmt w:val="bullet"/>
      <w:suff w:val="tab"/>
      <w:lvlText w:val="▪"/>
      <w:rPr>
        <w:color w:val="3370ff"/>
        <w:sz w:val="11"/>
      </w:rPr>
    </w:lvl>
  </w:abstractNum>
  <w:abstractNum w:abstractNumId="12189429">
    <w:lvl>
      <w:numFmt w:val="bullet"/>
      <w:suff w:val="tab"/>
      <w:lvlText w:val="▪"/>
      <w:rPr>
        <w:color w:val="3370ff"/>
        <w:sz w:val="11"/>
      </w:rPr>
    </w:lvl>
  </w:abstractNum>
  <w:abstractNum w:abstractNumId="12189430">
    <w:lvl>
      <w:numFmt w:val="bullet"/>
      <w:suff w:val="tab"/>
      <w:lvlText w:val="▪"/>
      <w:rPr>
        <w:color w:val="3370ff"/>
        <w:sz w:val="11"/>
      </w:rPr>
    </w:lvl>
  </w:abstractNum>
  <w:abstractNum w:abstractNumId="12189431">
    <w:lvl>
      <w:start w:val="2"/>
      <w:numFmt w:val="lowerLetter"/>
      <w:suff w:val="tab"/>
      <w:lvlText w:val="%1."/>
      <w:rPr>
        <w:color w:val="3370ff"/>
      </w:rPr>
    </w:lvl>
  </w:abstractNum>
  <w:abstractNum w:abstractNumId="12189432">
    <w:lvl>
      <w:numFmt w:val="bullet"/>
      <w:suff w:val="tab"/>
      <w:lvlText w:val="▪"/>
      <w:rPr>
        <w:color w:val="3370ff"/>
        <w:sz w:val="11"/>
      </w:rPr>
    </w:lvl>
  </w:abstractNum>
  <w:abstractNum w:abstractNumId="12189433">
    <w:lvl>
      <w:numFmt w:val="bullet"/>
      <w:suff w:val="tab"/>
      <w:lvlText w:val="▪"/>
      <w:rPr>
        <w:color w:val="3370ff"/>
        <w:sz w:val="11"/>
      </w:rPr>
    </w:lvl>
  </w:abstractNum>
  <w:abstractNum w:abstractNumId="12189434">
    <w:lvl>
      <w:numFmt w:val="bullet"/>
      <w:suff w:val="tab"/>
      <w:lvlText w:val="▪"/>
      <w:rPr>
        <w:color w:val="3370ff"/>
        <w:sz w:val="11"/>
      </w:rPr>
    </w:lvl>
  </w:abstractNum>
  <w:abstractNum w:abstractNumId="12189435">
    <w:lvl>
      <w:start w:val="3"/>
      <w:numFmt w:val="lowerLetter"/>
      <w:suff w:val="tab"/>
      <w:lvlText w:val="%1."/>
      <w:rPr>
        <w:color w:val="3370ff"/>
      </w:rPr>
    </w:lvl>
  </w:abstractNum>
  <w:abstractNum w:abstractNumId="12189436">
    <w:lvl>
      <w:numFmt w:val="bullet"/>
      <w:suff w:val="tab"/>
      <w:lvlText w:val="•"/>
      <w:rPr>
        <w:color w:val="3370ff"/>
      </w:rPr>
    </w:lvl>
  </w:abstractNum>
  <w:abstractNum w:abstractNumId="12189437">
    <w:lvl>
      <w:numFmt w:val="bullet"/>
      <w:suff w:val="tab"/>
      <w:lvlText w:val="￮"/>
      <w:rPr>
        <w:color w:val="3370ff"/>
      </w:rPr>
    </w:lvl>
  </w:abstractNum>
  <w:abstractNum w:abstractNumId="12189438">
    <w:lvl>
      <w:numFmt w:val="bullet"/>
      <w:suff w:val="tab"/>
      <w:lvlText w:val="￮"/>
      <w:rPr>
        <w:color w:val="3370ff"/>
      </w:rPr>
    </w:lvl>
  </w:abstractNum>
  <w:abstractNum w:abstractNumId="12189439">
    <w:lvl>
      <w:numFmt w:val="bullet"/>
      <w:suff w:val="tab"/>
      <w:lvlText w:val="￮"/>
      <w:rPr>
        <w:color w:val="3370ff"/>
      </w:rPr>
    </w:lvl>
  </w:abstractNum>
  <w:abstractNum w:abstractNumId="12189440">
    <w:lvl>
      <w:numFmt w:val="bullet"/>
      <w:suff w:val="tab"/>
      <w:lvlText w:val="•"/>
      <w:rPr>
        <w:color w:val="3370ff"/>
      </w:rPr>
    </w:lvl>
  </w:abstractNum>
  <w:abstractNum w:abstractNumId="12189441">
    <w:lvl>
      <w:numFmt w:val="bullet"/>
      <w:suff w:val="tab"/>
      <w:lvlText w:val="•"/>
      <w:rPr>
        <w:color w:val="3370ff"/>
      </w:rPr>
    </w:lvl>
  </w:abstractNum>
  <w:abstractNum w:abstractNumId="12189442">
    <w:lvl>
      <w:numFmt w:val="bullet"/>
      <w:suff w:val="tab"/>
      <w:lvlText w:val="•"/>
      <w:rPr>
        <w:color w:val="3370ff"/>
      </w:rPr>
    </w:lvl>
  </w:abstractNum>
  <w:abstractNum w:abstractNumId="12189443">
    <w:lvl>
      <w:start w:val="1"/>
      <w:numFmt w:val="lowerLetter"/>
      <w:suff w:val="tab"/>
      <w:lvlText w:val="%1."/>
      <w:rPr>
        <w:color w:val="3370ff"/>
      </w:rPr>
    </w:lvl>
  </w:abstractNum>
  <w:abstractNum w:abstractNumId="12189444">
    <w:lvl>
      <w:start w:val="2"/>
      <w:numFmt w:val="lowerLetter"/>
      <w:suff w:val="tab"/>
      <w:lvlText w:val="%1."/>
      <w:rPr>
        <w:color w:val="3370ff"/>
      </w:rPr>
    </w:lvl>
  </w:abstractNum>
  <w:abstractNum w:abstractNumId="12189445">
    <w:lvl>
      <w:start w:val="3"/>
      <w:numFmt w:val="lowerLetter"/>
      <w:suff w:val="tab"/>
      <w:lvlText w:val="%1."/>
      <w:rPr>
        <w:color w:val="3370ff"/>
      </w:rPr>
    </w:lvl>
  </w:abstractNum>
  <w:abstractNum w:abstractNumId="12189446">
    <w:lvl>
      <w:start w:val="4"/>
      <w:numFmt w:val="lowerLetter"/>
      <w:suff w:val="tab"/>
      <w:lvlText w:val="%1."/>
      <w:rPr>
        <w:color w:val="3370ff"/>
      </w:rPr>
    </w:lvl>
  </w:abstractNum>
  <w:abstractNum w:abstractNumId="12189447">
    <w:lvl>
      <w:numFmt w:val="bullet"/>
      <w:suff w:val="tab"/>
      <w:lvlText w:val="•"/>
      <w:rPr>
        <w:color w:val="3370ff"/>
      </w:rPr>
    </w:lvl>
  </w:abstractNum>
  <w:abstractNum w:abstractNumId="12189448">
    <w:lvl>
      <w:numFmt w:val="bullet"/>
      <w:suff w:val="tab"/>
      <w:lvlText w:val="•"/>
      <w:rPr>
        <w:color w:val="3370ff"/>
      </w:rPr>
    </w:lvl>
  </w:abstractNum>
  <w:abstractNum w:abstractNumId="12189449">
    <w:lvl>
      <w:start w:val="1"/>
      <w:numFmt w:val="decimal"/>
      <w:suff w:val="tab"/>
      <w:lvlText w:val="%1."/>
      <w:rPr>
        <w:color w:val="3370ff"/>
      </w:rPr>
    </w:lvl>
  </w:abstractNum>
  <w:abstractNum w:abstractNumId="12189450">
    <w:lvl>
      <w:numFmt w:val="bullet"/>
      <w:suff w:val="tab"/>
      <w:lvlText w:val="￮"/>
      <w:rPr>
        <w:color w:val="3370ff"/>
      </w:rPr>
    </w:lvl>
  </w:abstractNum>
  <w:abstractNum w:abstractNumId="12189451">
    <w:lvl>
      <w:numFmt w:val="bullet"/>
      <w:suff w:val="tab"/>
      <w:lvlText w:val="￮"/>
      <w:rPr>
        <w:color w:val="3370ff"/>
      </w:rPr>
    </w:lvl>
  </w:abstractNum>
  <w:abstractNum w:abstractNumId="12189452">
    <w:lvl>
      <w:start w:val="2"/>
      <w:numFmt w:val="decimal"/>
      <w:suff w:val="tab"/>
      <w:lvlText w:val="%1."/>
      <w:rPr>
        <w:color w:val="3370ff"/>
      </w:rPr>
    </w:lvl>
  </w:abstractNum>
  <w:abstractNum w:abstractNumId="12189453">
    <w:lvl>
      <w:numFmt w:val="bullet"/>
      <w:suff w:val="tab"/>
      <w:lvlText w:val="￮"/>
      <w:rPr>
        <w:color w:val="3370ff"/>
      </w:rPr>
    </w:lvl>
  </w:abstractNum>
  <w:abstractNum w:abstractNumId="12189454">
    <w:lvl>
      <w:numFmt w:val="bullet"/>
      <w:suff w:val="tab"/>
      <w:lvlText w:val="￮"/>
      <w:rPr>
        <w:color w:val="3370ff"/>
      </w:rPr>
    </w:lvl>
  </w:abstractNum>
  <w:abstractNum w:abstractNumId="12189455">
    <w:lvl>
      <w:start w:val="3"/>
      <w:numFmt w:val="decimal"/>
      <w:suff w:val="tab"/>
      <w:lvlText w:val="%1."/>
      <w:rPr>
        <w:color w:val="3370ff"/>
      </w:rPr>
    </w:lvl>
  </w:abstractNum>
  <w:abstractNum w:abstractNumId="12189456">
    <w:lvl>
      <w:numFmt w:val="bullet"/>
      <w:suff w:val="tab"/>
      <w:lvlText w:val="￮"/>
      <w:rPr>
        <w:color w:val="3370ff"/>
      </w:rPr>
    </w:lvl>
  </w:abstractNum>
  <w:abstractNum w:abstractNumId="12189457">
    <w:lvl>
      <w:numFmt w:val="bullet"/>
      <w:suff w:val="tab"/>
      <w:lvlText w:val="￮"/>
      <w:rPr>
        <w:color w:val="3370ff"/>
      </w:rPr>
    </w:lvl>
  </w:abstractNum>
  <w:abstractNum w:abstractNumId="12189458">
    <w:lvl>
      <w:start w:val="1"/>
      <w:numFmt w:val="decimal"/>
      <w:suff w:val="tab"/>
      <w:lvlText w:val="%1."/>
      <w:rPr>
        <w:color w:val="3370ff"/>
      </w:rPr>
    </w:lvl>
  </w:abstractNum>
  <w:abstractNum w:abstractNumId="12189459">
    <w:lvl>
      <w:numFmt w:val="bullet"/>
      <w:suff w:val="tab"/>
      <w:lvlText w:val="￮"/>
      <w:rPr>
        <w:color w:val="3370ff"/>
      </w:rPr>
    </w:lvl>
  </w:abstractNum>
  <w:abstractNum w:abstractNumId="12189460">
    <w:lvl>
      <w:numFmt w:val="bullet"/>
      <w:suff w:val="tab"/>
      <w:lvlText w:val="￮"/>
      <w:rPr>
        <w:color w:val="3370ff"/>
      </w:rPr>
    </w:lvl>
  </w:abstractNum>
  <w:abstractNum w:abstractNumId="12189461">
    <w:lvl>
      <w:start w:val="2"/>
      <w:numFmt w:val="decimal"/>
      <w:suff w:val="tab"/>
      <w:lvlText w:val="%1."/>
      <w:rPr>
        <w:color w:val="3370ff"/>
      </w:rPr>
    </w:lvl>
  </w:abstractNum>
  <w:abstractNum w:abstractNumId="12189462">
    <w:lvl>
      <w:numFmt w:val="bullet"/>
      <w:suff w:val="tab"/>
      <w:lvlText w:val="￮"/>
      <w:rPr>
        <w:color w:val="3370ff"/>
      </w:rPr>
    </w:lvl>
  </w:abstractNum>
  <w:abstractNum w:abstractNumId="12189463">
    <w:lvl>
      <w:numFmt w:val="bullet"/>
      <w:suff w:val="tab"/>
      <w:lvlText w:val="￮"/>
      <w:rPr>
        <w:color w:val="3370ff"/>
      </w:rPr>
    </w:lvl>
  </w:abstractNum>
  <w:abstractNum w:abstractNumId="12189464">
    <w:lvl>
      <w:start w:val="3"/>
      <w:numFmt w:val="decimal"/>
      <w:suff w:val="tab"/>
      <w:lvlText w:val="%1."/>
      <w:rPr>
        <w:color w:val="3370ff"/>
      </w:rPr>
    </w:lvl>
  </w:abstractNum>
  <w:abstractNum w:abstractNumId="12189465">
    <w:lvl>
      <w:numFmt w:val="bullet"/>
      <w:suff w:val="tab"/>
      <w:lvlText w:val="￮"/>
      <w:rPr>
        <w:color w:val="3370ff"/>
      </w:rPr>
    </w:lvl>
  </w:abstractNum>
  <w:abstractNum w:abstractNumId="12189466">
    <w:lvl>
      <w:numFmt w:val="bullet"/>
      <w:suff w:val="tab"/>
      <w:lvlText w:val="￮"/>
      <w:rPr>
        <w:color w:val="3370ff"/>
      </w:rPr>
    </w:lvl>
  </w:abstractNum>
  <w:abstractNum w:abstractNumId="12189467">
    <w:lvl>
      <w:numFmt w:val="bullet"/>
      <w:suff w:val="tab"/>
      <w:lvlText w:val="￮"/>
      <w:rPr>
        <w:color w:val="3370ff"/>
      </w:rPr>
    </w:lvl>
  </w:abstractNum>
  <w:num w:numId="1">
    <w:abstractNumId w:val="12189275"/>
  </w:num>
  <w:num w:numId="2">
    <w:abstractNumId w:val="12189276"/>
  </w:num>
  <w:num w:numId="3">
    <w:abstractNumId w:val="12189277"/>
  </w:num>
  <w:num w:numId="4">
    <w:abstractNumId w:val="12189278"/>
  </w:num>
  <w:num w:numId="5">
    <w:abstractNumId w:val="12189279"/>
  </w:num>
  <w:num w:numId="6">
    <w:abstractNumId w:val="12189280"/>
  </w:num>
  <w:num w:numId="7">
    <w:abstractNumId w:val="12189281"/>
  </w:num>
  <w:num w:numId="8">
    <w:abstractNumId w:val="12189282"/>
  </w:num>
  <w:num w:numId="9">
    <w:abstractNumId w:val="12189283"/>
  </w:num>
  <w:num w:numId="10">
    <w:abstractNumId w:val="12189284"/>
  </w:num>
  <w:num w:numId="11">
    <w:abstractNumId w:val="12189285"/>
  </w:num>
  <w:num w:numId="12">
    <w:abstractNumId w:val="12189286"/>
  </w:num>
  <w:num w:numId="13">
    <w:abstractNumId w:val="12189287"/>
  </w:num>
  <w:num w:numId="14">
    <w:abstractNumId w:val="12189288"/>
  </w:num>
  <w:num w:numId="15">
    <w:abstractNumId w:val="12189289"/>
  </w:num>
  <w:num w:numId="16">
    <w:abstractNumId w:val="12189290"/>
  </w:num>
  <w:num w:numId="17">
    <w:abstractNumId w:val="12189291"/>
  </w:num>
  <w:num w:numId="18">
    <w:abstractNumId w:val="12189292"/>
  </w:num>
  <w:num w:numId="19">
    <w:abstractNumId w:val="12189293"/>
  </w:num>
  <w:num w:numId="20">
    <w:abstractNumId w:val="12189294"/>
  </w:num>
  <w:num w:numId="21">
    <w:abstractNumId w:val="12189295"/>
  </w:num>
  <w:num w:numId="22">
    <w:abstractNumId w:val="12189296"/>
  </w:num>
  <w:num w:numId="23">
    <w:abstractNumId w:val="12189297"/>
  </w:num>
  <w:num w:numId="24">
    <w:abstractNumId w:val="12189298"/>
  </w:num>
  <w:num w:numId="25">
    <w:abstractNumId w:val="12189299"/>
  </w:num>
  <w:num w:numId="26">
    <w:abstractNumId w:val="12189300"/>
  </w:num>
  <w:num w:numId="27">
    <w:abstractNumId w:val="12189301"/>
  </w:num>
  <w:num w:numId="28">
    <w:abstractNumId w:val="12189302"/>
  </w:num>
  <w:num w:numId="29">
    <w:abstractNumId w:val="12189303"/>
  </w:num>
  <w:num w:numId="30">
    <w:abstractNumId w:val="12189304"/>
  </w:num>
  <w:num w:numId="31">
    <w:abstractNumId w:val="12189305"/>
  </w:num>
  <w:num w:numId="32">
    <w:abstractNumId w:val="12189306"/>
  </w:num>
  <w:num w:numId="33">
    <w:abstractNumId w:val="12189307"/>
  </w:num>
  <w:num w:numId="34">
    <w:abstractNumId w:val="12189308"/>
  </w:num>
  <w:num w:numId="35">
    <w:abstractNumId w:val="12189309"/>
  </w:num>
  <w:num w:numId="36">
    <w:abstractNumId w:val="12189310"/>
  </w:num>
  <w:num w:numId="37">
    <w:abstractNumId w:val="12189311"/>
  </w:num>
  <w:num w:numId="38">
    <w:abstractNumId w:val="12189312"/>
  </w:num>
  <w:num w:numId="39">
    <w:abstractNumId w:val="12189313"/>
  </w:num>
  <w:num w:numId="40">
    <w:abstractNumId w:val="12189314"/>
  </w:num>
  <w:num w:numId="41">
    <w:abstractNumId w:val="12189315"/>
  </w:num>
  <w:num w:numId="42">
    <w:abstractNumId w:val="12189316"/>
  </w:num>
  <w:num w:numId="43">
    <w:abstractNumId w:val="12189317"/>
  </w:num>
  <w:num w:numId="44">
    <w:abstractNumId w:val="12189318"/>
  </w:num>
  <w:num w:numId="45">
    <w:abstractNumId w:val="12189319"/>
  </w:num>
  <w:num w:numId="46">
    <w:abstractNumId w:val="12189320"/>
  </w:num>
  <w:num w:numId="47">
    <w:abstractNumId w:val="12189321"/>
  </w:num>
  <w:num w:numId="48">
    <w:abstractNumId w:val="12189322"/>
  </w:num>
  <w:num w:numId="49">
    <w:abstractNumId w:val="12189323"/>
  </w:num>
  <w:num w:numId="50">
    <w:abstractNumId w:val="12189324"/>
  </w:num>
  <w:num w:numId="51">
    <w:abstractNumId w:val="12189325"/>
  </w:num>
  <w:num w:numId="52">
    <w:abstractNumId w:val="12189326"/>
  </w:num>
  <w:num w:numId="53">
    <w:abstractNumId w:val="12189327"/>
  </w:num>
  <w:num w:numId="54">
    <w:abstractNumId w:val="12189328"/>
  </w:num>
  <w:num w:numId="55">
    <w:abstractNumId w:val="12189329"/>
  </w:num>
  <w:num w:numId="56">
    <w:abstractNumId w:val="12189330"/>
  </w:num>
  <w:num w:numId="57">
    <w:abstractNumId w:val="12189331"/>
  </w:num>
  <w:num w:numId="58">
    <w:abstractNumId w:val="12189332"/>
  </w:num>
  <w:num w:numId="59">
    <w:abstractNumId w:val="12189333"/>
  </w:num>
  <w:num w:numId="60">
    <w:abstractNumId w:val="12189334"/>
  </w:num>
  <w:num w:numId="61">
    <w:abstractNumId w:val="12189335"/>
  </w:num>
  <w:num w:numId="62">
    <w:abstractNumId w:val="12189336"/>
  </w:num>
  <w:num w:numId="63">
    <w:abstractNumId w:val="12189337"/>
  </w:num>
  <w:num w:numId="64">
    <w:abstractNumId w:val="12189338"/>
  </w:num>
  <w:num w:numId="65">
    <w:abstractNumId w:val="12189339"/>
  </w:num>
  <w:num w:numId="66">
    <w:abstractNumId w:val="12189340"/>
  </w:num>
  <w:num w:numId="67">
    <w:abstractNumId w:val="12189341"/>
  </w:num>
  <w:num w:numId="68">
    <w:abstractNumId w:val="12189342"/>
  </w:num>
  <w:num w:numId="69">
    <w:abstractNumId w:val="12189343"/>
  </w:num>
  <w:num w:numId="70">
    <w:abstractNumId w:val="12189344"/>
  </w:num>
  <w:num w:numId="71">
    <w:abstractNumId w:val="12189345"/>
  </w:num>
  <w:num w:numId="72">
    <w:abstractNumId w:val="12189346"/>
  </w:num>
  <w:num w:numId="73">
    <w:abstractNumId w:val="12189347"/>
  </w:num>
  <w:num w:numId="74">
    <w:abstractNumId w:val="12189348"/>
  </w:num>
  <w:num w:numId="75">
    <w:abstractNumId w:val="12189349"/>
  </w:num>
  <w:num w:numId="76">
    <w:abstractNumId w:val="12189350"/>
  </w:num>
  <w:num w:numId="77">
    <w:abstractNumId w:val="12189351"/>
  </w:num>
  <w:num w:numId="78">
    <w:abstractNumId w:val="12189352"/>
  </w:num>
  <w:num w:numId="79">
    <w:abstractNumId w:val="12189353"/>
  </w:num>
  <w:num w:numId="80">
    <w:abstractNumId w:val="12189354"/>
  </w:num>
  <w:num w:numId="81">
    <w:abstractNumId w:val="12189355"/>
  </w:num>
  <w:num w:numId="82">
    <w:abstractNumId w:val="12189356"/>
  </w:num>
  <w:num w:numId="83">
    <w:abstractNumId w:val="12189357"/>
  </w:num>
  <w:num w:numId="84">
    <w:abstractNumId w:val="12189358"/>
  </w:num>
  <w:num w:numId="85">
    <w:abstractNumId w:val="12189359"/>
  </w:num>
  <w:num w:numId="86">
    <w:abstractNumId w:val="12189360"/>
  </w:num>
  <w:num w:numId="87">
    <w:abstractNumId w:val="12189361"/>
  </w:num>
  <w:num w:numId="88">
    <w:abstractNumId w:val="12189362"/>
  </w:num>
  <w:num w:numId="89">
    <w:abstractNumId w:val="12189363"/>
  </w:num>
  <w:num w:numId="90">
    <w:abstractNumId w:val="12189364"/>
  </w:num>
  <w:num w:numId="91">
    <w:abstractNumId w:val="12189365"/>
  </w:num>
  <w:num w:numId="92">
    <w:abstractNumId w:val="12189366"/>
  </w:num>
  <w:num w:numId="93">
    <w:abstractNumId w:val="12189367"/>
  </w:num>
  <w:num w:numId="94">
    <w:abstractNumId w:val="12189368"/>
  </w:num>
  <w:num w:numId="95">
    <w:abstractNumId w:val="12189369"/>
  </w:num>
  <w:num w:numId="96">
    <w:abstractNumId w:val="12189370"/>
  </w:num>
  <w:num w:numId="97">
    <w:abstractNumId w:val="12189371"/>
  </w:num>
  <w:num w:numId="98">
    <w:abstractNumId w:val="12189372"/>
  </w:num>
  <w:num w:numId="99">
    <w:abstractNumId w:val="12189373"/>
  </w:num>
  <w:num w:numId="100">
    <w:abstractNumId w:val="12189374"/>
  </w:num>
  <w:num w:numId="101">
    <w:abstractNumId w:val="12189375"/>
  </w:num>
  <w:num w:numId="102">
    <w:abstractNumId w:val="12189376"/>
  </w:num>
  <w:num w:numId="103">
    <w:abstractNumId w:val="12189377"/>
  </w:num>
  <w:num w:numId="104">
    <w:abstractNumId w:val="12189378"/>
  </w:num>
  <w:num w:numId="105">
    <w:abstractNumId w:val="12189379"/>
  </w:num>
  <w:num w:numId="106">
    <w:abstractNumId w:val="12189380"/>
  </w:num>
  <w:num w:numId="107">
    <w:abstractNumId w:val="12189381"/>
  </w:num>
  <w:num w:numId="108">
    <w:abstractNumId w:val="12189382"/>
  </w:num>
  <w:num w:numId="109">
    <w:abstractNumId w:val="12189383"/>
  </w:num>
  <w:num w:numId="110">
    <w:abstractNumId w:val="12189384"/>
  </w:num>
  <w:num w:numId="111">
    <w:abstractNumId w:val="12189385"/>
  </w:num>
  <w:num w:numId="112">
    <w:abstractNumId w:val="12189386"/>
  </w:num>
  <w:num w:numId="113">
    <w:abstractNumId w:val="12189387"/>
  </w:num>
  <w:num w:numId="114">
    <w:abstractNumId w:val="12189388"/>
  </w:num>
  <w:num w:numId="115">
    <w:abstractNumId w:val="12189389"/>
  </w:num>
  <w:num w:numId="116">
    <w:abstractNumId w:val="12189390"/>
  </w:num>
  <w:num w:numId="117">
    <w:abstractNumId w:val="12189391"/>
  </w:num>
  <w:num w:numId="118">
    <w:abstractNumId w:val="12189392"/>
  </w:num>
  <w:num w:numId="119">
    <w:abstractNumId w:val="12189393"/>
  </w:num>
  <w:num w:numId="120">
    <w:abstractNumId w:val="12189394"/>
  </w:num>
  <w:num w:numId="121">
    <w:abstractNumId w:val="12189395"/>
  </w:num>
  <w:num w:numId="122">
    <w:abstractNumId w:val="12189396"/>
  </w:num>
  <w:num w:numId="123">
    <w:abstractNumId w:val="12189397"/>
  </w:num>
  <w:num w:numId="124">
    <w:abstractNumId w:val="12189398"/>
  </w:num>
  <w:num w:numId="125">
    <w:abstractNumId w:val="12189399"/>
  </w:num>
  <w:num w:numId="126">
    <w:abstractNumId w:val="12189400"/>
  </w:num>
  <w:num w:numId="127">
    <w:abstractNumId w:val="12189401"/>
  </w:num>
  <w:num w:numId="128">
    <w:abstractNumId w:val="12189402"/>
  </w:num>
  <w:num w:numId="129">
    <w:abstractNumId w:val="12189403"/>
  </w:num>
  <w:num w:numId="130">
    <w:abstractNumId w:val="12189404"/>
  </w:num>
  <w:num w:numId="131">
    <w:abstractNumId w:val="12189405"/>
  </w:num>
  <w:num w:numId="132">
    <w:abstractNumId w:val="12189406"/>
  </w:num>
  <w:num w:numId="133">
    <w:abstractNumId w:val="12189407"/>
  </w:num>
  <w:num w:numId="134">
    <w:abstractNumId w:val="12189408"/>
  </w:num>
  <w:num w:numId="135">
    <w:abstractNumId w:val="12189409"/>
  </w:num>
  <w:num w:numId="136">
    <w:abstractNumId w:val="12189410"/>
  </w:num>
  <w:num w:numId="137">
    <w:abstractNumId w:val="12189411"/>
  </w:num>
  <w:num w:numId="138">
    <w:abstractNumId w:val="12189412"/>
  </w:num>
  <w:num w:numId="139">
    <w:abstractNumId w:val="12189413"/>
  </w:num>
  <w:num w:numId="140">
    <w:abstractNumId w:val="12189414"/>
  </w:num>
  <w:num w:numId="141">
    <w:abstractNumId w:val="12189415"/>
  </w:num>
  <w:num w:numId="142">
    <w:abstractNumId w:val="12189416"/>
  </w:num>
  <w:num w:numId="143">
    <w:abstractNumId w:val="12189417"/>
  </w:num>
  <w:num w:numId="144">
    <w:abstractNumId w:val="12189418"/>
  </w:num>
  <w:num w:numId="145">
    <w:abstractNumId w:val="12189419"/>
  </w:num>
  <w:num w:numId="146">
    <w:abstractNumId w:val="12189420"/>
  </w:num>
  <w:num w:numId="147">
    <w:abstractNumId w:val="12189421"/>
  </w:num>
  <w:num w:numId="148">
    <w:abstractNumId w:val="12189422"/>
  </w:num>
  <w:num w:numId="149">
    <w:abstractNumId w:val="12189423"/>
  </w:num>
  <w:num w:numId="150">
    <w:abstractNumId w:val="12189424"/>
  </w:num>
  <w:num w:numId="151">
    <w:abstractNumId w:val="12189425"/>
  </w:num>
  <w:num w:numId="152">
    <w:abstractNumId w:val="12189426"/>
  </w:num>
  <w:num w:numId="153">
    <w:abstractNumId w:val="12189427"/>
  </w:num>
  <w:num w:numId="154">
    <w:abstractNumId w:val="12189428"/>
  </w:num>
  <w:num w:numId="155">
    <w:abstractNumId w:val="12189429"/>
  </w:num>
  <w:num w:numId="156">
    <w:abstractNumId w:val="12189430"/>
  </w:num>
  <w:num w:numId="157">
    <w:abstractNumId w:val="12189431"/>
  </w:num>
  <w:num w:numId="158">
    <w:abstractNumId w:val="12189432"/>
  </w:num>
  <w:num w:numId="159">
    <w:abstractNumId w:val="12189433"/>
  </w:num>
  <w:num w:numId="160">
    <w:abstractNumId w:val="12189434"/>
  </w:num>
  <w:num w:numId="161">
    <w:abstractNumId w:val="12189435"/>
  </w:num>
  <w:num w:numId="162">
    <w:abstractNumId w:val="12189436"/>
  </w:num>
  <w:num w:numId="163">
    <w:abstractNumId w:val="12189437"/>
  </w:num>
  <w:num w:numId="164">
    <w:abstractNumId w:val="12189438"/>
  </w:num>
  <w:num w:numId="165">
    <w:abstractNumId w:val="12189439"/>
  </w:num>
  <w:num w:numId="166">
    <w:abstractNumId w:val="12189440"/>
  </w:num>
  <w:num w:numId="167">
    <w:abstractNumId w:val="12189441"/>
  </w:num>
  <w:num w:numId="168">
    <w:abstractNumId w:val="12189442"/>
  </w:num>
  <w:num w:numId="169">
    <w:abstractNumId w:val="12189443"/>
  </w:num>
  <w:num w:numId="170">
    <w:abstractNumId w:val="12189444"/>
  </w:num>
  <w:num w:numId="171">
    <w:abstractNumId w:val="12189445"/>
  </w:num>
  <w:num w:numId="172">
    <w:abstractNumId w:val="12189446"/>
  </w:num>
  <w:num w:numId="173">
    <w:abstractNumId w:val="12189447"/>
  </w:num>
  <w:num w:numId="174">
    <w:abstractNumId w:val="12189448"/>
  </w:num>
  <w:num w:numId="175">
    <w:abstractNumId w:val="12189449"/>
  </w:num>
  <w:num w:numId="176">
    <w:abstractNumId w:val="12189450"/>
  </w:num>
  <w:num w:numId="177">
    <w:abstractNumId w:val="12189451"/>
  </w:num>
  <w:num w:numId="178">
    <w:abstractNumId w:val="12189452"/>
  </w:num>
  <w:num w:numId="179">
    <w:abstractNumId w:val="12189453"/>
  </w:num>
  <w:num w:numId="180">
    <w:abstractNumId w:val="12189454"/>
  </w:num>
  <w:num w:numId="181">
    <w:abstractNumId w:val="12189455"/>
  </w:num>
  <w:num w:numId="182">
    <w:abstractNumId w:val="12189456"/>
  </w:num>
  <w:num w:numId="183">
    <w:abstractNumId w:val="12189457"/>
  </w:num>
  <w:num w:numId="184">
    <w:abstractNumId w:val="12189458"/>
  </w:num>
  <w:num w:numId="185">
    <w:abstractNumId w:val="12189459"/>
  </w:num>
  <w:num w:numId="186">
    <w:abstractNumId w:val="12189460"/>
  </w:num>
  <w:num w:numId="187">
    <w:abstractNumId w:val="12189461"/>
  </w:num>
  <w:num w:numId="188">
    <w:abstractNumId w:val="12189462"/>
  </w:num>
  <w:num w:numId="189">
    <w:abstractNumId w:val="12189463"/>
  </w:num>
  <w:num w:numId="190">
    <w:abstractNumId w:val="12189464"/>
  </w:num>
  <w:num w:numId="191">
    <w:abstractNumId w:val="12189465"/>
  </w:num>
  <w:num w:numId="192">
    <w:abstractNumId w:val="12189466"/>
  </w:num>
  <w:num w:numId="193">
    <w:abstractNumId w:val="121894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2026-03-07T15:29:12Z</dcterms:created>
  <dc:creator>Apache POI</dc:creator>
</cp:coreProperties>
</file>