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366D2">
      <w:pPr>
        <w:rPr>
          <w:rFonts w:ascii="Calibri" w:hAnsi="Calibri"/>
          <w:szCs w:val="22"/>
        </w:rPr>
      </w:pPr>
      <w:bookmarkStart w:id="0" w:name="_Toc46368419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0" t="0" r="0" b="0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5" r="76134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0" t="0" r="0" b="0"/>
            <wp:wrapNone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4" t="34885" r="-378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Calibri" w:hAnsi="Calibri"/>
          <w:szCs w:val="22"/>
        </w:rPr>
        <w:t xml:space="preserve">                                                  </w:t>
      </w:r>
    </w:p>
    <w:p w14:paraId="6DFC4620">
      <w:pPr>
        <w:rPr>
          <w:rFonts w:ascii="Calibri" w:hAnsi="Calibri"/>
          <w:szCs w:val="22"/>
        </w:rPr>
      </w:pPr>
      <w:r>
        <w:rPr>
          <w:rFonts w:hint="eastAsia" w:ascii="Calibri" w:hAnsi="Calibri"/>
          <w:szCs w:val="22"/>
        </w:rPr>
        <w:t xml:space="preserve">                                                 </w:t>
      </w:r>
      <w:r>
        <w:rPr>
          <w:rFonts w:hint="eastAsia" w:ascii="Calibri" w:hAnsi="Calibri"/>
          <w:sz w:val="36"/>
          <w:szCs w:val="36"/>
        </w:rPr>
        <w:t>（深圳）</w:t>
      </w:r>
    </w:p>
    <w:p w14:paraId="021B308A">
      <w:pPr>
        <w:rPr>
          <w:rFonts w:ascii="Calibri" w:hAnsi="Calibri"/>
          <w:szCs w:val="22"/>
        </w:rPr>
      </w:pPr>
    </w:p>
    <w:p w14:paraId="6821DBCC">
      <w:pPr>
        <w:rPr>
          <w:rFonts w:ascii="Calibri" w:hAnsi="Calibri"/>
          <w:szCs w:val="22"/>
        </w:rPr>
      </w:pPr>
    </w:p>
    <w:p w14:paraId="75FA0DC1">
      <w:pPr>
        <w:rPr>
          <w:rFonts w:ascii="Calibri" w:hAnsi="Calibri"/>
          <w:szCs w:val="22"/>
        </w:rPr>
      </w:pPr>
    </w:p>
    <w:p w14:paraId="14EEA47F">
      <w:pPr>
        <w:rPr>
          <w:rFonts w:ascii="Calibri" w:hAnsi="Calibri"/>
          <w:szCs w:val="22"/>
        </w:rPr>
      </w:pPr>
    </w:p>
    <w:p w14:paraId="29AEBDFA">
      <w:pPr>
        <w:rPr>
          <w:rFonts w:ascii="Calibri" w:hAnsi="Calibri"/>
          <w:szCs w:val="22"/>
        </w:rPr>
      </w:pPr>
    </w:p>
    <w:p w14:paraId="32C0BD4D">
      <w:pPr>
        <w:rPr>
          <w:rFonts w:hint="eastAsia" w:ascii="Calibri" w:hAnsi="Calibri"/>
          <w:szCs w:val="22"/>
        </w:rPr>
      </w:pPr>
    </w:p>
    <w:p w14:paraId="22294786">
      <w:pPr>
        <w:pStyle w:val="2"/>
        <w:jc w:val="center"/>
        <w:rPr>
          <w:rFonts w:ascii="Calibri" w:hAnsi="Calibri"/>
          <w:sz w:val="72"/>
          <w:szCs w:val="36"/>
        </w:rPr>
      </w:pPr>
      <w:r>
        <w:rPr>
          <w:rFonts w:hint="eastAsia"/>
          <w:sz w:val="72"/>
          <w:szCs w:val="72"/>
        </w:rPr>
        <w:t>实验报告</w:t>
      </w:r>
    </w:p>
    <w:p w14:paraId="24A999AD">
      <w:pPr>
        <w:rPr>
          <w:rFonts w:ascii="Calibri" w:hAnsi="Calibri"/>
          <w:szCs w:val="22"/>
        </w:rPr>
      </w:pPr>
    </w:p>
    <w:p w14:paraId="19794BF4">
      <w:pPr>
        <w:rPr>
          <w:rFonts w:ascii="Calibri" w:hAnsi="Calibri"/>
          <w:szCs w:val="22"/>
        </w:rPr>
      </w:pPr>
    </w:p>
    <w:p w14:paraId="6AB0678A">
      <w:pPr>
        <w:jc w:val="left"/>
        <w:rPr>
          <w:rFonts w:hint="eastAsia" w:ascii="Calibri" w:hAnsi="Calibri"/>
          <w:sz w:val="36"/>
          <w:szCs w:val="36"/>
          <w:u w:val="single"/>
        </w:rPr>
      </w:pPr>
    </w:p>
    <w:p w14:paraId="4CAACCF6">
      <w:pPr>
        <w:jc w:val="left"/>
        <w:rPr>
          <w:rFonts w:ascii="Calibri" w:hAnsi="Calibri"/>
          <w:sz w:val="36"/>
          <w:szCs w:val="36"/>
          <w:u w:val="single"/>
        </w:rPr>
      </w:pPr>
    </w:p>
    <w:p w14:paraId="5C970354">
      <w:pPr>
        <w:jc w:val="left"/>
        <w:rPr>
          <w:rFonts w:hint="eastAsia" w:ascii="Calibri" w:hAnsi="Calibri"/>
          <w:sz w:val="36"/>
          <w:szCs w:val="36"/>
          <w:u w:val="single"/>
        </w:rPr>
      </w:pPr>
    </w:p>
    <w:p w14:paraId="404C2DC1">
      <w:pPr>
        <w:jc w:val="left"/>
        <w:rPr>
          <w:rFonts w:hint="eastAsia" w:ascii="Calibri" w:hAnsi="Calibri"/>
          <w:sz w:val="36"/>
          <w:szCs w:val="36"/>
          <w:u w:val="single"/>
        </w:rPr>
      </w:pPr>
    </w:p>
    <w:p w14:paraId="42A3BB75"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课程名称：</w:t>
      </w:r>
      <w:r>
        <w:rPr>
          <w:rFonts w:hint="eastAsia" w:ascii="Calibri" w:hAnsi="Calibri"/>
          <w:sz w:val="36"/>
          <w:szCs w:val="36"/>
          <w:u w:val="single"/>
        </w:rPr>
        <w:t xml:space="preserve">   </w:t>
      </w:r>
      <w:r>
        <w:rPr>
          <w:rFonts w:ascii="Calibri" w:hAnsi="Calibri"/>
          <w:sz w:val="36"/>
          <w:szCs w:val="36"/>
          <w:u w:val="single"/>
        </w:rPr>
        <w:t xml:space="preserve">  </w:t>
      </w:r>
      <w:r>
        <w:rPr>
          <w:rFonts w:hint="eastAsia" w:ascii="Calibri" w:hAnsi="Calibri"/>
          <w:sz w:val="36"/>
          <w:szCs w:val="36"/>
          <w:u w:val="single"/>
        </w:rPr>
        <w:t>机器学习实验一</w:t>
      </w:r>
      <w:r>
        <w:rPr>
          <w:rFonts w:ascii="Calibri" w:hAnsi="Calibri"/>
          <w:sz w:val="36"/>
          <w:szCs w:val="36"/>
          <w:u w:val="single"/>
        </w:rPr>
        <w:t xml:space="preserve">     </w:t>
      </w:r>
    </w:p>
    <w:p w14:paraId="1E5B4DE6">
      <w:pPr>
        <w:jc w:val="left"/>
        <w:rPr>
          <w:rFonts w:ascii="Calibri" w:hAnsi="Calibri"/>
          <w:sz w:val="36"/>
          <w:szCs w:val="36"/>
        </w:rPr>
      </w:pPr>
      <w:r>
        <w:rPr>
          <w:rFonts w:hint="eastAsia" w:ascii="Calibri" w:hAnsi="Calibri"/>
          <w:sz w:val="36"/>
          <w:szCs w:val="36"/>
        </w:rPr>
        <w:t xml:space="preserve">       实验名称：</w:t>
      </w:r>
      <w:r>
        <w:rPr>
          <w:rFonts w:hint="eastAsia" w:ascii="Calibri" w:hAnsi="Calibri"/>
          <w:sz w:val="36"/>
          <w:szCs w:val="36"/>
          <w:u w:val="single"/>
        </w:rPr>
        <w:t>决策树分类算法的实现与应用</w:t>
      </w:r>
    </w:p>
    <w:p w14:paraId="2FC83497">
      <w:pPr>
        <w:jc w:val="left"/>
        <w:rPr>
          <w:rFonts w:ascii="Calibri" w:hAnsi="Calibri"/>
          <w:sz w:val="36"/>
          <w:szCs w:val="36"/>
        </w:rPr>
      </w:pPr>
      <w:r>
        <w:rPr>
          <w:rFonts w:hint="eastAsia" w:ascii="Calibri" w:hAnsi="Calibri"/>
          <w:sz w:val="36"/>
          <w:szCs w:val="36"/>
        </w:rPr>
        <w:t xml:space="preserve">       实验性质：</w:t>
      </w:r>
      <w:r>
        <w:rPr>
          <w:rFonts w:hint="eastAsia" w:ascii="Calibri" w:hAnsi="Calibri"/>
          <w:sz w:val="36"/>
          <w:szCs w:val="36"/>
          <w:u w:val="single"/>
        </w:rPr>
        <w:t xml:space="preserve">     </w:t>
      </w:r>
      <w:r>
        <w:rPr>
          <w:rFonts w:ascii="Calibri" w:hAnsi="Calibri"/>
          <w:sz w:val="36"/>
          <w:szCs w:val="36"/>
          <w:u w:val="single"/>
        </w:rPr>
        <w:t xml:space="preserve">   </w:t>
      </w:r>
      <w:r>
        <w:rPr>
          <w:rFonts w:hint="eastAsia" w:ascii="Calibri" w:hAnsi="Calibri"/>
          <w:sz w:val="36"/>
          <w:szCs w:val="36"/>
          <w:u w:val="single"/>
        </w:rPr>
        <w:t xml:space="preserve">设计型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</w:rPr>
        <w:t xml:space="preserve">       </w:t>
      </w:r>
    </w:p>
    <w:p w14:paraId="2E965C00"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实验学时：</w:t>
      </w:r>
      <w:r>
        <w:rPr>
          <w:rFonts w:hint="eastAsia" w:ascii="Calibri" w:hAnsi="Calibri"/>
          <w:sz w:val="36"/>
          <w:szCs w:val="36"/>
          <w:u w:val="single"/>
        </w:rPr>
        <w:t xml:space="preserve">  </w:t>
      </w:r>
      <w:r>
        <w:rPr>
          <w:rFonts w:ascii="Calibri" w:hAnsi="Calibri"/>
          <w:sz w:val="36"/>
          <w:szCs w:val="36"/>
          <w:u w:val="single"/>
        </w:rPr>
        <w:t xml:space="preserve">    </w:t>
      </w:r>
      <w:r>
        <w:rPr>
          <w:rFonts w:hint="eastAsia" w:ascii="Calibri" w:hAnsi="Calibri"/>
          <w:sz w:val="36"/>
          <w:szCs w:val="36"/>
          <w:u w:val="single"/>
        </w:rPr>
        <w:t xml:space="preserve">   </w:t>
      </w:r>
      <w:r>
        <w:rPr>
          <w:rFonts w:hint="eastAsia" w:ascii="Calibri" w:hAnsi="Calibri"/>
          <w:sz w:val="36"/>
          <w:szCs w:val="36"/>
        </w:rPr>
        <w:t>地点：</w:t>
      </w:r>
      <w:r>
        <w:rPr>
          <w:rFonts w:hint="eastAsia" w:ascii="Calibri" w:hAnsi="Calibri"/>
          <w:sz w:val="36"/>
          <w:szCs w:val="36"/>
          <w:u w:val="single"/>
        </w:rPr>
        <w:t xml:space="preserve"> </w:t>
      </w:r>
      <w:r>
        <w:rPr>
          <w:rFonts w:ascii="Calibri" w:hAnsi="Calibri"/>
          <w:sz w:val="36"/>
          <w:szCs w:val="36"/>
          <w:u w:val="single"/>
        </w:rPr>
        <w:t xml:space="preserve">       </w:t>
      </w:r>
    </w:p>
    <w:p w14:paraId="595428FE">
      <w:pPr>
        <w:jc w:val="left"/>
        <w:rPr>
          <w:rFonts w:ascii="Calibri" w:hAnsi="Calibri"/>
          <w:sz w:val="36"/>
          <w:szCs w:val="36"/>
          <w:u w:val="single"/>
        </w:rPr>
      </w:pPr>
      <w:r>
        <w:rPr>
          <w:rFonts w:hint="eastAsia" w:ascii="Calibri" w:hAnsi="Calibri"/>
          <w:sz w:val="36"/>
          <w:szCs w:val="36"/>
        </w:rPr>
        <w:t xml:space="preserve">       学生学号：</w:t>
      </w:r>
      <w:r>
        <w:rPr>
          <w:rFonts w:hint="eastAsia" w:ascii="Calibri" w:hAnsi="Calibri"/>
          <w:sz w:val="36"/>
          <w:szCs w:val="36"/>
          <w:u w:val="single"/>
        </w:rPr>
        <w:t xml:space="preserve">    </w:t>
      </w:r>
      <w:r>
        <w:rPr>
          <w:rFonts w:ascii="Calibri" w:hAnsi="Calibri"/>
          <w:sz w:val="36"/>
          <w:szCs w:val="36"/>
          <w:u w:val="single"/>
        </w:rPr>
        <w:t xml:space="preserve">   </w:t>
      </w:r>
      <w:r>
        <w:rPr>
          <w:rFonts w:hint="eastAsia" w:ascii="Calibri" w:hAnsi="Calibri"/>
          <w:sz w:val="36"/>
          <w:szCs w:val="36"/>
          <w:u w:val="single"/>
          <w:lang w:val="en-US" w:eastAsia="zh-CN"/>
        </w:rPr>
        <w:t>2024311120</w:t>
      </w:r>
      <w:r>
        <w:rPr>
          <w:rFonts w:ascii="Calibri" w:hAnsi="Calibri"/>
          <w:sz w:val="36"/>
          <w:szCs w:val="36"/>
          <w:u w:val="single"/>
        </w:rPr>
        <w:t xml:space="preserve">         </w:t>
      </w:r>
      <w:r>
        <w:rPr>
          <w:rFonts w:hint="eastAsia" w:ascii="Calibri" w:hAnsi="Calibri"/>
          <w:sz w:val="36"/>
          <w:szCs w:val="36"/>
          <w:u w:val="single"/>
        </w:rPr>
        <w:t xml:space="preserve">       </w:t>
      </w:r>
    </w:p>
    <w:p w14:paraId="4CB6EF29">
      <w:pPr>
        <w:jc w:val="left"/>
        <w:rPr>
          <w:rFonts w:hint="eastAsia" w:ascii="Calibri" w:hAnsi="Calibri"/>
          <w:sz w:val="36"/>
          <w:szCs w:val="36"/>
        </w:rPr>
      </w:pPr>
      <w:r>
        <w:rPr>
          <w:rFonts w:hint="eastAsia" w:ascii="Calibri" w:hAnsi="Calibri"/>
          <w:sz w:val="36"/>
          <w:szCs w:val="36"/>
        </w:rPr>
        <w:t xml:space="preserve">       学生姓名：</w:t>
      </w:r>
      <w:r>
        <w:rPr>
          <w:rFonts w:hint="eastAsia" w:ascii="Calibri" w:hAnsi="Calibri"/>
          <w:sz w:val="36"/>
          <w:szCs w:val="36"/>
          <w:u w:val="single"/>
        </w:rPr>
        <w:t xml:space="preserve">       </w:t>
      </w:r>
      <w:r>
        <w:rPr>
          <w:rFonts w:ascii="Calibri" w:hAnsi="Calibri"/>
          <w:sz w:val="36"/>
          <w:szCs w:val="36"/>
          <w:u w:val="single"/>
        </w:rPr>
        <w:t xml:space="preserve"> </w:t>
      </w:r>
      <w:r>
        <w:rPr>
          <w:rFonts w:hint="eastAsia" w:ascii="Calibri" w:hAnsi="Calibri"/>
          <w:sz w:val="36"/>
          <w:szCs w:val="36"/>
          <w:u w:val="single"/>
          <w:lang w:val="en-US" w:eastAsia="zh-CN"/>
        </w:rPr>
        <w:t>黄嘉康</w:t>
      </w:r>
      <w:bookmarkStart w:id="1" w:name="_GoBack"/>
      <w:bookmarkEnd w:id="1"/>
      <w:r>
        <w:rPr>
          <w:rFonts w:ascii="Calibri" w:hAnsi="Calibri"/>
          <w:sz w:val="36"/>
          <w:szCs w:val="36"/>
          <w:u w:val="single"/>
        </w:rPr>
        <w:t xml:space="preserve">    </w:t>
      </w:r>
      <w:r>
        <w:rPr>
          <w:rFonts w:hint="eastAsia" w:ascii="Calibri" w:hAnsi="Calibri"/>
          <w:sz w:val="36"/>
          <w:szCs w:val="36"/>
          <w:u w:val="single"/>
        </w:rPr>
        <w:t xml:space="preserve">           </w:t>
      </w:r>
    </w:p>
    <w:p w14:paraId="2101E212">
      <w:pPr>
        <w:jc w:val="center"/>
        <w:rPr>
          <w:rFonts w:ascii="Calibri" w:hAnsi="Calibri"/>
          <w:sz w:val="30"/>
          <w:szCs w:val="30"/>
        </w:rPr>
      </w:pPr>
    </w:p>
    <w:p w14:paraId="604A8EC6">
      <w:pPr>
        <w:jc w:val="center"/>
        <w:rPr>
          <w:rFonts w:ascii="Calibri" w:hAnsi="Calibri"/>
          <w:sz w:val="30"/>
          <w:szCs w:val="30"/>
        </w:rPr>
      </w:pPr>
      <w:r>
        <w:rPr>
          <w:rFonts w:hint="eastAsia" w:ascii="Calibri" w:hAnsi="Calibri"/>
          <w:sz w:val="30"/>
          <w:szCs w:val="30"/>
        </w:rPr>
        <w:t>实验与创新实践教育中心制</w:t>
      </w:r>
    </w:p>
    <w:p w14:paraId="275431A6">
      <w:pPr>
        <w:jc w:val="center"/>
        <w:rPr>
          <w:rFonts w:ascii="Calibri" w:hAnsi="Calibri"/>
          <w:sz w:val="30"/>
          <w:szCs w:val="30"/>
        </w:rPr>
      </w:pPr>
      <w:r>
        <w:rPr>
          <w:rFonts w:hint="eastAsia" w:ascii="Calibri" w:hAnsi="Calibri"/>
          <w:sz w:val="30"/>
          <w:szCs w:val="30"/>
        </w:rPr>
        <w:t>202</w:t>
      </w:r>
      <w:r>
        <w:rPr>
          <w:rFonts w:ascii="Calibri" w:hAnsi="Calibri"/>
          <w:sz w:val="30"/>
          <w:szCs w:val="30"/>
        </w:rPr>
        <w:t>6</w:t>
      </w:r>
      <w:r>
        <w:rPr>
          <w:rFonts w:hint="eastAsia" w:ascii="Calibri" w:hAnsi="Calibri"/>
          <w:sz w:val="30"/>
          <w:szCs w:val="30"/>
        </w:rPr>
        <w:t>年</w:t>
      </w:r>
      <w:r>
        <w:rPr>
          <w:rFonts w:ascii="Calibri" w:hAnsi="Calibri"/>
          <w:sz w:val="30"/>
          <w:szCs w:val="30"/>
        </w:rPr>
        <w:t>3</w:t>
      </w:r>
      <w:r>
        <w:rPr>
          <w:rFonts w:hint="eastAsia" w:ascii="Calibri" w:hAnsi="Calibri"/>
          <w:sz w:val="30"/>
          <w:szCs w:val="30"/>
        </w:rPr>
        <w:t>月</w:t>
      </w:r>
    </w:p>
    <w:p w14:paraId="64018079">
      <w:pPr>
        <w:widowControl/>
        <w:jc w:val="left"/>
        <w:rPr>
          <w:rFonts w:ascii="Calibri" w:hAnsi="Calibri"/>
          <w:sz w:val="30"/>
          <w:szCs w:val="30"/>
        </w:rPr>
      </w:pPr>
      <w:r>
        <w:rPr>
          <w:rFonts w:ascii="Calibri" w:hAnsi="Calibri"/>
          <w:sz w:val="30"/>
          <w:szCs w:val="30"/>
        </w:rPr>
        <w:br w:type="page"/>
      </w:r>
    </w:p>
    <w:p w14:paraId="28AA93A0">
      <w:pPr>
        <w:pStyle w:val="3"/>
        <w:shd w:val="clear" w:color="auto" w:fill="FFFFFF"/>
        <w:spacing w:before="480" w:after="240" w:line="480" w:lineRule="atLeast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一、实验目的</w:t>
      </w:r>
    </w:p>
    <w:p w14:paraId="32EE29A8">
      <w:pPr>
        <w:pStyle w:val="19"/>
        <w:numPr>
          <w:ilvl w:val="0"/>
          <w:numId w:val="1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熟悉 Python 机器学习实验的基本环境与常用工具</w:t>
      </w:r>
    </w:p>
    <w:p w14:paraId="75C0E546">
      <w:pPr>
        <w:pStyle w:val="19"/>
        <w:numPr>
          <w:ilvl w:val="0"/>
          <w:numId w:val="1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掌握基于 scikit-learn 实现分类建模的完整流程</w:t>
      </w:r>
    </w:p>
    <w:p w14:paraId="0428A711">
      <w:pPr>
        <w:pStyle w:val="19"/>
        <w:numPr>
          <w:ilvl w:val="0"/>
          <w:numId w:val="1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理解决策树 ID3 算法的核心思想与构建原理</w:t>
      </w:r>
    </w:p>
    <w:p w14:paraId="269DFBBD">
      <w:pPr>
        <w:pStyle w:val="19"/>
        <w:numPr>
          <w:ilvl w:val="0"/>
          <w:numId w:val="1"/>
        </w:numPr>
        <w:ind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能够在指定数据集上独立完成决策树分类实验，并对实验结果进行对比、分析与总结</w:t>
      </w:r>
    </w:p>
    <w:p w14:paraId="15CF3CDB">
      <w:pPr>
        <w:pStyle w:val="19"/>
        <w:ind w:firstLine="0"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A5E6411">
      <w:pPr>
        <w:pStyle w:val="3"/>
        <w:shd w:val="clear" w:color="auto" w:fill="FFFFFF"/>
        <w:spacing w:before="480" w:after="240" w:line="480" w:lineRule="atLeast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二、数据集说明</w:t>
      </w:r>
    </w:p>
    <w:p w14:paraId="2231B718">
      <w:pPr>
        <w:pStyle w:val="19"/>
        <w:ind w:firstLine="0"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/>
          <w:b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任务背景： </w:t>
      </w:r>
      <w:r>
        <w:rPr>
          <w:rFonts w:hint="eastAsia"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  <w:t>银行贷款审批通常依据历史客户的相关特征建立分类模型，对未来申请人的贷款风险进行判断。若申请人符合贷款条件，则予以批准；否则不予批准。</w:t>
      </w:r>
    </w:p>
    <w:p w14:paraId="6849E22B">
      <w:pPr>
        <w:pStyle w:val="19"/>
        <w:ind w:firstLine="0" w:firstLineChars="0"/>
        <w:rPr>
          <w:rFonts w:ascii="Calibri" w:hAnsi="Calibri"/>
          <w:bCs/>
          <w:i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5766C47">
      <w:pPr>
        <w:pStyle w:val="19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本实验使用“银行贷款审批数据集”，请你简单描述改数据集的规模以及特征定义（如特征含义、数据类型、取值说明等）。</w:t>
      </w:r>
    </w:p>
    <w:p w14:paraId="2B7B3E46">
      <w:pPr>
        <w:pStyle w:val="19"/>
        <w:ind w:firstLine="0" w:firstLineChars="0"/>
        <w:rPr>
          <w:rFonts w:hint="default" w:eastAsia="宋体"/>
          <w:bCs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  <w:t>一共有800条训练样本和200条测试样本</w:t>
      </w:r>
    </w:p>
    <w:p w14:paraId="5B24C5C5">
      <w:pPr>
        <w:widowControl w:val="0"/>
        <w:ind w:firstLine="0" w:firstLineChars="0"/>
        <w:jc w:val="both"/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这是一个典型的</w:t>
      </w:r>
      <w:r>
        <w:rPr>
          <w:rFonts w:hint="default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二分类问题数据集，旨在根据申请人的个人基本信息（职业、教育）、家庭状况（婚姻、子女）、负债情况（房贷、车贷）以及收入水平，来预测银行是否批准其贷款申请。除了 </w:t>
      </w: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revenue</w:t>
      </w:r>
      <w:r>
        <w:rPr>
          <w:rFonts w:hint="default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 是连续变量外，其余特征均为离散或二元变量，非常适合使用决策树（如 ID3 算法）进行建模。</w:t>
      </w:r>
    </w:p>
    <w:p w14:paraId="2CC3F8A6">
      <w:pPr>
        <w:pStyle w:val="19"/>
        <w:spacing w:before="100" w:beforeAutospacing="1" w:after="100" w:afterAutospacing="1" w:line="400" w:lineRule="exact"/>
        <w:ind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6C029680">
      <w:pPr>
        <w:pStyle w:val="19"/>
        <w:spacing w:before="100" w:beforeAutospacing="1" w:after="100" w:afterAutospacing="1" w:line="400" w:lineRule="exact"/>
        <w:ind w:firstLine="0" w:firstLineChars="0"/>
        <w:rPr>
          <w:rFonts w:hint="eastAsia"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3A54A403">
      <w:pPr>
        <w:pStyle w:val="3"/>
        <w:shd w:val="clear" w:color="auto" w:fill="FFFFFF"/>
        <w:spacing w:before="480" w:after="240" w:line="480" w:lineRule="atLeast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三、数据预处理</w:t>
      </w:r>
    </w:p>
    <w:p w14:paraId="5C24D623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hAnsi="Segoe UI" w:cs="Segoe UI"/>
          <w:b/>
          <w:bCs/>
          <w:color w:val="0F1115"/>
          <w:kern w:val="0"/>
          <w:sz w:val="30"/>
          <w:szCs w:val="30"/>
        </w:rPr>
      </w:pPr>
      <w:r>
        <w:rPr>
          <w:rFonts w:ascii="Segoe UI" w:hAnsi="Segoe UI" w:cs="Segoe UI"/>
          <w:b/>
          <w:bCs/>
          <w:color w:val="0F1115"/>
          <w:kern w:val="0"/>
          <w:sz w:val="30"/>
          <w:szCs w:val="30"/>
        </w:rPr>
        <w:t>3.1 缺失值处理</w:t>
      </w:r>
    </w:p>
    <w:p w14:paraId="0C37EEC2">
      <w:pPr>
        <w:widowControl/>
        <w:shd w:val="clear" w:color="auto" w:fill="FFFFFF"/>
        <w:spacing w:before="240" w:after="240"/>
        <w:ind w:firstLine="440" w:firstLineChars="200"/>
        <w:jc w:val="left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 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检查数据的完整性。如果数据中存在缺失值，说明采用的处理策略；如果数据完整，请明确写出“数据无缺失”。</w:t>
      </w:r>
    </w:p>
    <w:p w14:paraId="607B6F84">
      <w:pPr>
        <w:widowControl/>
        <w:shd w:val="clear" w:color="auto" w:fill="FFFFFF"/>
        <w:spacing w:before="240" w:after="240"/>
        <w:ind w:firstLine="440" w:firstLineChars="200"/>
        <w:jc w:val="left"/>
        <w:rPr>
          <w:rFonts w:hint="default" w:eastAsia="宋体"/>
          <w:bCs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  <w:t>数据无缺少</w:t>
      </w:r>
    </w:p>
    <w:p w14:paraId="58CF4D7C">
      <w:pPr>
        <w:pStyle w:val="19"/>
        <w:spacing w:before="100" w:beforeAutospacing="1" w:after="100" w:afterAutospacing="1" w:line="400" w:lineRule="exact"/>
        <w:ind w:left="840" w:firstLine="0" w:firstLineChars="0"/>
        <w:rPr>
          <w:rFonts w:ascii="Arial" w:hAnsi="Arial" w:cs="Arial"/>
          <w:bCs/>
          <w:sz w:val="24"/>
        </w:rPr>
      </w:pPr>
    </w:p>
    <w:p w14:paraId="23DC730D">
      <w:pPr>
        <w:pStyle w:val="19"/>
        <w:spacing w:before="100" w:beforeAutospacing="1" w:after="100" w:afterAutospacing="1" w:line="400" w:lineRule="exact"/>
        <w:ind w:left="840" w:firstLine="0" w:firstLineChars="0"/>
        <w:rPr>
          <w:rFonts w:ascii="Arial" w:hAnsi="Arial" w:cs="Arial"/>
          <w:bCs/>
          <w:sz w:val="24"/>
        </w:rPr>
      </w:pPr>
    </w:p>
    <w:p w14:paraId="5B368DDE">
      <w:pPr>
        <w:pStyle w:val="19"/>
        <w:spacing w:before="100" w:beforeAutospacing="1" w:after="100" w:afterAutospacing="1" w:line="400" w:lineRule="exact"/>
        <w:ind w:left="840" w:firstLine="0" w:firstLineChars="0"/>
        <w:rPr>
          <w:rFonts w:ascii="Arial" w:hAnsi="Arial" w:cs="Arial"/>
          <w:bCs/>
          <w:sz w:val="24"/>
        </w:rPr>
      </w:pPr>
    </w:p>
    <w:p w14:paraId="56ED56D0">
      <w:pPr>
        <w:pStyle w:val="19"/>
        <w:spacing w:before="100" w:beforeAutospacing="1" w:after="100" w:afterAutospacing="1" w:line="400" w:lineRule="exact"/>
        <w:ind w:left="840" w:firstLine="0" w:firstLineChars="0"/>
        <w:rPr>
          <w:rFonts w:ascii="Arial" w:hAnsi="Arial" w:cs="Arial"/>
          <w:bCs/>
          <w:sz w:val="24"/>
        </w:rPr>
      </w:pPr>
    </w:p>
    <w:p w14:paraId="6A28493E">
      <w:pPr>
        <w:pStyle w:val="19"/>
        <w:spacing w:before="100" w:beforeAutospacing="1" w:after="100" w:afterAutospacing="1" w:line="400" w:lineRule="exact"/>
        <w:ind w:left="840" w:firstLine="0" w:firstLineChars="0"/>
        <w:rPr>
          <w:rFonts w:ascii="Arial" w:hAnsi="Arial" w:cs="Arial"/>
          <w:bCs/>
          <w:sz w:val="24"/>
        </w:rPr>
      </w:pPr>
    </w:p>
    <w:p w14:paraId="268ECE01">
      <w:pPr>
        <w:pStyle w:val="4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3.2 连续属性离散化（revenue）</w:t>
      </w:r>
    </w:p>
    <w:p w14:paraId="4F81C737">
      <w:pPr>
        <w:pStyle w:val="19"/>
        <w:spacing w:before="100" w:beforeAutospacing="1" w:after="100" w:afterAutospacing="1" w:line="400" w:lineRule="exact"/>
        <w:ind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针对连续型特征（revenue），说明具体的离散化方法（如：等宽划分、等频划分等）。此处需附上核心代码逻辑，展示如何将连续数值转换为类别型数据。</w:t>
      </w:r>
    </w:p>
    <w:p w14:paraId="39B07AD8">
      <w:pPr>
        <w:pStyle w:val="19"/>
        <w:spacing w:before="100" w:beforeAutospacing="1" w:after="100" w:afterAutospacing="1" w:line="400" w:lineRule="exact"/>
        <w:ind w:firstLineChars="0"/>
        <w:rPr>
          <w:rFonts w:hint="default" w:eastAsia="宋体"/>
          <w:bCs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:lang w:val="en-US" w:eastAsia="zh-CN"/>
          <w14:textFill>
            <w14:solidFill>
              <w14:schemeClr w14:val="accent1"/>
            </w14:solidFill>
          </w14:textFill>
        </w:rPr>
        <w:t>使用的是等宽划分</w:t>
      </w:r>
    </w:p>
    <w:p w14:paraId="7B705C4C">
      <w:pPr>
        <w:pStyle w:val="19"/>
        <w:spacing w:before="100" w:beforeAutospacing="1" w:after="100" w:afterAutospacing="1" w:line="400" w:lineRule="exact"/>
        <w:ind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0C4746E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BB36592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222250</wp:posOffset>
                </wp:positionH>
                <wp:positionV relativeFrom="paragraph">
                  <wp:posOffset>321310</wp:posOffset>
                </wp:positionV>
                <wp:extent cx="5046345" cy="1777365"/>
                <wp:effectExtent l="4445" t="4445" r="16510" b="889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14500" y="3862070"/>
                          <a:ext cx="5046345" cy="1777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546DC">
                            <w:r>
                              <w:drawing>
                                <wp:inline distT="0" distB="0" distL="114300" distR="114300">
                                  <wp:extent cx="4836795" cy="1602740"/>
                                  <wp:effectExtent l="0" t="0" r="1905" b="10160"/>
                                  <wp:docPr id="5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图片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36795" cy="1602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5pt;margin-top:25.3pt;height:139.95pt;width:397.35pt;z-index:251661312;mso-width-relative:page;mso-height-relative:page;" fillcolor="#FFFFFF [3201]" filled="t" stroked="t" coordsize="21600,21600" o:gfxdata="UEsDBAoAAAAAAIdO4kAAAAAAAAAAAAAAAAAEAAAAZHJzL1BLAwQUAAAACACHTuJAS2aTRdYAAAAJ&#10;AQAADwAAAGRycy9kb3ducmV2LnhtbE2PwU7DMBBE70j8g7VI3KjdRAkljVMJJCTEjZILNzfeJlHt&#10;dRS7Tfl7lhMcV28186beXb0TF5zjGEjDeqVAIHXBjtRraD9fHzYgYjJkjQuEGr4xwq65valNZcNC&#10;H3jZp15wCMXKaBhSmiopYzegN3EVJiRmxzB7k/ice2lns3C4dzJTqpTejMQNg5nwZcDutD97DW/l&#10;c/rC1r7bPMvD0spuPrqo9f3dWm1BJLymv2f41Wd1aNjpEM5ko3Aa8oKnJA2FKkEw32RPjyAODHJV&#10;gGxq+X9B8wNQSwMEFAAAAAgAh07iQCDmRGdrAgAA0AQAAA4AAABkcnMvZTJvRG9jLnhtbK1UwW4T&#10;MRC9I/EPlu90N8kmKVE3VWgVhFTRSgVxdrzerIXtMbaT3fIB8AecuHDnu/odjL2btrQceiAHZ+x5&#10;eTPzZiYnp51WZC+cl2BKOjrKKRGGQyXNtqQfP6xfHVPiAzMVU2BESW+Ep6fLly9OWrsQY2hAVcIR&#10;JDF+0dqSNiHYRZZ53gjN/BFYYdBZg9Ms4NVts8qxFtm1ysZ5PstacJV1wIX3+HreO+nA6J5DCHUt&#10;uTgHvtPChJ7VCcUCluQbaT1dpmzrWvBwWddeBKJKipWGdGIQtDfxzJYnbLF1zDaSDymw56TwqCbN&#10;pMGgd1TnLDCyc/IJlZbcgYc6HHHQWV9IUgSrGOWPtLlumBWpFpTa2zvR/f+j5e/3V47IqqQFJYZp&#10;bPjtj++3P3/f/vpGiihPa/0CUdcWcaF7Ax0OzeHd42Osuqudjt9YD4n++aiY5ijxTUknx7NxPh+E&#10;Fl0gHAHTvJhNiiklHBGj+Xw+mU0jZ3ZPZZ0PbwVoEo2SOuxkEpjtL3zooQdIjOxByWotlUoXt92c&#10;KUf2DLu+Tp+B/S+YMqQt6WwyzRPzX77IfUexUYx/fsqA2SqDSUeFeiWiFbpNN8i2geoGVXPQj523&#10;fC2R94L5cMUczhlKhJsYLvGoFWAyMFiUNOC+/us94rH96KWkxbktqf+yY05Qot4ZHIzXo6KIg54u&#10;xXQ+xot76Nk89JidPgMUaYQ7b3kyIz6og1k70J9wYVcxKrqY4Ri7pOFgnoV+m3DhuVitEmhnndw2&#10;/Q9wzC0LF+ba8hgmtsfAaheglqmNUbJep0FJHPQ0CMNSxk16eE+o+z+i5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LZpNF1gAAAAkBAAAPAAAAAAAAAAEAIAAAACIAAABkcnMvZG93bnJldi54bWxQ&#10;SwECFAAUAAAACACHTuJAIOZEZ2sCAADQBAAADgAAAAAAAAABACAAAAAl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BB546DC">
                      <w:r>
                        <w:drawing>
                          <wp:inline distT="0" distB="0" distL="114300" distR="114300">
                            <wp:extent cx="4836795" cy="1602740"/>
                            <wp:effectExtent l="0" t="0" r="1905" b="10160"/>
                            <wp:docPr id="5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图片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36795" cy="16027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C4C6210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595AD95A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D512DDC">
      <w:pPr>
        <w:pStyle w:val="19"/>
        <w:spacing w:before="100" w:beforeAutospacing="1" w:after="100" w:afterAutospacing="1" w:line="400" w:lineRule="exact"/>
        <w:ind w:firstLineChars="0"/>
        <w:rPr>
          <w:rFonts w:hint="eastAsia" w:eastAsia="宋体"/>
          <w:bCs/>
          <w:i/>
          <w:color w:val="4472C4" w:themeColor="accent1"/>
          <w:sz w:val="22"/>
          <w:lang w:eastAsia="zh-CN"/>
          <w14:textFill>
            <w14:solidFill>
              <w14:schemeClr w14:val="accent1"/>
            </w14:solidFill>
          </w14:textFill>
        </w:rPr>
      </w:pPr>
    </w:p>
    <w:p w14:paraId="7E59146E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3A71B30D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bookmarkEnd w:id="0"/>
    <w:p w14:paraId="36EED390">
      <w:pPr>
        <w:pStyle w:val="4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3.3 </w:t>
      </w:r>
      <w:r>
        <w:rPr>
          <w:rFonts w:hint="eastAsia" w:ascii="Segoe UI" w:hAnsi="Segoe UI" w:cs="Segoe UI"/>
          <w:color w:val="0F1115"/>
          <w:sz w:val="30"/>
          <w:szCs w:val="30"/>
        </w:rPr>
        <w:t>特征与标签类别分离</w:t>
      </w:r>
    </w:p>
    <w:p w14:paraId="03370CFD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 xml:space="preserve"> 说明如何将数据集划分为特征（X）与目标变量（y），并简述划分后的数据结构。</w:t>
      </w:r>
    </w:p>
    <w:p w14:paraId="71F9F8EF">
      <w:pPr>
        <w:pStyle w:val="19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1DCFDD6B">
      <w:pPr>
        <w:pStyle w:val="19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A6E0E57">
      <w:pPr>
        <w:pStyle w:val="19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B28E97B">
      <w:pPr>
        <w:widowControl w:val="0"/>
        <w:spacing w:before="100" w:beforeAutospacing="1" w:after="100" w:afterAutospacing="1" w:line="400" w:lineRule="exact"/>
        <w:ind w:firstLine="530" w:firstLineChars="0"/>
        <w:jc w:val="both"/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特征矩阵X由除标签外的7列（职业、教育、房贷、车贷、婚姻、子女、收入）组成，目标变量y为approve列；划分后X为DataFrame结构（训练集800x7，测试集200x7），y为Series结构（训练集800维，测试集200维），分别存储特征数据和对应的二分类标签（0或1）。</w:t>
      </w:r>
    </w:p>
    <w:p w14:paraId="6B9217A1">
      <w:pPr>
        <w:pStyle w:val="19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5EA176BE">
      <w:pPr>
        <w:pStyle w:val="19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3554F95">
      <w:pPr>
        <w:pStyle w:val="19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2ADAEAEF">
      <w:pPr>
        <w:pStyle w:val="19"/>
        <w:spacing w:before="100" w:beforeAutospacing="1" w:after="100" w:afterAutospacing="1" w:line="400" w:lineRule="exact"/>
        <w:ind w:left="840" w:firstLine="0" w:firstLineChars="0"/>
        <w:rPr>
          <w:rFonts w:ascii="Calibri" w:hAnsi="Calibri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2B73AA91">
      <w:pPr>
        <w:pStyle w:val="3"/>
        <w:shd w:val="clear" w:color="auto" w:fill="FFFFFF"/>
        <w:spacing w:before="480" w:after="240" w:line="480" w:lineRule="atLeast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四、使用 scikit-learn 实现决策树分类（任务1）</w:t>
      </w:r>
    </w:p>
    <w:p w14:paraId="0F634B0E">
      <w:pPr>
        <w:pStyle w:val="4"/>
        <w:shd w:val="clear" w:color="auto" w:fill="FFFFFF"/>
        <w:spacing w:before="480" w:beforeAutospacing="0" w:after="240" w:afterAutospacing="0" w:line="450" w:lineRule="atLeast"/>
        <w:rPr>
          <w:rFonts w:hint="eastAsia"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ascii="Segoe UI" w:hAnsi="Segoe UI" w:cs="Segoe UI"/>
          <w:color w:val="0F1115"/>
          <w:sz w:val="30"/>
          <w:szCs w:val="30"/>
        </w:rPr>
        <w:t>4.1 模型训练（记录调参过程）</w:t>
      </w:r>
    </w:p>
    <w:p w14:paraId="6F430B69">
      <w:pPr>
        <w:pStyle w:val="19"/>
        <w:spacing w:before="100" w:beforeAutospacing="1" w:after="100" w:afterAutospacing="1" w:line="400" w:lineRule="exact"/>
        <w:ind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673100</wp:posOffset>
                </wp:positionV>
                <wp:extent cx="5057775" cy="2459355"/>
                <wp:effectExtent l="4445" t="4445" r="5080" b="1270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06195" y="5885180"/>
                          <a:ext cx="5057775" cy="2459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4B40B">
                            <w:r>
                              <w:drawing>
                                <wp:inline distT="0" distB="0" distL="114300" distR="114300">
                                  <wp:extent cx="4914265" cy="706755"/>
                                  <wp:effectExtent l="0" t="0" r="635" b="4445"/>
                                  <wp:docPr id="7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14265" cy="7067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A2C7F7">
                            <w:r>
                              <w:drawing>
                                <wp:inline distT="0" distB="0" distL="114300" distR="114300">
                                  <wp:extent cx="4911090" cy="1393190"/>
                                  <wp:effectExtent l="0" t="0" r="3810" b="3810"/>
                                  <wp:docPr id="8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911090" cy="13931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85pt;margin-top:53pt;height:193.65pt;width:398.25pt;z-index:251662336;mso-width-relative:page;mso-height-relative:page;" fillcolor="#FFFFFF [3201]" filled="t" stroked="t" coordsize="21600,21600" o:gfxdata="UEsDBAoAAAAAAIdO4kAAAAAAAAAAAAAAAAAEAAAAZHJzL1BLAwQUAAAACACHTuJAFPJ3udYAAAAK&#10;AQAADwAAAGRycy9kb3ducmV2LnhtbE2PwU7DMAyG70i8Q2QkbixZCmWUppNAQkLcGL1wyxqvrUic&#10;qsnW8faYExxtf/r9/fX2HLw44ZzGSAbWKwUCqYtupN5A+/FyswGRsiVnfSQ08I0Jts3lRW0rFxd6&#10;x9Mu94JDKFXWwJDzVEmZugGDTas4IfHtEOdgM49zL91sFw4PXmqlShnsSPxhsBM+D9h97Y7BwGv5&#10;lD+xdW+u0EVcWtnNB5+Mub5aq0cQGc/5D4ZffVaHhp328UguCW9A390zyXtVcicGNlprEHsDtw9F&#10;AbKp5f8KzQ9QSwMEFAAAAAgAh07iQBST41JrAgAA0AQAAA4AAABkcnMvZTJvRG9jLnhtbK1UwW7b&#10;MAy9D9g/CLqvdtI4SYM4RdYiw4BiLZANOyuyHAuTRU1SYncfsP3BTrvsvu/qd4ySnTZtd+hhOSiU&#10;+PJIPpKZn7e1InthnQSd08FJSonQHAqptzn99HH1ZkqJ80wXTIEWOb0Vjp4vXr+aN2YmhlCBKoQl&#10;SKLdrDE5rbw3syRxvBI1cydghEZnCbZmHq92mxSWNcheq2SYpuOkAVsYC1w4h6+XnZP2jPYlhFCW&#10;kotL4LtaaN+xWqGYx5JcJY2ji5htWQrur8vSCU9UTrFSH08MgvYmnMlizmZby0wleZ8Ce0kKT2qq&#10;mdQY9J7qknlGdlY+o6olt+Cg9Ccc6qQrJCqCVQzSJ9qsK2ZErAWlduZedPf/aPmH/Y0lssjpmBLN&#10;amz43c8fd7/+3P3+TsZBnsa4GaLWBnG+fQstDs3h3eFjqLotbR2+sR4S/KfpeHCWUXKb02w6zQbT&#10;XmjResIRkKXZZDJBAEfEcJSdnWZZ4EweqIx1/p2AmgQjpxY7GQVm+yvnO+gBEiI7ULJYSaXixW43&#10;F8qSPcOur+KnZ38EU5o0WPdplkbmR77AfU+xUYx/ec6A2SqNSQeFOiWC5dtN28u2geIWVbPQjZ0z&#10;fCWR94o5f8MszhlOIW6iv8ajVIDJQG9RUoH99q/3gMf2o5eSBuc2p+7rjllBiXqvcTDOBqNRGPR4&#10;GWWTIV7ssWdz7NG7+gJQpAHuvOHRDHivDmZpof6MC7sMUdHFNMfYOfUH88J324QLz8VyGUE7Y+W2&#10;6n6AY26Yv9Jrw0OY0B4Ny52HUsY2Bsk6nXolcdDjIPRLGTbp+B5RD39Ei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U8ne51gAAAAoBAAAPAAAAAAAAAAEAIAAAACIAAABkcnMvZG93bnJldi54bWxQ&#10;SwECFAAUAAAACACHTuJAFJPjUmsCAADQBAAADgAAAAAAAAABACAAAAAlAQAAZHJzL2Uyb0RvYy54&#10;bWxQSwUGAAAAAAYABgBZAQAAAg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4F4B40B">
                      <w:r>
                        <w:drawing>
                          <wp:inline distT="0" distB="0" distL="114300" distR="114300">
                            <wp:extent cx="4914265" cy="706755"/>
                            <wp:effectExtent l="0" t="0" r="635" b="4445"/>
                            <wp:docPr id="7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图片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14265" cy="7067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A2C7F7">
                      <w:r>
                        <w:drawing>
                          <wp:inline distT="0" distB="0" distL="114300" distR="114300">
                            <wp:extent cx="4911090" cy="1393190"/>
                            <wp:effectExtent l="0" t="0" r="3810" b="3810"/>
                            <wp:docPr id="8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图片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911090" cy="13931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记录模型初始化及参数调整的过程。至少设置并比较 3 组不同参数，通过验证集或交叉验证选择较优参数，并说明选择最终参数的理由。</w:t>
      </w:r>
    </w:p>
    <w:p w14:paraId="074081C2">
      <w:pPr>
        <w:pStyle w:val="19"/>
        <w:spacing w:before="100" w:beforeAutospacing="1" w:after="100" w:afterAutospacing="1" w:line="400" w:lineRule="exact"/>
        <w:ind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16450609">
      <w:pPr>
        <w:pStyle w:val="19"/>
        <w:spacing w:before="100" w:beforeAutospacing="1" w:after="100" w:afterAutospacing="1" w:line="400" w:lineRule="exact"/>
        <w:ind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A19A53D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4E51D28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249C5516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1C78E065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64454D65">
      <w:pPr>
        <w:pStyle w:val="4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4.2 模型评估（测试集）</w:t>
      </w:r>
    </w:p>
    <w:p w14:paraId="51B6F933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在测试集上给出模型评估结果，评估指标包括：准确率 Accuracy、精确率 Precision、召回率 Recall 和 F1-score。</w:t>
      </w:r>
    </w:p>
    <w:p w14:paraId="73830DBD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140335</wp:posOffset>
                </wp:positionV>
                <wp:extent cx="5203190" cy="1896110"/>
                <wp:effectExtent l="4445" t="4445" r="12065" b="1714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88390" y="1054735"/>
                          <a:ext cx="5203190" cy="1896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EBD13">
                            <w:r>
                              <w:drawing>
                                <wp:inline distT="0" distB="0" distL="114300" distR="114300">
                                  <wp:extent cx="5011420" cy="1421765"/>
                                  <wp:effectExtent l="0" t="0" r="5080" b="635"/>
                                  <wp:docPr id="10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图片 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11420" cy="14217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3pt;margin-top:11.05pt;height:149.3pt;width:409.7pt;z-index:251663360;mso-width-relative:page;mso-height-relative:page;" fillcolor="#FFFFFF [3201]" filled="t" stroked="t" coordsize="21600,21600" o:gfxdata="UEsDBAoAAAAAAIdO4kAAAAAAAAAAAAAAAAAEAAAAZHJzL1BLAwQUAAAACACHTuJA9vd5ytkAAAAJ&#10;AQAADwAAAGRycy9kb3ducmV2LnhtbE2PT0vEMBTE74LfITzBi+wmrbLW2teFVRSEBXF3EbylTWyL&#10;yUtpsn/89j5PehxmmPlNtTx5Jw52ikMghGyuQFhqgxmoQ9htn2YFiJg0Ge0CWYRvG2FZn59VujTh&#10;SG/2sEmd4BKKpUboUxpLKWPbW6/jPIyW2PsMk9eJ5dRJM+kjl3snc6UW0uuBeKHXo33obfu12XuE&#10;19XVaLKbleual8d3tVYmPX/cIV5eZOoeRLKn9BeGX3xGh5qZmrAnE4VDmBULTiLkeQaC/SJTfKVB&#10;uM7VLci6kv8f1D9QSwMEFAAAAAgAh07iQN5lPaVqAgAA0AQAAA4AAABkcnMvZTJvRG9jLnhtbK1U&#10;S27bMBDdF+gdCO4bSf4kthE5cBO4KBA0AdKia5qiLKL8dUhbSg/Q3qCrbrrvuXyODik73y6yqBbU&#10;kPP0hvNmRqdnnVZkK8BLa0paHOWUCMNtJc26pJ8+Lt9MKPGBmYopa0RJb4WnZ/PXr05bNxMD21hV&#10;CSBIYvysdSVtQnCzLPO8EZr5I+uEQWdtQbOAW1hnFbAW2bXKBnl+nLUWKgeWC+/x9KJ30j0jvITQ&#10;1rXk4sLyjRYm9KwgFAuYkm+k83SeblvXgoeruvYiEFVSzDSkFYOgvYprNj9lszUw10i+vwJ7yRWe&#10;5KSZNBj0juqCBUY2IJ9RacnBeluHI2511ieSFMEsivyJNjcNcyLlglJ7dye6/3+0/MP2GoisSjql&#10;xDCNBd/9/LH79Wf3+zuZRnla52eIunGIC91b22HTHM49Hsasuxp0fGM+JPrzyWQ4RYlvoz0enQzH&#10;vdCiC4QjYDzIh0UE8IiYTI+LIpUiu6dy4MM7YTWJRkkBK5kEZttLH/BaCD1AYmRvlayWUqm0gfXq&#10;XAHZMqz6Mj0xPn7yCKYMaUt6PBznifmRL3LfUawU41+eMyCfMkgbFeqViFboVt1etpWtblE1sH3b&#10;eceXEnkvmQ/XDLDPUAGcxHCFS60sXsbuLUoaC9/+dR7xWH70UtJi35bUf90wEJSo9wYbY1qMRkgb&#10;0mY0PhngBh56Vg89ZqPPLYpU4Mw7nsyID+pg1mD1ZxzYRYyKLmY4xi5pOJjnoZ8mHHguFosE2jiQ&#10;66b/ANvcsXBpbhyPYVJ53GIT7FKmMkbJep32SmKjp1LthzJO0sN9Qt3/iOZ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b3ecrZAAAACQEAAA8AAAAAAAAAAQAgAAAAIgAAAGRycy9kb3ducmV2Lnht&#10;bFBLAQIUABQAAAAIAIdO4kDeZT2lagIAANAEAAAOAAAAAAAAAAEAIAAAACgBAABkcnMvZTJvRG9j&#10;LnhtbF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636EBD13">
                      <w:r>
                        <w:drawing>
                          <wp:inline distT="0" distB="0" distL="114300" distR="114300">
                            <wp:extent cx="5011420" cy="1421765"/>
                            <wp:effectExtent l="0" t="0" r="5080" b="635"/>
                            <wp:docPr id="10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图片 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11420" cy="14217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5B3014D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3F45A158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6D4B738C">
      <w:pPr>
        <w:pStyle w:val="19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29CC61D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5368EA93">
      <w:pPr>
        <w:pStyle w:val="4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4.3 决策树可视化</w:t>
      </w:r>
    </w:p>
    <w:p w14:paraId="7AFBF167">
      <w:pPr>
        <w:pStyle w:val="19"/>
        <w:spacing w:before="100" w:beforeAutospacing="1" w:after="100" w:afterAutospacing="1" w:line="400" w:lineRule="exact"/>
        <w:ind w:firstLine="44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154940</wp:posOffset>
                </wp:positionH>
                <wp:positionV relativeFrom="paragraph">
                  <wp:posOffset>643890</wp:posOffset>
                </wp:positionV>
                <wp:extent cx="5356225" cy="1887220"/>
                <wp:effectExtent l="4445" t="4445" r="11430" b="1333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97940" y="4392930"/>
                          <a:ext cx="5356225" cy="188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062B92">
                            <w:r>
                              <w:drawing>
                                <wp:inline distT="0" distB="0" distL="114300" distR="114300">
                                  <wp:extent cx="5159375" cy="2661920"/>
                                  <wp:effectExtent l="0" t="0" r="9525" b="5080"/>
                                  <wp:docPr id="12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图片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59375" cy="2661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2pt;margin-top:50.7pt;height:148.6pt;width:421.75pt;z-index:251664384;mso-width-relative:page;mso-height-relative:page;" fillcolor="#FFFFFF [3201]" filled="t" stroked="t" coordsize="21600,21600" o:gfxdata="UEsDBAoAAAAAAIdO4kAAAAAAAAAAAAAAAAAEAAAAZHJzL1BLAwQUAAAACACHTuJAdcsLPtoAAAAK&#10;AQAADwAAAGRycy9kb3ducmV2LnhtbE2PTUvEMBCG74L/IYzgRdyka6ltbbqwioIgiLuL4C1txrbY&#10;TEqT/fDfO570Nh8P7zxTrU5uFAecw+BJQ7JQIJBabwfqNOy2j9c5iBANWTN6Qg3fGGBVn59VprT+&#10;SG942MROcAiF0mjoY5xKKUPbozNh4Sck3n362ZnI7dxJO5sjh7tRLpXKpDMD8YXeTHjfY/u12TsN&#10;r+urySbpeuya54d39aJsfPootL68SNQdiIin+AfDrz6rQ81Ojd+TDWLUsExTJnmuEi4YyLPbAkSj&#10;4abIM5B1Jf+/UP8AUEsDBBQAAAAIAIdO4kAXg2lqbQIAANIEAAAOAAAAZHJzL2Uyb0RvYy54bWyt&#10;VEtu2zAQ3RfoHQjuG9myncRG5MBN4KJA0ARIi65pirKIUiRL0pbTA7Q36Kqb7nuunKOPlJxvF1nU&#10;C3nIeXoz82ZGJ6e7RpGtcF4aXdDhwYASobkppV4X9NPH5ZtjSnxgumTKaFHQG+Hp6fz1q5PWzkRu&#10;aqNK4QhItJ+1tqB1CHaWZZ7XomH+wFih4ayMa1jA0a2z0rEW7I3K8sHgMGuNK60zXHiP2/POSXtG&#10;9xJCU1WSi3PDN43QoWN1QrGAknwtrafzlG1VCR4uq8qLQFRBUWlITwSBvYrPbH7CZmvHbC15nwJ7&#10;SQpPamqY1Ah6R3XOAiMbJ59RNZI7400VDrhpsq6QpAiqGA6eaHNdMytSLZDa2zvR/f+j5R+2V47I&#10;EpMwpESzBh2//fnj9tef29/fCe4gUGv9DLhrC2TYvTU7gPf3Hpex7l3lmviPikj059Oj6Rgi3xR0&#10;PJrm01EvtdgFwgGYjCaHeT6hhAMxPD4+yvOEyO6prPPhnTANiUZBHXqZJGbbCx+QFqB7SIzsjZLl&#10;UiqVDm69OlOObBn6vky/mDFeeQRTmrQFPRxNBon5kS9y31GsFONfnjOAT2nQRoU6JaIVdqtdL9vK&#10;lDdQzZlu8LzlSwneC+bDFXOYNEiEXQyXeFTKIBnTW5TUxn37133EYwDgpaTF5BbUf90wJyhR7zVG&#10;YzocR+VDOownRxCWuIee1UOP3jRnBiKh+8gumREf1N6snGk+Y2UXMSpcTHPELmjYm2eh2yesPBeL&#10;RQJtrJPrunsBg25ZuNDXlscwqT12sQlmKVMbo2SdTr2SGPXUqn4t4y49PCfU/ado/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1yws+2gAAAAoBAAAPAAAAAAAAAAEAIAAAACIAAABkcnMvZG93bnJl&#10;di54bWxQSwECFAAUAAAACACHTuJAF4Npam0CAADSBAAADgAAAAAAAAABACAAAAApAQAAZHJzL2Uy&#10;b0RvYy54bWxQSwUGAAAAAAYABgBZAQAACAY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19062B92">
                      <w:r>
                        <w:drawing>
                          <wp:inline distT="0" distB="0" distL="114300" distR="114300">
                            <wp:extent cx="5159375" cy="2661920"/>
                            <wp:effectExtent l="0" t="0" r="9525" b="5080"/>
                            <wp:docPr id="12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图片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59375" cy="2661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此处粘贴生成的决策树图像，要求图像需清晰，能够辨认出内部节点的分裂条件（特征及阈值）以及叶子节点的类别分布</w:t>
      </w:r>
    </w:p>
    <w:p w14:paraId="385C4892">
      <w:pPr>
        <w:pStyle w:val="19"/>
        <w:spacing w:before="100" w:beforeAutospacing="1" w:after="100" w:afterAutospacing="1" w:line="400" w:lineRule="exact"/>
        <w:ind w:firstLine="44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A3B22A9">
      <w:pPr>
        <w:pStyle w:val="19"/>
        <w:spacing w:before="100" w:beforeAutospacing="1" w:after="100" w:afterAutospacing="1" w:line="400" w:lineRule="exact"/>
        <w:ind w:firstLine="44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29538E19">
      <w:pPr>
        <w:pStyle w:val="19"/>
        <w:spacing w:before="100" w:beforeAutospacing="1" w:after="100" w:afterAutospacing="1" w:line="400" w:lineRule="exact"/>
        <w:ind w:firstLine="44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AEB5684">
      <w:pPr>
        <w:pStyle w:val="19"/>
        <w:spacing w:before="100" w:beforeAutospacing="1" w:after="100" w:afterAutospacing="1" w:line="400" w:lineRule="exact"/>
        <w:ind w:firstLine="44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BCF80AA">
      <w:pPr>
        <w:pStyle w:val="19"/>
        <w:spacing w:before="100" w:beforeAutospacing="1" w:after="100" w:afterAutospacing="1" w:line="400" w:lineRule="exact"/>
        <w:ind w:firstLine="44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2CCD625">
      <w:pPr>
        <w:pStyle w:val="19"/>
        <w:spacing w:before="100" w:beforeAutospacing="1" w:after="100" w:afterAutospacing="1" w:line="400" w:lineRule="exact"/>
        <w:ind w:firstLine="44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2E68F1C2">
      <w:pPr>
        <w:pStyle w:val="19"/>
        <w:spacing w:before="100" w:beforeAutospacing="1" w:after="100" w:afterAutospacing="1" w:line="400" w:lineRule="exact"/>
        <w:ind w:firstLine="44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B0F6457">
      <w:pPr>
        <w:pStyle w:val="3"/>
        <w:shd w:val="clear" w:color="auto" w:fill="FFFFFF"/>
        <w:spacing w:before="480" w:after="240" w:line="480" w:lineRule="atLeast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五、手写</w:t>
      </w:r>
      <w:r>
        <w:rPr>
          <w:rFonts w:ascii="宋体" w:hAnsi="宋体" w:eastAsia="宋体" w:cs="宋体"/>
          <w:sz w:val="36"/>
          <w:szCs w:val="36"/>
        </w:rPr>
        <w:t>ID3</w:t>
      </w:r>
      <w:r>
        <w:rPr>
          <w:rFonts w:hint="eastAsia" w:ascii="宋体" w:hAnsi="宋体" w:eastAsia="宋体" w:cs="宋体"/>
          <w:sz w:val="36"/>
          <w:szCs w:val="36"/>
        </w:rPr>
        <w:t>决策树</w:t>
      </w:r>
      <w:r>
        <w:rPr>
          <w:rFonts w:ascii="宋体" w:hAnsi="宋体" w:eastAsia="宋体" w:cs="宋体"/>
          <w:sz w:val="36"/>
          <w:szCs w:val="36"/>
        </w:rPr>
        <w:t>算法</w:t>
      </w:r>
      <w:r>
        <w:rPr>
          <w:rFonts w:hint="eastAsia" w:ascii="宋体" w:hAnsi="宋体" w:eastAsia="宋体" w:cs="宋体"/>
          <w:sz w:val="36"/>
          <w:szCs w:val="36"/>
        </w:rPr>
        <w:t>（任务2）</w:t>
      </w:r>
    </w:p>
    <w:p w14:paraId="68890E4F">
      <w:pPr>
        <w:pStyle w:val="4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5.1 算法实现说明</w:t>
      </w:r>
    </w:p>
    <w:p w14:paraId="6CF6C915">
      <w:pP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简述 ID3 算法的核心思想及流程。重点解释在代码实现中如何计算信息熵以及如何选择最优划分属性。</w:t>
      </w:r>
    </w:p>
    <w:p w14:paraId="528D2968">
      <w:pPr>
        <w:rPr>
          <w:b/>
        </w:rPr>
      </w:pPr>
    </w:p>
    <w:p w14:paraId="0C7A6183">
      <w:pPr>
        <w:rPr>
          <w:b/>
        </w:rPr>
      </w:pPr>
    </w:p>
    <w:p w14:paraId="4DFB9330">
      <w:pPr>
        <w:widowControl w:val="0"/>
        <w:jc w:val="both"/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 xml:space="preserve">ID3 算法的核心思想是基于信息论中的“信息增益”准则来递归地构建决策树，旨在通过选择能最大程度减少数据不确定性的特征进行划分。在具体流程中，首先计算当前数据集的信息熵，代码实现通常采用公式 </w:t>
      </w:r>
      <m:oMath>
        <m:r>
          <m:rPr/>
          <w:rPr>
            <w:rFonts w:hint="default" w:ascii="Cambria Math"/>
          </w:rPr>
          <m:t>H(D)=−</m:t>
        </m:r>
        <m:nary>
          <m:naryPr>
            <m:chr m:val="∑"/>
            <m:limLoc m:val="undOvr"/>
            <m:subHide m:val="1"/>
            <m:supHide m:val="1"/>
            <m:ctrlPr>
              <w:rPr>
                <w:rFonts w:hint="default"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p</m:t>
                </m:r>
              </m:e>
              <m:sub>
                <m:r>
                  <m:rPr/>
                  <w:rPr>
                    <w:rFonts w:hint="default" w:ascii="Cambria Math"/>
                  </w:rPr>
                  <m:t>k</m:t>
                </m:r>
              </m:sub>
            </m:sSub>
            <m:ctrlPr>
              <w:rPr>
                <w:rFonts w:hint="default" w:ascii="Cambria Math"/>
              </w:rPr>
            </m:ctrlPr>
          </m:e>
        </m:nary>
        <m:func>
          <m:funcPr>
            <m:ctrlPr>
              <w:rPr>
                <w:rFonts w:hint="default" w:ascii="Cambria Math"/>
              </w:rPr>
            </m:ctrlPr>
          </m:funcPr>
          <m:fName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/>
                  </w:rPr>
                  <m:t>log</m:t>
                </m:r>
              </m:e>
              <m:sub>
                <m:r>
                  <m:rPr/>
                  <w:rPr>
                    <w:rFonts w:hint="default" w:ascii="Cambria Math"/>
                  </w:rPr>
                  <m:t>2</m:t>
                </m:r>
              </m:sub>
            </m:sSub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(</m:t>
            </m:r>
            <m:ctrlPr>
              <w:rPr>
                <w:rFonts w:hint="default" w:ascii="Cambria Math"/>
              </w:rPr>
            </m:ctrlPr>
          </m:e>
        </m:func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p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k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</m:t>
        </m:r>
      </m:oMath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 xml:space="preserve">，其中 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p</m:t>
            </m:r>
          </m:e>
          <m:sub>
            <m:r>
              <m:rPr/>
              <w:rPr>
                <w:rFonts w:hint="default" w:ascii="Cambria Math"/>
              </w:rPr>
              <m:t>k</m:t>
            </m:r>
          </m:sub>
        </m:sSub>
      </m:oMath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 xml:space="preserve"> 是第 $k$ 类样本在数据集中出现的概率，熵值越大代表数据的混乱程度越高。接着，算法遍历所有可用特征，分别计算每个特征条件下的条件熵，并用原始熵减去条件熵得到该特征的信息增益。选择最优划分属性的标准即是选取信息增益最大的那个特征，因为这意味着使用该特征进行划分后，子集的不确定性下降得最多，纯度提升最显著。随后，以该特征为节点生成分支，对每个分支对应的子数据集递归执行上述过程，直到所有样本属于同一类别、没有剩余特征或达到预设的停止条件（如最大深度），从而完成树的构建。</w:t>
      </w:r>
    </w:p>
    <w:p w14:paraId="474A85E8"/>
    <w:p w14:paraId="10FFFD96">
      <w:pPr>
        <w:pStyle w:val="4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5.2 核心函数接口</w:t>
      </w:r>
    </w:p>
    <w:p w14:paraId="47B010F9">
      <w:pP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列出实现算法的关键函数及其功能描述：</w:t>
      </w:r>
    </w:p>
    <w:p w14:paraId="4888041D">
      <w:pP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calc_entropy</w:t>
      </w:r>
    </w:p>
    <w:p w14:paraId="25129657">
      <w:pP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calc_info_gain</w:t>
      </w:r>
    </w:p>
    <w:p w14:paraId="551E5E39">
      <w:pP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majority_class</w:t>
      </w:r>
    </w:p>
    <w:p w14:paraId="091189A7">
      <w:pP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build_tree</w:t>
      </w:r>
    </w:p>
    <w:p w14:paraId="00DA7016">
      <w:pP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p</w:t>
      </w:r>
      <w: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redict</w:t>
      </w: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_one</w:t>
      </w:r>
    </w:p>
    <w:p w14:paraId="570ABA1B">
      <w:pP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predict</w:t>
      </w:r>
    </w:p>
    <w:p w14:paraId="51928DE7">
      <w:pP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(注：此处可附上关键代码片段的截图或伪代码逻辑，无需粘贴全部代码)</w:t>
      </w:r>
    </w:p>
    <w:p w14:paraId="7E5AB207">
      <w:r>
        <w:drawing>
          <wp:inline distT="0" distB="0" distL="114300" distR="114300">
            <wp:extent cx="5269865" cy="2675890"/>
            <wp:effectExtent l="0" t="0" r="635" b="381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B24F7">
      <w:r>
        <w:drawing>
          <wp:inline distT="0" distB="0" distL="114300" distR="114300">
            <wp:extent cx="5273675" cy="4082415"/>
            <wp:effectExtent l="0" t="0" r="9525" b="698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056F9">
      <w:r>
        <w:drawing>
          <wp:inline distT="0" distB="0" distL="114300" distR="114300">
            <wp:extent cx="5124450" cy="1403350"/>
            <wp:effectExtent l="0" t="0" r="6350" b="635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CACED">
      <w:r>
        <w:drawing>
          <wp:inline distT="0" distB="0" distL="114300" distR="114300">
            <wp:extent cx="5271135" cy="2955290"/>
            <wp:effectExtent l="0" t="0" r="12065" b="381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A18B">
      <w:r>
        <w:drawing>
          <wp:inline distT="0" distB="0" distL="114300" distR="114300">
            <wp:extent cx="5269230" cy="1765935"/>
            <wp:effectExtent l="0" t="0" r="1270" b="1206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6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CB1F2">
      <w:pPr>
        <w:rPr>
          <w:b/>
        </w:rPr>
      </w:pPr>
    </w:p>
    <w:p w14:paraId="7CF39768">
      <w:pPr>
        <w:rPr>
          <w:b/>
        </w:rPr>
      </w:pPr>
    </w:p>
    <w:p w14:paraId="280472C9">
      <w:pPr>
        <w:rPr>
          <w:b/>
        </w:rPr>
      </w:pPr>
    </w:p>
    <w:p w14:paraId="4DB44230">
      <w:pPr>
        <w:rPr>
          <w:b/>
        </w:rPr>
      </w:pPr>
    </w:p>
    <w:p w14:paraId="175C1BFC"/>
    <w:p w14:paraId="43AA3F47">
      <w:pPr>
        <w:pStyle w:val="4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5.3 模型评估（测试集</w:t>
      </w:r>
      <w:r>
        <w:rPr>
          <w:rFonts w:hint="eastAsia" w:ascii="Segoe UI" w:hAnsi="Segoe UI" w:cs="Segoe UI"/>
          <w:color w:val="0F1115"/>
          <w:sz w:val="30"/>
          <w:szCs w:val="30"/>
        </w:rPr>
        <w:t>）</w:t>
      </w:r>
    </w:p>
    <w:p w14:paraId="754A717D">
      <w:pPr>
        <w:pStyle w:val="19"/>
        <w:spacing w:before="100" w:beforeAutospacing="1" w:after="100" w:afterAutospacing="1"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使用与任务一相同的测试集和指标，给出ID3决策树模型评估结果。</w:t>
      </w:r>
    </w:p>
    <w:p w14:paraId="68A7E61E">
      <w:pPr>
        <w:pStyle w:val="19"/>
        <w:spacing w:before="100" w:beforeAutospacing="1" w:after="100" w:afterAutospacing="1"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68580</wp:posOffset>
                </wp:positionH>
                <wp:positionV relativeFrom="paragraph">
                  <wp:posOffset>91440</wp:posOffset>
                </wp:positionV>
                <wp:extent cx="5837555" cy="4159250"/>
                <wp:effectExtent l="4445" t="4445" r="12700" b="14605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1580" y="5090160"/>
                          <a:ext cx="5837555" cy="415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2B226">
                            <w:r>
                              <w:drawing>
                                <wp:inline distT="0" distB="0" distL="114300" distR="114300">
                                  <wp:extent cx="3021965" cy="1496695"/>
                                  <wp:effectExtent l="0" t="0" r="635" b="1905"/>
                                  <wp:docPr id="20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1965" cy="14966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pt;margin-top:7.2pt;height:327.5pt;width:459.65pt;z-index:251665408;mso-width-relative:page;mso-height-relative:page;" fillcolor="#FFFFFF [3201]" filled="t" stroked="t" coordsize="21600,21600" o:gfxdata="UEsDBAoAAAAAAIdO4kAAAAAAAAAAAAAAAAAEAAAAZHJzL1BLAwQUAAAACACHTuJAjKBzndgAAAAJ&#10;AQAADwAAAGRycy9kb3ducmV2LnhtbE2PT0vEMBDF74LfIYzgRXaTaim2Nl1YRUEQFtdF8JY2Y1tM&#10;JqXJ/vHbO5709Hi84b3f1KuTd+KAcxwDaciWCgRSF+xIvYbd2+PiFkRMhqxxgVDDN0ZYNedntals&#10;ONIrHrapF1xCsTIahpSmSsrYDehNXIYJibPPMHuT2M69tLM5crl38lqpQnozEi8MZsL7Abuv7d5r&#10;2KyvJpvla9e3zw/v6kXZ9PRRan15kak7EAlP6e8YfvEZHRpmasOebBSOvWLyxJrnIDgvb1QGotVQ&#10;FGUOsqnl/w+aH1BLAwQUAAAACACHTuJAzyZ8SWwCAADSBAAADgAAAGRycy9lMm9Eb2MueG1srVTB&#10;btQwEL0j8Q+W7zSb7aZ0V81WS6tFSBWtVBBnr+NsLBzb2N7dlA+AP+DEhTvf1e/g2cm2peXQAzk4&#10;Y8/Lm5nnmZycdq0iW+G8NLqk+cGIEqG5qaRel/Tjh+WrY0p8YLpiymhR0hvh6en85YuTnZ2JsWmM&#10;qoQjINF+trMlbUKwsyzzvBEt8wfGCg1nbVzLArZunVWO7cDeqmw8Gh1lO+Mq6wwX3uP0vHfSgdE9&#10;h9DUteTi3PBNK3ToWZ1QLKAk30jr6TxlW9eCh8u69iIQVVJUGtKKILBXcc3mJ2y2dsw2kg8psOek&#10;8KimlkmNoHdU5ywwsnHyCVUruTPe1OGAmzbrC0mKoIp89Eib64ZZkWqB1N7eie7/Hy1/v71yRFbo&#10;hCklmrW48dsf329//r799Y3gDALtrJ8Bd22BDN0b0wG8P/c4jHV3tWvjGxWR6B/neXEMkW9KWoym&#10;o/xokFp0gXAAiuPD10VRUMKBmOTFdFwkRHZPZZ0Pb4VpSTRK6nCXSWK2vfABaQG6h8TI3ihZLaVS&#10;aePWqzPlyJbh3pfpiRnjk79gSpNdSY8OEfsJReS+o1gpxj8/ZQCf0qCNCvVKRCt0q26QbWWqG6jm&#10;TN943vKlBO8F8+GKOXQaJMIshksstTJIxgwWJY1xX/91HvFoAHgp2aFzS+q/bJgTlKh3Gq0xzSeT&#10;2OppMylej7FxDz2rhx69ac8MRMox9ZYnM+KD2pu1M+0njOwiRoWLaY7YJQ178yz084SR52KxSKCN&#10;dXLd9B+g0S0LF/ra8hgmCW0Xm2CWMl1jlKzXaVASrZ6uahjLOEsP9wl1/yua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MoHOd2AAAAAkBAAAPAAAAAAAAAAEAIAAAACIAAABkcnMvZG93bnJldi54&#10;bWxQSwECFAAUAAAACACHTuJAzyZ8SWwCAADSBAAADgAAAAAAAAABACAAAAAnAQAAZHJzL2Uyb0Rv&#10;Yy54bWxQSwUGAAAAAAYABgBZAQAABQYAAAAA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62C2B226">
                      <w:r>
                        <w:drawing>
                          <wp:inline distT="0" distB="0" distL="114300" distR="114300">
                            <wp:extent cx="3021965" cy="1496695"/>
                            <wp:effectExtent l="0" t="0" r="635" b="1905"/>
                            <wp:docPr id="20" name="图片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1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1965" cy="14966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3F0BB6D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553178C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5FBB0C41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25D214DF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7778123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0EA1D231">
      <w:pPr>
        <w:pStyle w:val="19"/>
        <w:spacing w:before="100" w:beforeAutospacing="1" w:after="100" w:afterAutospacing="1" w:line="400" w:lineRule="exact"/>
        <w:ind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7109574C">
      <w:pPr>
        <w:pStyle w:val="4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5.4 与 </w:t>
      </w:r>
      <w:r>
        <w:rPr>
          <w:rFonts w:hint="eastAsia" w:ascii="Segoe UI" w:hAnsi="Segoe UI" w:cs="Segoe UI"/>
          <w:color w:val="0F1115"/>
          <w:sz w:val="30"/>
          <w:szCs w:val="30"/>
        </w:rPr>
        <w:t>scikit-</w:t>
      </w:r>
      <w:r>
        <w:rPr>
          <w:rFonts w:ascii="Segoe UI" w:hAnsi="Segoe UI" w:cs="Segoe UI"/>
          <w:color w:val="0F1115"/>
          <w:sz w:val="30"/>
          <w:szCs w:val="30"/>
        </w:rPr>
        <w:t>learn 模型对比</w:t>
      </w:r>
      <w:r>
        <w:rPr>
          <w:rFonts w:hint="eastAsia" w:ascii="Segoe UI" w:hAnsi="Segoe UI" w:cs="Segoe UI"/>
          <w:color w:val="0F1115"/>
          <w:sz w:val="30"/>
          <w:szCs w:val="30"/>
        </w:rPr>
        <w:t>，分析差异原因</w:t>
      </w:r>
    </w:p>
    <w:p w14:paraId="0E66F2FA">
      <w:pPr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对比两个模型的评估指标及生成的树结构。差异分析： 分析两者结果是否一致。如果不一致，探讨可能的原因。</w:t>
      </w:r>
    </w:p>
    <w:p w14:paraId="1E8417BF">
      <w:pPr>
        <w:rPr>
          <w:b/>
        </w:rPr>
      </w:pPr>
    </w:p>
    <w:p w14:paraId="4C8FB355">
      <w:pPr>
        <w:rPr>
          <w:b/>
        </w:rPr>
      </w:pPr>
    </w:p>
    <w:p w14:paraId="3FDF9F84">
      <w:pPr>
        <w:rPr>
          <w:b/>
        </w:rPr>
      </w:pPr>
    </w:p>
    <w:p w14:paraId="00F76A6A">
      <w:pPr>
        <w:widowControl w:val="0"/>
        <w:jc w:val="both"/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Sklearn 决策树模型与手写 ID3 模型的评估结果存在显著差异，两者并不一致。Sklearn 模型在测试集上取得了极高的性能（准确率 0.9750，F1 分数 0.9847），而基础版手写 ID3 模型（无深度限制）的表现则相对较差（准确率 0.8100，F1 分数 0.8716）。造成这种差异的主要原因在于特征处理方式的不同：Sklearn 的</w:t>
      </w:r>
      <w:r>
        <w:rPr>
          <w:rFonts w:hint="default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 </w:t>
      </w: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DecisionTreeClassifier</w:t>
      </w:r>
      <w:r>
        <w:rPr>
          <w:rFonts w:hint="default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 能够直接处理连续型特征 revenue，通过寻找最佳切分点构建二叉树，从而保留了更丰富的信息粒度；而手写 ID3 算法原生仅支持离散特征，代码中强制将 revenue 离散化为 5 个区间，这一过程导致了大量数值信息的丢失，使得模型无法捕捉到收入细微变化对贷款审批的影响。此外，Sklearn 模型经过了基于验证集的超参数调优（如限制最大深度为 5），有效平衡了偏差与方差，防止了过拟合；相比之下，未剪枝的手写 ID3 树容易生长得过于复杂，记忆了训练数据中的噪声，导致在测试集上的泛化能力下降。值得注意的是，选做题中的预剪枝实验显示，当限制手写 ID3 树的深度为 3 时，其准确率提升至 0.9750，这与 Sklearn 最优模型的表现高度一致，进一步证明了适当的复杂度控制（剪枝）对于提升 ID3 模型泛化性能的关键作用，也侧面反映了在该数据集上，较浅的树结构配合合理的特征划分足以捕捉核心规律。</w:t>
      </w:r>
    </w:p>
    <w:p w14:paraId="2EBA27B8">
      <w:pPr>
        <w:rPr>
          <w:b/>
        </w:rPr>
      </w:pPr>
    </w:p>
    <w:p w14:paraId="36929510">
      <w:pPr>
        <w:rPr>
          <w:b/>
        </w:rPr>
      </w:pPr>
    </w:p>
    <w:p w14:paraId="306D5646">
      <w:pPr>
        <w:pStyle w:val="3"/>
        <w:shd w:val="clear" w:color="auto" w:fill="FFFFFF"/>
        <w:spacing w:before="480" w:after="240" w:line="480" w:lineRule="atLeast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六、预剪枝Pre-Pruning（选做题）</w:t>
      </w:r>
    </w:p>
    <w:p w14:paraId="6D939A49">
      <w:pPr>
        <w:pStyle w:val="19"/>
        <w:spacing w:before="100" w:beforeAutospacing="1" w:after="100" w:afterAutospacing="1" w:line="400" w:lineRule="exact"/>
        <w:ind w:firstLine="0" w:firstLineChars="0"/>
        <w:rPr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如果实现了预剪枝，简述剪枝策略。</w:t>
      </w:r>
    </w:p>
    <w:p w14:paraId="5292E113">
      <w:pPr>
        <w:pStyle w:val="19"/>
        <w:spacing w:before="100" w:beforeAutospacing="1" w:after="100" w:afterAutospacing="1"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  <w:r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  <w:t>效果分析： 对比剪枝前后的模型在训练集和测试集上的表现，分析剪枝对模型泛化能力的影响。</w:t>
      </w:r>
    </w:p>
    <w:p w14:paraId="38AC9168">
      <w:pPr>
        <w:pStyle w:val="19"/>
        <w:spacing w:before="100" w:beforeAutospacing="1" w:after="100" w:afterAutospacing="1" w:line="400" w:lineRule="exact"/>
        <w:ind w:firstLine="0" w:firstLineChars="0"/>
        <w:rPr>
          <w:rFonts w:hint="eastAsia"/>
          <w:bCs/>
          <w:i/>
          <w:color w:val="4472C4" w:themeColor="accent1"/>
          <w:sz w:val="22"/>
          <w14:textFill>
            <w14:solidFill>
              <w14:schemeClr w14:val="accent1"/>
            </w14:solidFill>
          </w14:textFill>
        </w:rPr>
      </w:pPr>
    </w:p>
    <w:p w14:paraId="480EFF0C">
      <w:pPr>
        <w:widowControl w:val="0"/>
        <w:spacing w:before="100" w:beforeAutospacing="1" w:after="100" w:afterAutospacing="1" w:line="400" w:lineRule="exact"/>
        <w:ind w:firstLine="0" w:firstLineChars="0"/>
        <w:jc w:val="both"/>
        <w:rPr>
          <w:rFonts w:hint="default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在本实验的手写 ID3 实现中，采用的是预剪枝策略，即通过控制</w:t>
      </w:r>
      <w:r>
        <w:rPr>
          <w:rFonts w:hint="default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 </w:t>
      </w: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max_depth</w:t>
      </w:r>
      <w:r>
        <w:rPr>
          <w:rFonts w:hint="default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 参数来限制树的深度，从而在模型复杂度和泛化能力之间寻找平衡。</w:t>
      </w:r>
    </w:p>
    <w:p w14:paraId="52D4A4F1">
      <w:pPr>
        <w:widowControl w:val="0"/>
        <w:spacing w:before="100" w:beforeAutospacing="1" w:after="100" w:afterAutospacing="1" w:line="400" w:lineRule="exact"/>
        <w:ind w:firstLine="0" w:firstLineChars="0"/>
        <w:jc w:val="both"/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50165</wp:posOffset>
                </wp:positionH>
                <wp:positionV relativeFrom="paragraph">
                  <wp:posOffset>60325</wp:posOffset>
                </wp:positionV>
                <wp:extent cx="5089525" cy="1202055"/>
                <wp:effectExtent l="4445" t="4445" r="11430" b="1270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93165" y="7258685"/>
                          <a:ext cx="5089525" cy="1202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1F17E">
                            <w:r>
                              <w:drawing>
                                <wp:inline distT="0" distB="0" distL="114300" distR="114300">
                                  <wp:extent cx="4896485" cy="843280"/>
                                  <wp:effectExtent l="0" t="0" r="5715" b="7620"/>
                                  <wp:docPr id="23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图片 1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96485" cy="843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95pt;margin-top:4.75pt;height:94.65pt;width:400.75pt;z-index:251666432;mso-width-relative:page;mso-height-relative:page;" fillcolor="#FFFFFF [3201]" filled="t" stroked="t" coordsize="21600,21600" o:gfxdata="UEsDBAoAAAAAAIdO4kAAAAAAAAAAAAAAAAAEAAAAZHJzL1BLAwQUAAAACACHTuJAOPP8N9YAAAAH&#10;AQAADwAAAGRycy9kb3ducmV2LnhtbE2OTUvEMBRF94L/ITzBjThJZdSmNh0YRUEQxFEEd2nzbIvJ&#10;S2kyH/57nytdXu7h3lOvDsGLHc5pjGSgWCgQSF10I/UG3l7vz0sQKVty1kdCA9+YYNUcH9W2cnFP&#10;L7jb5F7wCKXKGhhyniopUzdgsGkRJyTuPuMcbOY499LNds/jwcsLpa5ksCPxw2AnvB2w+9psg4Hn&#10;9dnkiuXa9+3j3bt6Ui4/fGhjTk8KdQMi4yH/wfCrz+rQsFMbt+SS8AauNYMG9CUIbkullyBaxnRZ&#10;gmxq+d+/+QFQSwMEFAAAAAgAh07iQHKY/FBvAgAA0gQAAA4AAABkcnMvZTJvRG9jLnhtbK1US27b&#10;MBDdF+gdCO5rfWI5tmE5cBO4KBA0AdKia5qiLKL8laQtuQdob9BVN933XDlHh5TtOEkXWVQLash5&#10;esN5M6PZRScF2jLruFYlzgYpRkxRXXG1LvGnj8s3Y4ycJ6oiQitW4h1z+GL++tWsNVOW60aLilkE&#10;JMpNW1PixnszTRJHGyaJG2jDFDhrbSXxsLXrpLKkBXYpkjxNR0mrbWWspsw5OL3qnXjPaF9CqOua&#10;U3al6UYy5XtWywTxkJJruHF4Hm9b14z6m7p2zCNRYsjUxxWCgL0KazKfkenaEtNwur8CeckVnuQk&#10;CVcQ9Eh1RTxBG8ufUUlOrXa69gOqZdInEhWBLLL0iTZ3DTEs5gJSO3MU3f0/Wvphe2sRr0qc5xgp&#10;IqHi9z9/3P/6c//7O4IzEKg1bgq4OwNI373VHbTN4dzBYci7q60Mb8gIBX82OctGBUa7Ep/nxXg0&#10;LnqpWecRBUCRjidFDgAKiCxP87SIiOSByljn3zEtUTBKbKGWUWKyvXYergXQAyREdlrwasmFiBu7&#10;Xl0Ki7YE6r6MT4gPnzyCCYXaEo/OijQyP/IF7iPFShD65TkD8AkFtEGhXolg+W7V7WVb6WoHqlnd&#10;N54zdMmB95o4f0ssdBr0Icyiv4GlFhouo/cWRo223/51HvDQAODFqIXOLbH7uiGWYSTeK2iNSTYc&#10;hlaPm2FxnsPGnnpWpx61kZcaRMpg6g2NZsB7cTBrq+VnGNlFiAouoijELrE/mJe+nycYecoWiwja&#10;GMvXTf8BNLoh/lrdGRrCxPKYxcbrJY9lDJL1Ou2VhFaPpdqPZZil031EPfyK5n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OPP8N9YAAAAHAQAADwAAAAAAAAABACAAAAAiAAAAZHJzL2Rvd25yZXYu&#10;eG1sUEsBAhQAFAAAAAgAh07iQHKY/FBvAgAA0gQAAA4AAAAAAAAAAQAgAAAAJQEAAGRycy9lMm9E&#10;b2MueG1sUEsFBgAAAAAGAAYAWQEAAAYG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mso-fit-shape-to-text:t;">
                  <w:txbxContent>
                    <w:p w14:paraId="66E1F17E">
                      <w:r>
                        <w:drawing>
                          <wp:inline distT="0" distB="0" distL="114300" distR="114300">
                            <wp:extent cx="4896485" cy="843280"/>
                            <wp:effectExtent l="0" t="0" r="5715" b="7620"/>
                            <wp:docPr id="23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图片 1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96485" cy="843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7D167CC">
      <w:pPr>
        <w:pStyle w:val="19"/>
        <w:spacing w:before="100" w:beforeAutospacing="1" w:after="100" w:afterAutospacing="1" w:line="400" w:lineRule="exact"/>
        <w:ind w:left="840" w:firstLine="0" w:firstLineChars="0"/>
        <w:jc w:val="right"/>
        <w:rPr>
          <w:rFonts w:ascii="Arial" w:hAnsi="Arial" w:cs="Arial"/>
          <w:bCs/>
          <w:sz w:val="24"/>
        </w:rPr>
      </w:pPr>
    </w:p>
    <w:p w14:paraId="723113D8">
      <w:pPr>
        <w:pStyle w:val="19"/>
        <w:spacing w:before="100" w:beforeAutospacing="1" w:after="100" w:afterAutospacing="1" w:line="400" w:lineRule="exact"/>
        <w:ind w:left="840" w:firstLine="0" w:firstLineChars="0"/>
        <w:jc w:val="right"/>
        <w:rPr>
          <w:rFonts w:ascii="Arial" w:hAnsi="Arial" w:cs="Arial"/>
          <w:bCs/>
          <w:sz w:val="24"/>
        </w:rPr>
      </w:pPr>
    </w:p>
    <w:p w14:paraId="76196895">
      <w:pPr>
        <w:pStyle w:val="19"/>
        <w:spacing w:before="100" w:beforeAutospacing="1" w:after="100" w:afterAutospacing="1" w:line="400" w:lineRule="exact"/>
        <w:ind w:left="840" w:firstLine="0" w:firstLineChars="0"/>
        <w:jc w:val="right"/>
        <w:rPr>
          <w:rFonts w:ascii="Arial" w:hAnsi="Arial" w:cs="Arial"/>
          <w:bCs/>
          <w:sz w:val="24"/>
        </w:rPr>
      </w:pPr>
    </w:p>
    <w:p w14:paraId="2718E535">
      <w:pPr>
        <w:widowControl w:val="0"/>
        <w:spacing w:before="100" w:beforeAutospacing="1" w:after="100" w:afterAutospacing="1" w:line="400" w:lineRule="exact"/>
        <w:ind w:firstLine="440" w:firstLineChars="200"/>
        <w:jc w:val="both"/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Times New Roman" w:hAnsi="Times New Roman" w:eastAsia="宋体" w:cs="Times New Roman"/>
          <w:bCs/>
          <w:i/>
          <w:color w:val="4472C4" w:themeColor="accent1"/>
          <w:kern w:val="2"/>
          <w:sz w:val="22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根据预剪枝实验结果，未剪枝（Max Depth: None）的 ID3 模型在测试集上的准确率为 0.8100，F1 分数为 0.8716，表现出明显的过拟合倾向，即模型在训练集上可能达到了完美拟合，但在未见数据上泛化能力较差。相比之下，经过预剪枝处理后，当最大深度限制为 3（Max Depth: 3）时，模型性能发生了显著逆转，测试集准确率大幅提升至 0.9750，F1 分数达到 0.9849，甚至超过了 Sklearn 调优后的最佳表现。随着深度增加至 5 和 10，模型性能反而逐渐下降并趋近于未剪枝的水平，这表明在该数据集及离散化特征条件下，较浅的树结构（深度为 3）更能捕捉到核心规律而忽略噪声。这一对比有力地证明了剪枝策略通过限制模型复杂度，有效抑制了过拟合，从而显著提升了模型在测试集上的泛化能力；对于手写 ID3 算法而言，适当的预剪枝是弥补其缺乏内置正则化机制、提升实际预测效果的关键手段。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68911103"/>
      <w:docPartObj>
        <w:docPartGallery w:val="autotext"/>
      </w:docPartObj>
    </w:sdtPr>
    <w:sdtContent>
      <w:p w14:paraId="46BD623D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A6EA735">
    <w:pPr>
      <w:pStyle w:val="7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EA9CC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329C5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8684E">
    <w:pPr>
      <w:pStyle w:val="8"/>
      <w:jc w:val="right"/>
    </w:pPr>
    <w:r>
      <w:rPr>
        <w:rFonts w:hint="eastAsia"/>
      </w:rPr>
      <w:t>《机器学习》实验报告</w:t>
    </w:r>
    <w:r>
      <w:t>-2026</w:t>
    </w:r>
    <w:r>
      <w:rPr>
        <w:rFonts w:hint="eastAsia"/>
      </w:rPr>
      <w:t>春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74ED5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9EC32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58EE5D"/>
    <w:multiLevelType w:val="singleLevel"/>
    <w:tmpl w:val="D158EE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0FA"/>
    <w:rsid w:val="00044F3F"/>
    <w:rsid w:val="00051101"/>
    <w:rsid w:val="00096450"/>
    <w:rsid w:val="000D1955"/>
    <w:rsid w:val="000E6C85"/>
    <w:rsid w:val="000F66E9"/>
    <w:rsid w:val="00116B25"/>
    <w:rsid w:val="00142ECB"/>
    <w:rsid w:val="00157C3E"/>
    <w:rsid w:val="00162270"/>
    <w:rsid w:val="0016755C"/>
    <w:rsid w:val="001B2545"/>
    <w:rsid w:val="001B5AC4"/>
    <w:rsid w:val="001E4C88"/>
    <w:rsid w:val="00245473"/>
    <w:rsid w:val="002B1D40"/>
    <w:rsid w:val="002B1E18"/>
    <w:rsid w:val="002D5264"/>
    <w:rsid w:val="002E2D82"/>
    <w:rsid w:val="00306715"/>
    <w:rsid w:val="00327CCF"/>
    <w:rsid w:val="00334528"/>
    <w:rsid w:val="00363490"/>
    <w:rsid w:val="0037318D"/>
    <w:rsid w:val="003A3D05"/>
    <w:rsid w:val="003C2632"/>
    <w:rsid w:val="003D4467"/>
    <w:rsid w:val="00407D92"/>
    <w:rsid w:val="00417BBB"/>
    <w:rsid w:val="00436FED"/>
    <w:rsid w:val="004B531F"/>
    <w:rsid w:val="004B7A04"/>
    <w:rsid w:val="004E670E"/>
    <w:rsid w:val="004F6471"/>
    <w:rsid w:val="00534C4A"/>
    <w:rsid w:val="005463B8"/>
    <w:rsid w:val="005630B9"/>
    <w:rsid w:val="00563BA6"/>
    <w:rsid w:val="00575666"/>
    <w:rsid w:val="005A1530"/>
    <w:rsid w:val="005A2EBA"/>
    <w:rsid w:val="005B4496"/>
    <w:rsid w:val="005C198E"/>
    <w:rsid w:val="005E5133"/>
    <w:rsid w:val="0061306E"/>
    <w:rsid w:val="00665A29"/>
    <w:rsid w:val="0066672F"/>
    <w:rsid w:val="00676E47"/>
    <w:rsid w:val="006B0635"/>
    <w:rsid w:val="006C5B60"/>
    <w:rsid w:val="006D5DD1"/>
    <w:rsid w:val="006F21D5"/>
    <w:rsid w:val="00702AD4"/>
    <w:rsid w:val="00723435"/>
    <w:rsid w:val="00724688"/>
    <w:rsid w:val="007B5626"/>
    <w:rsid w:val="007F18D1"/>
    <w:rsid w:val="007F47D8"/>
    <w:rsid w:val="007F4AFE"/>
    <w:rsid w:val="008316C7"/>
    <w:rsid w:val="00861A4E"/>
    <w:rsid w:val="00862A37"/>
    <w:rsid w:val="0086621A"/>
    <w:rsid w:val="00881E01"/>
    <w:rsid w:val="008878FC"/>
    <w:rsid w:val="00902409"/>
    <w:rsid w:val="009222E0"/>
    <w:rsid w:val="00950019"/>
    <w:rsid w:val="009760FA"/>
    <w:rsid w:val="00976583"/>
    <w:rsid w:val="00977A35"/>
    <w:rsid w:val="009A6035"/>
    <w:rsid w:val="009C2900"/>
    <w:rsid w:val="009C6BB9"/>
    <w:rsid w:val="009D31A8"/>
    <w:rsid w:val="00A117E1"/>
    <w:rsid w:val="00A36553"/>
    <w:rsid w:val="00A44C1E"/>
    <w:rsid w:val="00A906D8"/>
    <w:rsid w:val="00AE0E6B"/>
    <w:rsid w:val="00AE3E65"/>
    <w:rsid w:val="00AF1A7A"/>
    <w:rsid w:val="00B12A3B"/>
    <w:rsid w:val="00B23556"/>
    <w:rsid w:val="00B24A8F"/>
    <w:rsid w:val="00B46A4E"/>
    <w:rsid w:val="00B52B75"/>
    <w:rsid w:val="00B760B9"/>
    <w:rsid w:val="00B8399B"/>
    <w:rsid w:val="00B93B15"/>
    <w:rsid w:val="00BA26AE"/>
    <w:rsid w:val="00BD6983"/>
    <w:rsid w:val="00BE62F3"/>
    <w:rsid w:val="00BF149C"/>
    <w:rsid w:val="00C17EFE"/>
    <w:rsid w:val="00C32F82"/>
    <w:rsid w:val="00C41B36"/>
    <w:rsid w:val="00C47DF5"/>
    <w:rsid w:val="00C7568B"/>
    <w:rsid w:val="00CA12AA"/>
    <w:rsid w:val="00CB71A8"/>
    <w:rsid w:val="00CC2A3A"/>
    <w:rsid w:val="00CF502F"/>
    <w:rsid w:val="00D2155A"/>
    <w:rsid w:val="00D37E02"/>
    <w:rsid w:val="00D43E5A"/>
    <w:rsid w:val="00D5533D"/>
    <w:rsid w:val="00D560B3"/>
    <w:rsid w:val="00D5697B"/>
    <w:rsid w:val="00D56AB4"/>
    <w:rsid w:val="00D77FF4"/>
    <w:rsid w:val="00D91881"/>
    <w:rsid w:val="00D9267C"/>
    <w:rsid w:val="00DC58E8"/>
    <w:rsid w:val="00E14723"/>
    <w:rsid w:val="00E364BF"/>
    <w:rsid w:val="00E42B03"/>
    <w:rsid w:val="00E45CB3"/>
    <w:rsid w:val="00E63BF8"/>
    <w:rsid w:val="00EC13BD"/>
    <w:rsid w:val="00EC2323"/>
    <w:rsid w:val="00EE5704"/>
    <w:rsid w:val="00F43CCC"/>
    <w:rsid w:val="00F47C88"/>
    <w:rsid w:val="00F845CC"/>
    <w:rsid w:val="00FA5FF1"/>
    <w:rsid w:val="00FC69D5"/>
    <w:rsid w:val="00FE656F"/>
    <w:rsid w:val="00FF2C3D"/>
    <w:rsid w:val="0EB16245"/>
    <w:rsid w:val="1030763E"/>
    <w:rsid w:val="156404B5"/>
    <w:rsid w:val="164A4C50"/>
    <w:rsid w:val="2962714C"/>
    <w:rsid w:val="3012466B"/>
    <w:rsid w:val="31755BEF"/>
    <w:rsid w:val="36013E23"/>
    <w:rsid w:val="37F30DCD"/>
    <w:rsid w:val="3AC5596B"/>
    <w:rsid w:val="3DC21BFB"/>
    <w:rsid w:val="3FCA5934"/>
    <w:rsid w:val="48766E1B"/>
    <w:rsid w:val="49A05D40"/>
    <w:rsid w:val="4F220AAE"/>
    <w:rsid w:val="6232236E"/>
    <w:rsid w:val="6CAE6A95"/>
    <w:rsid w:val="6E5A760A"/>
    <w:rsid w:val="70AC59E2"/>
    <w:rsid w:val="7978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qFormat="1" w:uiPriority="99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link w:val="22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ind w:firstLine="425" w:firstLineChars="177"/>
    </w:pPr>
    <w:rPr>
      <w:rFonts w:eastAsia="仿宋_GB2312"/>
      <w:sz w:val="24"/>
    </w:r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styleId="14">
    <w:name w:val="Hyperlink"/>
    <w:basedOn w:val="11"/>
    <w:unhideWhenUsed/>
    <w:qFormat/>
    <w:uiPriority w:val="99"/>
    <w:rPr>
      <w:color w:val="0000FF"/>
      <w:u w:val="single"/>
    </w:rPr>
  </w:style>
  <w:style w:type="character" w:styleId="15">
    <w:name w:val="HTML Code"/>
    <w:basedOn w:val="11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16">
    <w:name w:val="No Spacing"/>
    <w:link w:val="17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7">
    <w:name w:val="无间隔 字符"/>
    <w:link w:val="16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character" w:customStyle="1" w:styleId="20">
    <w:name w:val="页眉 字符"/>
    <w:link w:val="8"/>
    <w:qFormat/>
    <w:uiPriority w:val="99"/>
    <w:rPr>
      <w:kern w:val="2"/>
      <w:sz w:val="18"/>
      <w:szCs w:val="18"/>
    </w:rPr>
  </w:style>
  <w:style w:type="character" w:customStyle="1" w:styleId="21">
    <w:name w:val="页脚 字符"/>
    <w:basedOn w:val="11"/>
    <w:link w:val="7"/>
    <w:qFormat/>
    <w:uiPriority w:val="99"/>
    <w:rPr>
      <w:kern w:val="2"/>
      <w:sz w:val="18"/>
      <w:szCs w:val="18"/>
    </w:rPr>
  </w:style>
  <w:style w:type="character" w:customStyle="1" w:styleId="22">
    <w:name w:val="标题 3 字符"/>
    <w:basedOn w:val="11"/>
    <w:link w:val="4"/>
    <w:qFormat/>
    <w:uiPriority w:val="9"/>
    <w:rPr>
      <w:rFonts w:ascii="宋体" w:hAnsi="宋体" w:cs="宋体"/>
      <w:b/>
      <w:bCs/>
      <w:sz w:val="27"/>
      <w:szCs w:val="27"/>
    </w:rPr>
  </w:style>
  <w:style w:type="paragraph" w:customStyle="1" w:styleId="23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4">
    <w:name w:val="标题 2 字符"/>
    <w:basedOn w:val="11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5">
    <w:name w:val="标题 1 字符"/>
    <w:basedOn w:val="11"/>
    <w:link w:val="2"/>
    <w:uiPriority w:val="0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sss</Company>
  <Pages>10</Pages>
  <Words>309</Words>
  <Characters>330</Characters>
  <Lines>106</Lines>
  <Paragraphs>65</Paragraphs>
  <TotalTime>1373</TotalTime>
  <ScaleCrop>false</ScaleCrop>
  <LinksUpToDate>false</LinksUpToDate>
  <CharactersWithSpaces>568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2026-04-10T12:09:00Z</dcterms:created>
  <dc:creator>yyy</dc:creator>
  <cp:lastModifiedBy>黄嘉康</cp:lastModifiedBy>
  <dcterms:modified xsi:type="dcterms:W3CDTF">2026-05-07T13:11:44Z</dcterms:modified>
  <dc:title>计算机系统综合课程设计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eyJoZGlkIjoiOTNlNGE3NmMyNzE2MDhkNjE2NzE2YzJlNDk4MmEyNmUiLCJ1c2VySWQiOiIxNzcyNzEyOTEyIn0=</vt:lpwstr>
  </property>
  <property fmtid="{D5CDD505-2E9C-101B-9397-08002B2CF9AE}" pid="3" name="KSOProductBuildVer">
    <vt:lpwstr>2052-12.1.0.25225</vt:lpwstr>
  </property>
  <property fmtid="{D5CDD505-2E9C-101B-9397-08002B2CF9AE}" pid="4" name="ICV">
    <vt:lpwstr>D50113FC8838495391CAAB3C84BAC30E_12</vt:lpwstr>
  </property>
</Properties>
</file>