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酒店 AI 店长与七鱼接入技术架构方案</w:t>
      </w:r>
    </w:p>
    <w:p>
      <w:pPr>
        <w:pStyle w:val="Subtitle"/>
      </w:pPr>
      <w:r>
        <w:t>面向多门店小程序接待、门店知识矩阵、七鱼人工坐席与私域承接的实施蓝图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版本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V0.1 / 方案讨论稿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日期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2026-06-05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NFC/二维码/房卡/前台物料入口、小程序 AI 店长、七鱼人工客服、门店私域承接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原则</w:t>
            </w:r>
          </w:p>
        </w:tc>
        <w:tc>
          <w:tcPr>
            <w:tcW w:type="dxa" w:w="69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先做服务闭环和门店知识矩阵；企微私域先轻接入，重点门店再做深接入</w:t>
            </w:r>
          </w:p>
        </w:tc>
      </w:tr>
    </w:tbl>
    <w:p>
      <w:pPr>
        <w:pStyle w:val="Heading1"/>
      </w:pPr>
      <w:r>
        <w:t>1. 目标与边界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/>
            <w:r>
              <w:rPr>
                <w:b/>
                <w:color w:val="1F4D78"/>
                <w:sz w:val="21"/>
                <w:rFonts w:eastAsia="Microsoft YaHei"/>
              </w:rPr>
              <w:t>核心结论</w:t>
            </w:r>
          </w:p>
          <w:p>
            <w:pPr>
              <w:spacing w:after="0"/>
            </w:pPr>
            <w:r>
              <w:t>第一期应把 AgentDesk 二开为“会话中台 + AI 店长 + 门店知识矩阵 + 七鱼人工兜底 + 私域承接配置”。客户仍在小程序内聊天，七鱼只作为后端人工坐席；七鱼人工消息必须回流到 AgentDesk，保证跨时间段 AI 不失忆。</w:t>
            </w:r>
          </w:p>
        </w:tc>
      </w:tr>
    </w:tbl>
    <w:p>
      <w:pPr>
        <w:pStyle w:val="ListBullet"/>
        <w:spacing w:after="80"/>
      </w:pPr>
      <w:r>
        <w:t>服务闭环：AI 能答则答，不能答时按门店/品牌路由到七鱼客服组。</w:t>
      </w:r>
    </w:p>
    <w:p>
      <w:pPr>
        <w:pStyle w:val="ListBullet"/>
        <w:spacing w:after="80"/>
      </w:pPr>
      <w:r>
        <w:t>知识闭环：公共知识库负责品牌通用规则，门店知识矩阵负责同题不同答案，门店补充知识库处理特殊情况。</w:t>
      </w:r>
    </w:p>
    <w:p>
      <w:pPr>
        <w:pStyle w:val="ListBullet"/>
        <w:spacing w:after="80"/>
      </w:pPr>
      <w:r>
        <w:t>私域闭环：第一期不强求 100 多家企微 API 深接入，而是按门店配置二维码/客服链接做轻私域承接。</w:t>
      </w:r>
    </w:p>
    <w:p>
      <w:pPr>
        <w:pStyle w:val="ListBullet"/>
        <w:spacing w:after="80"/>
      </w:pPr>
      <w:r>
        <w:t>数据闭环：所有 AI、客户、七鱼人工消息统一沉淀在 AgentDesk，后续支持质检、报表和知识优化。</w:t>
      </w:r>
    </w:p>
    <w:p>
      <w:pPr>
        <w:pStyle w:val="Heading1"/>
      </w:pPr>
      <w:r>
        <w:t>2. 业务主链路</w:t>
      </w:r>
    </w:p>
    <w:p>
      <w:r>
        <w:t>主链路如下：</w:t>
      </w:r>
    </w:p>
    <w:p>
      <w:r>
        <w:rPr>
          <w:rFonts w:ascii="Consolas" w:hAnsi="Consolas" w:eastAsia="Microsoft YaHei"/>
          <w:sz w:val="19"/>
        </w:rPr>
        <w:t>用户触达入口</w:t>
        <w:br/>
        <w:t xml:space="preserve">  ↓</w:t>
        <w:br/>
        <w:t>NFC碰一碰 / 二维码 / 房卡 / 前台物料</w:t>
        <w:br/>
        <w:t xml:space="preserve">  ↓</w:t>
        <w:br/>
        <w:t>中间跳转页解析 sceneId / storeId / source</w:t>
        <w:br/>
        <w:t xml:space="preserve">  ↓</w:t>
        <w:br/>
        <w:t>微信小程序会话初始化</w:t>
        <w:br/>
        <w:t xml:space="preserve">  ↓</w:t>
        <w:br/>
        <w:t>AI店长接待</w:t>
        <w:br/>
        <w:t xml:space="preserve">  ↓</w:t>
        <w:br/>
        <w:t>识别订单与门店：订单门店 &gt; 入口物料门店 &gt; 用户选择门店 &gt; 未识别</w:t>
        <w:br/>
        <w:t xml:space="preserve">  ↓</w:t>
        <w:br/>
        <w:t>判断品牌知识策略：高阶品牌 = 通用知识库 + 门店知识矩阵 + 门店补充知识库；低阶品牌 = 通用知识库</w:t>
        <w:br/>
        <w:t xml:space="preserve">  ↓</w:t>
        <w:br/>
        <w:t>知识匹配与回答判断</w:t>
        <w:br/>
        <w:t xml:space="preserve">  ├─ 能回答：AI店长直接回复</w:t>
        <w:br/>
        <w:t xml:space="preserve">  └─ 不能回答 / 投诉 / 高风险 / 订单复杂问题：转七鱼人工客服</w:t>
      </w:r>
    </w:p>
    <w:p>
      <w:pPr>
        <w:pStyle w:val="Heading1"/>
      </w:pPr>
      <w:r>
        <w:t>3. 总体系统架构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模块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职责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第一期实现重点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入口层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NFC、二维码、房卡、前台物料、中间跳转页、小程序入口。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sceneId 解析、storeId/source 带入小程序会话。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会话中台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统一管理客户、会话、消息、路由状态和外部会话映射。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AgentDesk Conversation/Message 扩展七鱼映射。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店长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按门店和品牌知识策略回答客户问题，并判断是否转人工。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接入门店知识矩阵和转人工触发规则。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知识服务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通用知识库、门店 FAQ 答案矩阵、门店补充知识库、品牌策略。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同题不同答案用结构化矩阵，不把公共内容复制 100 份。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七鱼适配器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请求分配客服、转发客户消息、接收客服消息和会话事件。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applyStaff、message/send、回调接收、sessionId 缓存。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私域承接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按门店提供企微二维码、客服链接、私域欢迎语和触发策略。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轻接入优先，深接入只放重点门店或二期。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后台管理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门店、品牌、知识模板、七鱼路由、私域入口、服务时间。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先满足运营配置和批量导入。</w:t>
            </w:r>
          </w:p>
        </w:tc>
      </w:tr>
    </w:tbl>
    <w:p>
      <w:pPr>
        <w:pStyle w:val="Heading1"/>
      </w:pPr>
      <w:r>
        <w:t>4. 门店识别与知识调用策略</w:t>
      </w:r>
    </w:p>
    <w:p>
      <w:r>
        <w:t>门店识别优先级必须稳定，避免客户无订单时 AI 反复追问门店。建议优先级如下：</w:t>
      </w:r>
    </w:p>
    <w:p>
      <w:pPr>
        <w:pStyle w:val="ListNumber"/>
        <w:spacing w:after="80"/>
      </w:pPr>
      <w:r>
        <w:t>订单所属门店：客户有订单时，以订单门店为最高优先级。</w:t>
      </w:r>
    </w:p>
    <w:p>
      <w:pPr>
        <w:pStyle w:val="ListNumber"/>
        <w:spacing w:after="80"/>
      </w:pPr>
      <w:r>
        <w:t>入口物料绑定门店：NFC、二维码、房卡、前台物料带 storeId 时，可直接识别门店。</w:t>
      </w:r>
    </w:p>
    <w:p>
      <w:pPr>
        <w:pStyle w:val="ListNumber"/>
        <w:spacing w:after="80"/>
      </w:pPr>
      <w:r>
        <w:t>用户选择或输入门店：无订单且入口无法识别时，由 AI 主动询问并匹配门店。</w:t>
      </w:r>
    </w:p>
    <w:p>
      <w:pPr>
        <w:pStyle w:val="ListNumber"/>
        <w:spacing w:after="80"/>
      </w:pPr>
      <w:r>
        <w:t>无法识别：仅调用通用知识库，并引导客户补充门店信息或转总客服。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场景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知识范围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说明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丽思及以上品牌且已识别门店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通用知识库 + 门店知识矩阵 + 门店补充知识库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门店答案优先，公共规则兜底。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丽思以下品牌且已识别门店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默认仅通用知识库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可保留基础门店资料，但不启用完整门店知识。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未识别门店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仅通用知识库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必要时询问门店或转总客服。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投诉/高风险/订单复杂问题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知识仅用于摘要，优先转人工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不能让 AI 独立处理赔付、严重投诉等问题。</w:t>
            </w:r>
          </w:p>
        </w:tc>
      </w:tr>
    </w:tbl>
    <w:p>
      <w:pPr>
        <w:pStyle w:val="Heading1"/>
      </w:pPr>
      <w:r>
        <w:t>5. 门店知识矩阵设计</w:t>
      </w:r>
    </w:p>
    <w:p>
      <w:r>
        <w:t>你们的知识特点是“问题模板固定、答案按门店不同”。因此核心不应是 100 份散乱文档，而是模板化 FAQ 矩阵。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数据形态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例子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FAQ 模板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标准问题、意图、标准回答模板、适用品牌。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早餐几点？停车怎么停？能否提前入住？如何开发票？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门店答案矩阵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 + intent + answer + 生效状态。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杭州西湖店 breakfast_time = 7:00-10:00。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门店资料配置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地址、电话、交通、早餐、停车、洗衣房、企微二维码。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门店电话、停车入口、管家企微二维码。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门店补充知识库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临时公告、装修、施工、特殊活动、门店例外政策。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本月停车场施工，请从东门进入。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品牌公共知识库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统一会员、发票、退改、服务标准、投诉处理框架。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会员权益、品牌标准话术。</w:t>
            </w:r>
          </w:p>
        </w:tc>
      </w:tr>
    </w:tbl>
    <w:p>
      <w:pPr>
        <w:pStyle w:val="Heading1"/>
      </w:pPr>
      <w:r>
        <w:t>6. 七鱼接入链路</w:t>
      </w:r>
    </w:p>
    <w:p>
      <w:r>
        <w:t>七鱼接入采用“AgentDesk 中转”模式。客户不直接跳到七鱼界面，仍在小程序内聊天。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步骤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动作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关键数据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判断不能回答或命中人工规则。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conversationId、storeId、brandId、reason。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根据门店路由找到七鱼客服组/客服。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qiyuGroupId、qiyuStaffId、serviceTime。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调用七鱼请求分配客服。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applyStaff：uid、staffType=1、groupId、staffId。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缓存七鱼会话状态。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sessionId、staffId、staffName、qiyuStatus。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5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把客户消息和转人工摘要发给七鱼。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message/send：uid、msgType、content。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七鱼客服回复回调 AgentDesk。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msgId、uid、staffId、content、timeStamp。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AgentDesk 写入消息并推给小程序。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Message(senderType=agent, source=qiyu)。</w:t>
            </w:r>
          </w:p>
        </w:tc>
      </w:tr>
      <w:t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8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会话结束/超时后 AI 可带上下文继续接待。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handoffSummary、lastHumanReplyAt、routeLockedUntil。</w:t>
            </w:r>
          </w:p>
        </w:tc>
      </w:tr>
    </w:tbl>
    <w:p>
      <w:r>
        <w:br w:type="page"/>
      </w:r>
    </w:p>
    <w:p>
      <w:pPr>
        <w:pStyle w:val="Heading1"/>
      </w:pPr>
      <w:r>
        <w:t>7. 七鱼 API 与配置点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用途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接口/配置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落地说明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请求分配客服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https://qiyukf.com/openapi/event/applyStaff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转人工时调用，优先按 staffId，其次 groupId。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发送客户消息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https://qiyukf.com/openapi/message/send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客户后续消息直接转发，不重复分配客服。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接收客服回复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https://{QIYU_MSG_URL}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七鱼后台“系统 → 扩展与集成 → 开发者ID”配置消息与事件接收 URL。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会话开始通知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POST https://{QIYU_MSG_URL}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人工会话开始、转接时用于更新本地状态。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用户资料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/get_user_info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可选；让七鱼侧边栏显示客户资料。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订单信息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/get_order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可选；让七鱼侧边栏显示订单和门店信息。</w:t>
            </w:r>
          </w:p>
        </w:tc>
      </w:tr>
    </w:tbl>
    <w:p>
      <w:r>
        <w:t>七鱼鉴权参数包括 appKey、time、checksum。checksum 规则为 SHA1(appSecret + md5 + time)，密钥必须只保存在服务端。</w:t>
      </w:r>
    </w:p>
    <w:p>
      <w:r>
        <w:br w:type="page"/>
      </w:r>
    </w:p>
    <w:p>
      <w:pPr>
        <w:pStyle w:val="Heading1"/>
      </w:pPr>
      <w:r>
        <w:t>8. 建议数据模型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模型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核心字段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说明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id、name、brandId、city、status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门店基础信息。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Brand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id、name、enableStoreKnowledge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品牌层级和知识策略不要写死在代码里。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StoreEntryScene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sceneId、storeId、source、materialType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NFC/二维码/房卡/物料与门店绑定。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FAQTemplate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intent、question、answerTemplate、brandScope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固定问题模板。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StoreFAQAnswer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storeId、intent、answer、status、updatedAt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每家门店同题不同答案。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StorePrivateDomain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storeId、qrUrl、contactLink、guideText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轻私域承接配置。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QiyuConfig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appKey、appSecret、callbackToken、status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七鱼企业级配置。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StoreQiyuRoute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storeId、groupId、staffId、serviceTime、fallbackTarget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门店到七鱼客服组/客服的路由。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QiyuConversation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conversationId、uid、sessionId、staffId、status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本地会话与七鱼会话映射。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QiyuMessageRef</w:t>
            </w:r>
          </w:p>
        </w:tc>
        <w:tc>
          <w:tcPr>
            <w:tcW w:type="dxa" w:w="41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messageId、qiyuMsgId、direction、rawPayload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消息幂等、回放、排查。</w:t>
            </w:r>
          </w:p>
        </w:tc>
      </w:tr>
    </w:tbl>
    <w:p>
      <w:pPr>
        <w:pStyle w:val="Heading1"/>
      </w:pPr>
      <w:r>
        <w:t>9. 转人工与跨时间段状态机</w:t>
      </w:r>
    </w:p>
    <w:p>
      <w:pPr>
        <w:pStyle w:val="ListBullet"/>
        <w:spacing w:after="80"/>
      </w:pPr>
      <w:r>
        <w:t>新会话：按当前门店、品牌和服务时间决定是否允许转七鱼。</w:t>
      </w:r>
    </w:p>
    <w:p>
      <w:pPr>
        <w:pStyle w:val="ListBullet"/>
        <w:spacing w:after="80"/>
      </w:pPr>
      <w:r>
        <w:t>已进入七鱼人工：不要因为服务时间到点立即切回 AI，应设置 routeLockedUntil 或等待七鱼会话结束。</w:t>
      </w:r>
    </w:p>
    <w:p>
      <w:pPr>
        <w:pStyle w:val="ListBullet"/>
        <w:spacing w:after="80"/>
      </w:pPr>
      <w:r>
        <w:t>七鱼不在线 14005：AI 继续接待，必要时留工单或提示稍后由人工跟进。</w:t>
      </w:r>
    </w:p>
    <w:p>
      <w:pPr>
        <w:pStyle w:val="ListBullet"/>
        <w:spacing w:after="80"/>
      </w:pPr>
      <w:r>
        <w:t>七鱼排队 14006：提示排队状态，也可让客户选择继续 AI 或退出排队。</w:t>
      </w:r>
    </w:p>
    <w:p>
      <w:pPr>
        <w:pStyle w:val="ListBullet"/>
        <w:spacing w:after="80"/>
      </w:pPr>
      <w:r>
        <w:t>人工结束后：保留七鱼消息作为上下文，AI 后续接待要读取完整会话摘要。</w:t>
      </w:r>
    </w:p>
    <w:p>
      <w:pPr>
        <w:pStyle w:val="ListBullet"/>
        <w:spacing w:after="80"/>
      </w:pPr>
      <w:r>
        <w:t>夜间新消息：如果七鱼不在服务时间，AI 接管，并带上白天七鱼人工会话上下文。</w:t>
      </w:r>
    </w:p>
    <w:p>
      <w:pPr>
        <w:pStyle w:val="Heading1"/>
      </w:pPr>
      <w:r>
        <w:t>10. 后台管理模块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680"/>
        <w:gridCol w:w="4680"/>
      </w:tblGrid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模块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能力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门店管理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门店基础信息、品牌归属、入口物料、服务时间、启停状态。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知识模板管理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统一维护固定问题模板和意图编码。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门店答案矩阵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按表格批量导入/导出 100 多家门店答案，并做缺失检查。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七鱼配置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appKey/appSecret、回调地址、客服组/客服 ID、连通性测试。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路由规则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按门店、品牌、时间、问题类型决定 AI/七鱼/工单/私域引导。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私域配置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门店企微二维码、客服链接、引导文案、触发条件。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会话监控</w:t>
            </w:r>
          </w:p>
        </w:tc>
        <w:tc>
          <w:tcPr>
            <w:tcW w:type="dxa" w:w="71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AI/七鱼状态、转人工原因、回调失败、消息重试。</w:t>
            </w:r>
          </w:p>
        </w:tc>
      </w:tr>
    </w:tbl>
    <w:p>
      <w:r>
        <w:br w:type="page"/>
      </w:r>
    </w:p>
    <w:p>
      <w:pPr>
        <w:pStyle w:val="Heading1"/>
      </w:pPr>
      <w:r>
        <w:t>11. 实施阶段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阶段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范围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交付结果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一期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小程序入口、门店识别、AI 店长、门店知识矩阵、七鱼转人工与回流。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形成服务闭环，100 多家门店可用。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二期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七鱼侧边栏用户/订单信息、夜间 AI 接管、质检基础、运营报表。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人工和 AI 上下文统一，开始做效率管理。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三期</w:t>
            </w:r>
          </w:p>
        </w:tc>
        <w:tc>
          <w:tcPr>
            <w:tcW w:type="dxa" w:w="48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重点门店企微 API 深接入、自动私域标签、FastGPT/外部知识库扩展。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做更深的私域运营和知识生态。</w:t>
            </w:r>
          </w:p>
        </w:tc>
      </w:tr>
    </w:tbl>
    <w:p>
      <w:pPr>
        <w:pStyle w:val="Heading1"/>
      </w:pPr>
      <w:r>
        <w:t>12. 待确认事项</w:t>
      </w:r>
    </w:p>
    <w:p>
      <w:pPr>
        <w:pStyle w:val="ListNumber"/>
        <w:spacing w:after="80"/>
      </w:pPr>
      <w:r>
        <w:t>小程序入口是否每个 NFC/二维码/房卡都能稳定带 sceneId 或 storeId。</w:t>
      </w:r>
    </w:p>
    <w:p>
      <w:pPr>
        <w:pStyle w:val="ListNumber"/>
        <w:spacing w:after="80"/>
      </w:pPr>
      <w:r>
        <w:t>订单系统是否能通过用户身份或手机号查到订单、门店和品牌。</w:t>
      </w:r>
    </w:p>
    <w:p>
      <w:pPr>
        <w:pStyle w:val="ListNumber"/>
        <w:spacing w:after="80"/>
      </w:pPr>
      <w:r>
        <w:t>品牌层级规则是否固定为“丽思及以上启用门店知识”，还是后台可配置。</w:t>
      </w:r>
    </w:p>
    <w:p>
      <w:pPr>
        <w:pStyle w:val="ListNumber"/>
        <w:spacing w:after="80"/>
      </w:pPr>
      <w:r>
        <w:t>七鱼账号是否开通 OpenAPI、消息与事件回调、客服组 ID 查询能力。</w:t>
      </w:r>
    </w:p>
    <w:p>
      <w:pPr>
        <w:pStyle w:val="ListNumber"/>
        <w:spacing w:after="80"/>
      </w:pPr>
      <w:r>
        <w:t>七鱼人工坐席是否全部留在七鱼工作台，不迁移到 AgentDesk。</w:t>
      </w:r>
    </w:p>
    <w:p>
      <w:pPr>
        <w:pStyle w:val="ListNumber"/>
        <w:spacing w:after="80"/>
      </w:pPr>
      <w:r>
        <w:t>门店私域第一期是否采用二维码/客服链接轻承接，还是有重点门店需要企微 API 深接入。</w:t>
      </w:r>
    </w:p>
    <w:p>
      <w:pPr>
        <w:pStyle w:val="Heading1"/>
      </w:pPr>
      <w:r>
        <w:t>13. 参考接口资料</w:t>
      </w:r>
    </w:p>
    <w:p>
      <w:pPr>
        <w:pStyle w:val="ListBullet"/>
        <w:spacing w:after="80"/>
      </w:pPr>
      <w:r>
        <w:t>七鱼调用流程：https://s.apifox.cn/apidoc/docs-site/605287/doc-437011</w:t>
      </w:r>
    </w:p>
    <w:p>
      <w:pPr>
        <w:pStyle w:val="ListBullet"/>
        <w:spacing w:after="80"/>
      </w:pPr>
      <w:r>
        <w:t>请求分配客服：https://qiyukf.apifox.cn/api-10845470</w:t>
      </w:r>
    </w:p>
    <w:p>
      <w:pPr>
        <w:pStyle w:val="ListBullet"/>
        <w:spacing w:after="80"/>
      </w:pPr>
      <w:r>
        <w:t>发送文本消息：https://qiyukf.apifox.cn/api-10845464</w:t>
      </w:r>
    </w:p>
    <w:p>
      <w:pPr>
        <w:pStyle w:val="ListBullet"/>
        <w:spacing w:after="80"/>
      </w:pPr>
      <w:r>
        <w:t>接收七鱼消息：https://qiyukf.apifox.cn/api-10845467</w:t>
      </w:r>
    </w:p>
    <w:p>
      <w:pPr>
        <w:pStyle w:val="ListBullet"/>
        <w:spacing w:after="80"/>
      </w:pPr>
      <w:r>
        <w:t>接收会话开始通知：https://qiyukf.apifox.cn/api-10845477</w:t>
      </w:r>
    </w:p>
    <w:p>
      <w:pPr>
        <w:pStyle w:val="ListBullet"/>
        <w:spacing w:after="80"/>
      </w:pPr>
      <w:r>
        <w:t>第三方接口返回数据说明：https://qiyukf.apifox.cn/doc-437036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8"/>
      </w:rPr>
      <w:t>酒店 AI 店长技术架构方案 | 2026-06-05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64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264" w:lineRule="auto"/>
    </w:pPr>
    <w:rPr>
      <w:rFonts w:asciiTheme="majorHAnsi" w:eastAsiaTheme="majorEastAsia" w:hAnsiTheme="majorHAnsi" w:cstheme="majorBidi" w:ascii="Calibri" w:hAnsi="Calibri" w:eastAsia="Microsoft YaHei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