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下载Nacoswindow版的安装包（https://github.com/alibaba/nacos/releases），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找到bin目录下的startup.cmd双击， 就可以打开Nacos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打开Nacos之后访问路径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"http://localhost:8848/nacos"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http://localhost:8848/nacos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nacos/nacos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com.alibaba.cloud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spring-cloud-starter-alibaba-nacos-discovery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ascii="JetBrains Mono" w:hAnsi="JetBrains Mono" w:eastAsia="JetBrains Mono" w:cs="JetBrains Mono"/>
          <w:color w:val="A9B7C6"/>
          <w:sz w:val="21"/>
          <w:szCs w:val="21"/>
        </w:rPr>
      </w:pPr>
      <w:bookmarkStart w:id="0" w:name="_GoBack"/>
      <w:bookmarkEnd w:id="0"/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&lt;version&gt;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2.2.0.RELEASE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spring.cloud.nacos.discovery.server-addr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127.0.0.1:8848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启动类加注解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@EnableDiscoveryClient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E0139"/>
    <w:multiLevelType w:val="singleLevel"/>
    <w:tmpl w:val="9F3E013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196BEE0"/>
    <w:multiLevelType w:val="singleLevel"/>
    <w:tmpl w:val="0196BE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B0E1A"/>
    <w:rsid w:val="31263761"/>
    <w:rsid w:val="40DE1F48"/>
    <w:rsid w:val="48A749CD"/>
    <w:rsid w:val="7096204F"/>
    <w:rsid w:val="71C3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2021-09-23T09:34:27Z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6BB0D5B4386D40E3A1682B021940ABE7</vt:lpwstr>
  </property>
</Properties>
</file>