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4BF8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  <w:bookmarkStart w:id="0" w:name="_Toc445728364"/>
      <w:bookmarkStart w:id="1" w:name="_Toc468283626"/>
    </w:p>
    <w:p w14:paraId="39301E85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060F9B5A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1FC786AB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63B03F7C" w14:textId="3A38886C" w:rsidR="004F7985" w:rsidRPr="00543929" w:rsidRDefault="004F7985" w:rsidP="004F798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转码服务</w:t>
      </w:r>
      <w:r w:rsidR="0042111D">
        <w:rPr>
          <w:rFonts w:hint="eastAsia"/>
          <w:b/>
          <w:sz w:val="52"/>
          <w:szCs w:val="52"/>
        </w:rPr>
        <w:t>详细</w:t>
      </w:r>
      <w:r>
        <w:rPr>
          <w:rFonts w:hint="eastAsia"/>
          <w:b/>
          <w:sz w:val="52"/>
          <w:szCs w:val="52"/>
        </w:rPr>
        <w:t>设计</w:t>
      </w:r>
    </w:p>
    <w:p w14:paraId="7B806BBC" w14:textId="77777777" w:rsidR="004F7985" w:rsidRPr="00543929" w:rsidRDefault="004F7985" w:rsidP="004F7985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1.00</w:t>
      </w:r>
    </w:p>
    <w:p w14:paraId="08B1F686" w14:textId="77777777" w:rsidR="004F7985" w:rsidRPr="00906CED" w:rsidRDefault="004F7985" w:rsidP="004F7985">
      <w:pPr>
        <w:rPr>
          <w:b/>
        </w:rPr>
      </w:pPr>
    </w:p>
    <w:p w14:paraId="2E4B2376" w14:textId="77777777" w:rsidR="004F7985" w:rsidRPr="00906CED" w:rsidRDefault="004F7985" w:rsidP="004F7985">
      <w:pPr>
        <w:rPr>
          <w:b/>
        </w:rPr>
      </w:pPr>
    </w:p>
    <w:p w14:paraId="139C22DD" w14:textId="77777777" w:rsidR="004F7985" w:rsidRPr="00906CED" w:rsidRDefault="004F7985" w:rsidP="004F7985">
      <w:pPr>
        <w:rPr>
          <w:b/>
        </w:rPr>
      </w:pPr>
    </w:p>
    <w:p w14:paraId="67F22637" w14:textId="77777777" w:rsidR="004F7985" w:rsidRPr="00906CED" w:rsidRDefault="004F7985" w:rsidP="004F7985">
      <w:pPr>
        <w:rPr>
          <w:b/>
        </w:rPr>
      </w:pPr>
    </w:p>
    <w:p w14:paraId="4FB0F315" w14:textId="77777777" w:rsidR="004F7985" w:rsidRPr="00906CED" w:rsidRDefault="004F7985" w:rsidP="004F7985">
      <w:pPr>
        <w:rPr>
          <w:b/>
        </w:rPr>
      </w:pPr>
    </w:p>
    <w:p w14:paraId="526A4412" w14:textId="77777777" w:rsidR="004F7985" w:rsidRPr="00906CED" w:rsidRDefault="004F7985" w:rsidP="004F7985">
      <w:pPr>
        <w:rPr>
          <w:b/>
        </w:rPr>
      </w:pPr>
    </w:p>
    <w:p w14:paraId="51C23F67" w14:textId="77777777" w:rsidR="004F7985" w:rsidRPr="00906CED" w:rsidRDefault="004F7985" w:rsidP="004F7985">
      <w:pPr>
        <w:rPr>
          <w:b/>
        </w:rPr>
      </w:pPr>
    </w:p>
    <w:p w14:paraId="24073C98" w14:textId="77777777" w:rsidR="004F7985" w:rsidRPr="00906CED" w:rsidRDefault="004F7985" w:rsidP="004F7985">
      <w:pPr>
        <w:rPr>
          <w:b/>
        </w:rPr>
      </w:pPr>
    </w:p>
    <w:p w14:paraId="44AC5575" w14:textId="77777777" w:rsidR="004F7985" w:rsidRPr="00906CED" w:rsidRDefault="004F7985" w:rsidP="004F7985">
      <w:pPr>
        <w:rPr>
          <w:b/>
        </w:rPr>
      </w:pPr>
    </w:p>
    <w:p w14:paraId="225732DC" w14:textId="77777777" w:rsidR="004F7985" w:rsidRPr="00906CED" w:rsidRDefault="004F7985" w:rsidP="004F7985">
      <w:pPr>
        <w:rPr>
          <w:b/>
        </w:rPr>
      </w:pPr>
    </w:p>
    <w:p w14:paraId="0646F519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14:paraId="6B356505" w14:textId="1E0BAF12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>
        <w:rPr>
          <w:b/>
          <w:sz w:val="28"/>
        </w:rPr>
        <w:t>8</w:t>
      </w:r>
      <w:r>
        <w:rPr>
          <w:rFonts w:hint="eastAsia"/>
          <w:b/>
          <w:sz w:val="28"/>
        </w:rPr>
        <w:t>.0</w:t>
      </w:r>
      <w:r w:rsidR="00DE15BF">
        <w:rPr>
          <w:b/>
          <w:sz w:val="28"/>
        </w:rPr>
        <w:t>2</w:t>
      </w:r>
      <w:r>
        <w:rPr>
          <w:rFonts w:hint="eastAsia"/>
          <w:b/>
          <w:sz w:val="28"/>
        </w:rPr>
        <w:t>.</w:t>
      </w:r>
      <w:r w:rsidR="00B448CC">
        <w:rPr>
          <w:b/>
          <w:sz w:val="28"/>
        </w:rPr>
        <w:t>24</w:t>
      </w:r>
    </w:p>
    <w:p w14:paraId="7A715FB5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14:paraId="6A719C5C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</w:p>
    <w:p w14:paraId="23886E22" w14:textId="77777777" w:rsidR="004F7985" w:rsidRPr="00906CED" w:rsidRDefault="004F7985" w:rsidP="004F7985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14:paraId="43F5D9BB" w14:textId="77777777" w:rsidR="004F7985" w:rsidRPr="00543929" w:rsidRDefault="004F7985" w:rsidP="004F7985">
      <w:pPr>
        <w:widowControl/>
        <w:jc w:val="left"/>
      </w:pPr>
      <w:r w:rsidRPr="00906CED">
        <w:br w:type="page"/>
      </w:r>
    </w:p>
    <w:p w14:paraId="01554B66" w14:textId="77777777" w:rsidR="005D0F06" w:rsidRPr="00E46F81" w:rsidRDefault="005D0F06" w:rsidP="005D0F06">
      <w:pPr>
        <w:pStyle w:val="1"/>
        <w:ind w:left="565" w:hanging="565"/>
      </w:pPr>
      <w:r w:rsidRPr="00E46F81">
        <w:rPr>
          <w:rFonts w:hint="eastAsia"/>
        </w:rPr>
        <w:lastRenderedPageBreak/>
        <w:t>简介</w:t>
      </w:r>
      <w:bookmarkEnd w:id="0"/>
      <w:bookmarkEnd w:id="1"/>
    </w:p>
    <w:p w14:paraId="2FA0F7BB" w14:textId="4C07786F" w:rsidR="00251E89" w:rsidRPr="00A36078" w:rsidRDefault="00251E89" w:rsidP="005D0F06">
      <w:pPr>
        <w:spacing w:line="300" w:lineRule="auto"/>
        <w:ind w:firstLineChars="200" w:firstLine="420"/>
        <w:rPr>
          <w:rFonts w:eastAsiaTheme="minorHAnsi" w:cs="Times New Roman"/>
        </w:rPr>
      </w:pPr>
      <w:r w:rsidRPr="00A36078">
        <w:rPr>
          <w:rFonts w:eastAsiaTheme="minorHAnsi" w:cs="Times New Roman" w:hint="eastAsia"/>
        </w:rPr>
        <w:t>转码服务</w:t>
      </w:r>
      <w:r w:rsidR="00BA0FF3" w:rsidRPr="00A36078">
        <w:rPr>
          <w:rFonts w:eastAsiaTheme="minorHAnsi" w:cs="Times New Roman" w:hint="eastAsia"/>
        </w:rPr>
        <w:t>包括直播转码服务和录像转码服务，</w:t>
      </w:r>
      <w:r w:rsidRPr="00A36078">
        <w:rPr>
          <w:rFonts w:eastAsiaTheme="minorHAnsi" w:cs="Times New Roman" w:hint="eastAsia"/>
        </w:rPr>
        <w:t>是一个GPU</w:t>
      </w:r>
      <w:r w:rsidR="00BA0FF3" w:rsidRPr="00A36078">
        <w:rPr>
          <w:rFonts w:eastAsiaTheme="minorHAnsi" w:cs="Times New Roman" w:hint="eastAsia"/>
        </w:rPr>
        <w:t>计算</w:t>
      </w:r>
      <w:r w:rsidRPr="00A36078">
        <w:rPr>
          <w:rFonts w:eastAsiaTheme="minorHAnsi" w:cs="Times New Roman" w:hint="eastAsia"/>
        </w:rPr>
        <w:t>型服务</w:t>
      </w:r>
      <w:r w:rsidR="00BA0FF3" w:rsidRPr="00A36078">
        <w:rPr>
          <w:rFonts w:eastAsiaTheme="minorHAnsi" w:cs="Times New Roman" w:hint="eastAsia"/>
        </w:rPr>
        <w:t>，</w:t>
      </w:r>
      <w:r w:rsidR="00751C3E" w:rsidRPr="00A36078">
        <w:rPr>
          <w:rFonts w:eastAsiaTheme="minorHAnsi" w:cs="Times New Roman" w:hint="eastAsia"/>
        </w:rPr>
        <w:t>支持</w:t>
      </w:r>
      <w:r w:rsidR="00BA0FF3" w:rsidRPr="00A36078">
        <w:rPr>
          <w:rFonts w:eastAsiaTheme="minorHAnsi" w:cs="Times New Roman" w:hint="eastAsia"/>
        </w:rPr>
        <w:t>对媒体流的编码转换、格式转换等</w:t>
      </w:r>
      <w:r w:rsidRPr="00A36078">
        <w:rPr>
          <w:rFonts w:eastAsiaTheme="minorHAnsi" w:cs="Times New Roman" w:hint="eastAsia"/>
        </w:rPr>
        <w:t>。</w:t>
      </w:r>
    </w:p>
    <w:p w14:paraId="4BFFD68B" w14:textId="1F698F08" w:rsidR="00F90EE7" w:rsidRPr="00A36078" w:rsidRDefault="00F90EE7" w:rsidP="005D0F06">
      <w:pPr>
        <w:spacing w:line="300" w:lineRule="auto"/>
        <w:ind w:firstLineChars="200" w:firstLine="420"/>
        <w:rPr>
          <w:rFonts w:eastAsiaTheme="minorHAnsi" w:cs="Times New Roman"/>
        </w:rPr>
      </w:pPr>
      <w:r w:rsidRPr="00A36078">
        <w:rPr>
          <w:rFonts w:eastAsiaTheme="minorHAnsi" w:cs="Times New Roman" w:hint="eastAsia"/>
        </w:rPr>
        <w:t>本文档预期读者包括：项目经理，软件工程师，测试工程师等项目相关人员。</w:t>
      </w:r>
    </w:p>
    <w:p w14:paraId="0DC639A9" w14:textId="77777777" w:rsidR="005D0F06" w:rsidRDefault="005D0F06" w:rsidP="005D0F06">
      <w:pPr>
        <w:pStyle w:val="1"/>
        <w:ind w:left="565" w:hanging="565"/>
      </w:pPr>
      <w:bookmarkStart w:id="2" w:name="_Toc468283631"/>
      <w:r>
        <w:rPr>
          <w:rFonts w:hint="eastAsia"/>
        </w:rPr>
        <w:t>软件架构</w:t>
      </w:r>
      <w:bookmarkEnd w:id="2"/>
    </w:p>
    <w:p w14:paraId="5CCA9EB9" w14:textId="7D96F0A1" w:rsidR="00697A1E" w:rsidRPr="00697A1E" w:rsidRDefault="001913AB" w:rsidP="00985401">
      <w:pPr>
        <w:pStyle w:val="2"/>
        <w:ind w:left="565" w:hangingChars="176" w:hanging="565"/>
      </w:pPr>
      <w:r>
        <w:rPr>
          <w:rFonts w:hint="eastAsia"/>
        </w:rPr>
        <w:t>总体</w:t>
      </w:r>
      <w:r w:rsidR="00697A1E">
        <w:rPr>
          <w:rFonts w:hint="eastAsia"/>
        </w:rPr>
        <w:t>架构</w:t>
      </w:r>
    </w:p>
    <w:p w14:paraId="78A43767" w14:textId="0F206C97" w:rsidR="0071720F" w:rsidRDefault="00A36078" w:rsidP="002A3336">
      <w:pPr>
        <w:spacing w:line="300" w:lineRule="auto"/>
        <w:jc w:val="center"/>
      </w:pPr>
      <w:r>
        <w:object w:dxaOrig="7454" w:dyaOrig="6320" w14:anchorId="25176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72.75pt;height:317.25pt" o:ole="">
            <v:imagedata r:id="rId9" o:title=""/>
          </v:shape>
          <o:OLEObject Type="Embed" ProgID="Visio.Drawing.11" ShapeID="_x0000_i1040" DrawAspect="Content" ObjectID="_1588441335" r:id="rId10"/>
        </w:object>
      </w:r>
    </w:p>
    <w:p w14:paraId="68B93FC3" w14:textId="77777777" w:rsidR="001214BA" w:rsidRPr="00A36078" w:rsidRDefault="001214BA" w:rsidP="00A36078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5EF8B47F" w14:textId="77777777" w:rsidR="00A36078" w:rsidRPr="008D2099" w:rsidRDefault="00A36078" w:rsidP="00A36078">
      <w:pPr>
        <w:spacing w:line="300" w:lineRule="auto"/>
        <w:ind w:firstLine="420"/>
        <w:rPr>
          <w:rFonts w:eastAsiaTheme="minorHAnsi" w:cs="Times New Roman"/>
          <w:b/>
        </w:rPr>
      </w:pPr>
      <w:r w:rsidRPr="008D2099">
        <w:rPr>
          <w:rFonts w:eastAsiaTheme="minorHAnsi" w:cs="Times New Roman" w:hint="eastAsia"/>
          <w:b/>
        </w:rPr>
        <w:t>方案说明：</w:t>
      </w:r>
    </w:p>
    <w:p w14:paraId="06315856" w14:textId="77777777" w:rsidR="00A36078" w:rsidRPr="008D2099" w:rsidRDefault="00A36078" w:rsidP="00A36078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业务平台通过API提交转码任务。</w:t>
      </w:r>
    </w:p>
    <w:p w14:paraId="2E1699CF" w14:textId="77777777" w:rsidR="00A36078" w:rsidRPr="008D2099" w:rsidRDefault="00A36078" w:rsidP="00A36078">
      <w:pPr>
        <w:pStyle w:val="a1"/>
        <w:numPr>
          <w:ilvl w:val="0"/>
          <w:numId w:val="4"/>
        </w:numPr>
        <w:spacing w:line="300" w:lineRule="auto"/>
        <w:ind w:leftChars="264" w:left="1133" w:firstLineChars="0" w:hanging="579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任务内容包括源媒体流信息，目标媒体流信息等；</w:t>
      </w:r>
    </w:p>
    <w:p w14:paraId="34176760" w14:textId="77777777" w:rsidR="00A36078" w:rsidRPr="008D2099" w:rsidRDefault="00A36078" w:rsidP="00A36078">
      <w:pPr>
        <w:pStyle w:val="a1"/>
        <w:numPr>
          <w:ilvl w:val="0"/>
          <w:numId w:val="4"/>
        </w:numPr>
        <w:spacing w:line="300" w:lineRule="auto"/>
        <w:ind w:leftChars="264" w:left="1133" w:firstLineChars="0" w:hanging="579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转码服务返回任务ID，媒体流收发地址等。</w:t>
      </w:r>
    </w:p>
    <w:p w14:paraId="00E5AB2A" w14:textId="77777777" w:rsidR="00A36078" w:rsidRPr="008D2099" w:rsidRDefault="00A36078" w:rsidP="00A36078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业务平台推送源媒体流。</w:t>
      </w:r>
    </w:p>
    <w:p w14:paraId="05E42335" w14:textId="77777777" w:rsidR="00A36078" w:rsidRPr="008D2099" w:rsidRDefault="00A36078" w:rsidP="00A36078">
      <w:pPr>
        <w:pStyle w:val="a1"/>
        <w:numPr>
          <w:ilvl w:val="0"/>
          <w:numId w:val="43"/>
        </w:numPr>
        <w:spacing w:line="300" w:lineRule="auto"/>
        <w:ind w:leftChars="264" w:left="1133" w:firstLineChars="0" w:hanging="579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业务平台将目的IP和端口等信息传入SDK，由SDK向转码服务建立TCP连接；</w:t>
      </w:r>
    </w:p>
    <w:p w14:paraId="1C275D88" w14:textId="77777777" w:rsidR="00A36078" w:rsidRPr="008D2099" w:rsidRDefault="00A36078" w:rsidP="00A36078">
      <w:pPr>
        <w:pStyle w:val="a1"/>
        <w:numPr>
          <w:ilvl w:val="0"/>
          <w:numId w:val="43"/>
        </w:numPr>
        <w:spacing w:line="300" w:lineRule="auto"/>
        <w:ind w:leftChars="264" w:left="1133" w:firstLineChars="0" w:hanging="579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lastRenderedPageBreak/>
        <w:t>业务平台向SDK传入源媒体流，SDK负责发送源媒体数据。</w:t>
      </w:r>
    </w:p>
    <w:p w14:paraId="2D3BEF00" w14:textId="77777777" w:rsidR="00A36078" w:rsidRPr="008D2099" w:rsidRDefault="00A36078" w:rsidP="00A36078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转码服务将转码后的媒体流通过TCP连接回传给业务平台，SDK接收转码后的媒体流，并回调给业务平台。</w:t>
      </w:r>
    </w:p>
    <w:p w14:paraId="6F4C9D37" w14:textId="77777777" w:rsidR="00A36078" w:rsidRPr="008D2099" w:rsidRDefault="00A36078" w:rsidP="00A36078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eastAsiaTheme="minorHAnsi" w:cs="Times New Roman"/>
        </w:rPr>
      </w:pPr>
      <w:r w:rsidRPr="008D2099">
        <w:rPr>
          <w:rFonts w:eastAsiaTheme="minorHAnsi" w:cs="Times New Roman" w:hint="eastAsia"/>
        </w:rPr>
        <w:t>业务平台通过API结束转码任务。</w:t>
      </w:r>
    </w:p>
    <w:p w14:paraId="3E80D202" w14:textId="79C452C0" w:rsidR="00847BF2" w:rsidRPr="00A36078" w:rsidRDefault="00847BF2" w:rsidP="00A36078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214E1704" w14:textId="77777777" w:rsidR="001913AB" w:rsidRPr="007F284B" w:rsidRDefault="001913AB" w:rsidP="001913AB">
      <w:pPr>
        <w:pStyle w:val="2"/>
        <w:ind w:left="565" w:hangingChars="176" w:hanging="565"/>
      </w:pPr>
      <w:r w:rsidRPr="007F284B">
        <w:rPr>
          <w:rFonts w:hint="eastAsia"/>
        </w:rPr>
        <w:t>时序图</w:t>
      </w:r>
    </w:p>
    <w:p w14:paraId="4BD5AC59" w14:textId="4471F753" w:rsidR="001913AB" w:rsidRDefault="00A36078" w:rsidP="001913AB">
      <w:pPr>
        <w:spacing w:line="300" w:lineRule="auto"/>
        <w:ind w:firstLineChars="200" w:firstLine="420"/>
        <w:rPr>
          <w:rFonts w:ascii="Calibri" w:eastAsia="宋体" w:hAnsi="Calibri" w:cs="Times New Roman"/>
          <w:b/>
        </w:rPr>
      </w:pPr>
      <w:r>
        <w:object w:dxaOrig="8318" w:dyaOrig="5525" w14:anchorId="3B5B9BBA">
          <v:shape id="_x0000_i1042" type="#_x0000_t75" style="width:390.75pt;height:260.25pt" o:ole="">
            <v:imagedata r:id="rId11" o:title=""/>
          </v:shape>
          <o:OLEObject Type="Embed" ProgID="Visio.Drawing.11" ShapeID="_x0000_i1042" DrawAspect="Content" ObjectID="_1588441336" r:id="rId12"/>
        </w:object>
      </w:r>
    </w:p>
    <w:p w14:paraId="7BA79AAA" w14:textId="23F86AA6" w:rsidR="007B49EB" w:rsidRPr="007B49EB" w:rsidRDefault="007B49EB" w:rsidP="007B49EB">
      <w:pPr>
        <w:pStyle w:val="1"/>
        <w:ind w:left="565" w:hanging="565"/>
      </w:pPr>
      <w:r w:rsidRPr="007B49EB">
        <w:rPr>
          <w:rFonts w:hint="eastAsia"/>
        </w:rPr>
        <w:lastRenderedPageBreak/>
        <w:t>路由服务</w:t>
      </w:r>
    </w:p>
    <w:p w14:paraId="0532CF13" w14:textId="77777777" w:rsidR="00202F51" w:rsidRDefault="00202F51" w:rsidP="00202F51">
      <w:pPr>
        <w:pStyle w:val="2"/>
        <w:ind w:left="565" w:hangingChars="176" w:hanging="565"/>
      </w:pPr>
      <w:r>
        <w:rPr>
          <w:rFonts w:hint="eastAsia"/>
        </w:rPr>
        <w:t>模块划分</w:t>
      </w:r>
    </w:p>
    <w:p w14:paraId="0C20339B" w14:textId="6B4BAB8D" w:rsidR="007B49EB" w:rsidRDefault="00A36078" w:rsidP="00A36078">
      <w:pPr>
        <w:spacing w:line="300" w:lineRule="auto"/>
        <w:jc w:val="center"/>
        <w:rPr>
          <w:rFonts w:ascii="Calibri" w:eastAsia="宋体" w:hAnsi="Calibri" w:cs="Times New Roman"/>
          <w:b/>
        </w:rPr>
      </w:pPr>
      <w:r>
        <w:object w:dxaOrig="5485" w:dyaOrig="3491" w14:anchorId="219EFC8F">
          <v:shape id="_x0000_i1044" type="#_x0000_t75" style="width:263.25pt;height:167.25pt" o:ole="">
            <v:imagedata r:id="rId13" o:title=""/>
          </v:shape>
          <o:OLEObject Type="Embed" ProgID="Visio.Drawing.11" ShapeID="_x0000_i1044" DrawAspect="Content" ObjectID="_1588441337" r:id="rId14"/>
        </w:object>
      </w:r>
    </w:p>
    <w:p w14:paraId="759A921B" w14:textId="0AF8B130" w:rsidR="00F8564E" w:rsidRPr="00F8564E" w:rsidRDefault="00202F51" w:rsidP="001D2190">
      <w:pPr>
        <w:pStyle w:val="2"/>
        <w:ind w:left="0"/>
      </w:pPr>
      <w:r>
        <w:rPr>
          <w:rFonts w:hint="eastAsia"/>
        </w:rPr>
        <w:t>模块设计</w:t>
      </w:r>
    </w:p>
    <w:p w14:paraId="2BCBD850" w14:textId="01B23238" w:rsidR="00F8564E" w:rsidRDefault="00F8564E" w:rsidP="00590ED7">
      <w:pPr>
        <w:pStyle w:val="3"/>
        <w:spacing w:before="156" w:after="156"/>
        <w:ind w:left="0"/>
        <w:rPr>
          <w:sz w:val="30"/>
          <w:szCs w:val="30"/>
        </w:rPr>
      </w:pPr>
      <w:r w:rsidRPr="00F8564E">
        <w:rPr>
          <w:rFonts w:hint="eastAsia"/>
          <w:sz w:val="30"/>
          <w:szCs w:val="30"/>
        </w:rPr>
        <w:t>总体类图</w:t>
      </w:r>
    </w:p>
    <w:p w14:paraId="2C3D2F2A" w14:textId="04EF18D8" w:rsidR="00F8564E" w:rsidRPr="00F8564E" w:rsidRDefault="00AF20E8" w:rsidP="0002723F">
      <w:pPr>
        <w:ind w:firstLineChars="150" w:firstLine="315"/>
      </w:pPr>
      <w:r>
        <w:object w:dxaOrig="10215" w:dyaOrig="4890" w14:anchorId="2988CE0C">
          <v:shape id="_x0000_i1028" type="#_x0000_t75" style="width:415.5pt;height:228pt" o:ole="">
            <v:imagedata r:id="rId15" o:title=""/>
          </v:shape>
          <o:OLEObject Type="Embed" ProgID="Visio.Drawing.11" ShapeID="_x0000_i1028" DrawAspect="Content" ObjectID="_1588441338" r:id="rId16"/>
        </w:object>
      </w:r>
    </w:p>
    <w:p w14:paraId="24CAEF64" w14:textId="4B8E7AE4" w:rsidR="007B49EB" w:rsidRPr="007B49EB" w:rsidRDefault="007B49EB" w:rsidP="007B49EB">
      <w:pPr>
        <w:pStyle w:val="1"/>
        <w:ind w:left="565" w:hanging="565"/>
      </w:pPr>
      <w:r w:rsidRPr="007B49EB">
        <w:rPr>
          <w:rFonts w:hint="eastAsia"/>
        </w:rPr>
        <w:lastRenderedPageBreak/>
        <w:t>转码服务</w:t>
      </w:r>
    </w:p>
    <w:p w14:paraId="30736389" w14:textId="6326ABB7" w:rsidR="002D71F5" w:rsidRDefault="002D71F5" w:rsidP="00985401">
      <w:pPr>
        <w:pStyle w:val="2"/>
        <w:ind w:left="565" w:hangingChars="176" w:hanging="565"/>
      </w:pPr>
      <w:r>
        <w:rPr>
          <w:rFonts w:hint="eastAsia"/>
        </w:rPr>
        <w:t>模块划分</w:t>
      </w:r>
    </w:p>
    <w:p w14:paraId="26FFC252" w14:textId="577F598D" w:rsidR="00A106C5" w:rsidRDefault="00985401" w:rsidP="00A106C5">
      <w:pPr>
        <w:spacing w:line="300" w:lineRule="auto"/>
        <w:jc w:val="center"/>
        <w:rPr>
          <w:rFonts w:ascii="Calibri" w:eastAsia="宋体" w:hAnsi="Calibri" w:cs="Times New Roman"/>
          <w:b/>
        </w:rPr>
      </w:pPr>
      <w:r>
        <w:object w:dxaOrig="7160" w:dyaOrig="4317" w14:anchorId="3822284D">
          <v:shape id="_x0000_i1029" type="#_x0000_t75" style="width:357.75pt;height:3in" o:ole="">
            <v:imagedata r:id="rId17" o:title=""/>
          </v:shape>
          <o:OLEObject Type="Embed" ProgID="Visio.Drawing.11" ShapeID="_x0000_i1029" DrawAspect="Content" ObjectID="_1588441339" r:id="rId18"/>
        </w:object>
      </w:r>
    </w:p>
    <w:p w14:paraId="5EB527E4" w14:textId="08B99D1B" w:rsidR="00A106C5" w:rsidRPr="00A36078" w:rsidRDefault="00A106C5" w:rsidP="00A36078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53CCDA6B" w14:textId="3A0BA7AF" w:rsidR="007F284B" w:rsidRPr="007F284B" w:rsidRDefault="007F284B" w:rsidP="00985401">
      <w:pPr>
        <w:pStyle w:val="2"/>
        <w:ind w:left="565" w:hangingChars="176" w:hanging="565"/>
      </w:pPr>
      <w:r w:rsidRPr="007F284B">
        <w:rPr>
          <w:rFonts w:hint="eastAsia"/>
        </w:rPr>
        <w:t>时序图</w:t>
      </w:r>
    </w:p>
    <w:p w14:paraId="6B82CCBA" w14:textId="16126FF0" w:rsidR="007F284B" w:rsidRPr="002D71F5" w:rsidRDefault="00A36078" w:rsidP="00D34BDE">
      <w:pPr>
        <w:spacing w:line="300" w:lineRule="auto"/>
        <w:jc w:val="center"/>
        <w:rPr>
          <w:rFonts w:ascii="Calibri" w:eastAsia="宋体" w:hAnsi="Calibri" w:cs="Times New Roman"/>
          <w:b/>
        </w:rPr>
      </w:pPr>
      <w:r>
        <w:object w:dxaOrig="10556" w:dyaOrig="5944" w14:anchorId="5ADE1D2F">
          <v:shape id="_x0000_i1047" type="#_x0000_t75" style="width:414.75pt;height:233.25pt" o:ole="">
            <v:imagedata r:id="rId19" o:title=""/>
          </v:shape>
          <o:OLEObject Type="Embed" ProgID="Visio.Drawing.11" ShapeID="_x0000_i1047" DrawAspect="Content" ObjectID="_1588441340" r:id="rId20"/>
        </w:object>
      </w:r>
    </w:p>
    <w:p w14:paraId="3CCC2650" w14:textId="2A7034E6" w:rsidR="00202F51" w:rsidRDefault="002B7EDC" w:rsidP="00B42EFA">
      <w:pPr>
        <w:pStyle w:val="2"/>
        <w:ind w:left="0"/>
      </w:pPr>
      <w:r>
        <w:rPr>
          <w:rFonts w:hint="eastAsia"/>
        </w:rPr>
        <w:lastRenderedPageBreak/>
        <w:t xml:space="preserve"> </w:t>
      </w:r>
      <w:r w:rsidR="00202F51">
        <w:rPr>
          <w:rFonts w:hint="eastAsia"/>
        </w:rPr>
        <w:t>模块设计</w:t>
      </w:r>
    </w:p>
    <w:p w14:paraId="7EE698FC" w14:textId="77777777" w:rsidR="00202F51" w:rsidRPr="00F835C9" w:rsidRDefault="00202F51" w:rsidP="00B42EFA">
      <w:pPr>
        <w:pStyle w:val="3"/>
        <w:spacing w:before="156" w:after="156"/>
        <w:ind w:left="0"/>
        <w:rPr>
          <w:sz w:val="30"/>
          <w:szCs w:val="30"/>
        </w:rPr>
      </w:pPr>
      <w:r w:rsidRPr="00F835C9">
        <w:rPr>
          <w:rFonts w:hint="eastAsia"/>
          <w:sz w:val="30"/>
          <w:szCs w:val="30"/>
        </w:rPr>
        <w:t>总体类图</w:t>
      </w:r>
    </w:p>
    <w:p w14:paraId="6F87F826" w14:textId="437AE06B" w:rsidR="00202F51" w:rsidRDefault="00202F51" w:rsidP="00055BCE">
      <w:pPr>
        <w:spacing w:line="300" w:lineRule="auto"/>
        <w:jc w:val="center"/>
      </w:pPr>
      <w:r>
        <w:object w:dxaOrig="8580" w:dyaOrig="11190" w14:anchorId="2115ACE0">
          <v:shape id="_x0000_i1052" type="#_x0000_t75" style="width:415.5pt;height:541.5pt" o:ole="">
            <v:imagedata r:id="rId21" o:title=""/>
          </v:shape>
          <o:OLEObject Type="Embed" ProgID="Visio.Drawing.11" ShapeID="_x0000_i1052" DrawAspect="Content" ObjectID="_1588441341" r:id="rId22"/>
        </w:object>
      </w:r>
    </w:p>
    <w:p w14:paraId="4E47CCB4" w14:textId="77777777" w:rsidR="00202F51" w:rsidRPr="00AB0FA6" w:rsidRDefault="00202F51" w:rsidP="00AB0FA6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2B798CF9" w14:textId="77777777" w:rsidR="00202F51" w:rsidRPr="00B42EFA" w:rsidRDefault="00202F51" w:rsidP="006019CB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lastRenderedPageBreak/>
        <w:t>本地配置模块</w:t>
      </w:r>
    </w:p>
    <w:p w14:paraId="7B759D7A" w14:textId="2A7D8493" w:rsidR="00F835C9" w:rsidRPr="005148E9" w:rsidRDefault="00202F51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5148E9">
        <w:rPr>
          <w:rFonts w:eastAsiaTheme="minorHAnsi" w:cs="Times New Roman" w:hint="eastAsia"/>
        </w:rPr>
        <w:t>本地配置模块主要包括日志配置、线程数目配置、API配置以及Redise配置等。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6074"/>
      </w:tblGrid>
      <w:tr w:rsidR="00202F51" w:rsidRPr="00361AB4" w14:paraId="3A76106E" w14:textId="77777777" w:rsidTr="0014154F">
        <w:trPr>
          <w:jc w:val="center"/>
        </w:trPr>
        <w:tc>
          <w:tcPr>
            <w:tcW w:w="2222" w:type="dxa"/>
            <w:shd w:val="clear" w:color="auto" w:fill="DEEAF6" w:themeFill="accent1" w:themeFillTint="33"/>
            <w:vAlign w:val="center"/>
          </w:tcPr>
          <w:p w14:paraId="41A5FFCA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  <w:b/>
              </w:rPr>
            </w:pPr>
            <w:r w:rsidRPr="00827D1C">
              <w:rPr>
                <w:rFonts w:eastAsiaTheme="minorHAnsi" w:cs="Courier New" w:hint="eastAsia"/>
                <w:b/>
              </w:rPr>
              <w:t>配置参数</w:t>
            </w:r>
          </w:p>
        </w:tc>
        <w:tc>
          <w:tcPr>
            <w:tcW w:w="6074" w:type="dxa"/>
            <w:shd w:val="clear" w:color="auto" w:fill="DEEAF6" w:themeFill="accent1" w:themeFillTint="33"/>
            <w:vAlign w:val="center"/>
          </w:tcPr>
          <w:p w14:paraId="1852C5AC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  <w:b/>
              </w:rPr>
            </w:pPr>
            <w:r w:rsidRPr="00827D1C">
              <w:rPr>
                <w:rFonts w:eastAsiaTheme="minorHAnsi" w:cs="Courier New" w:hint="eastAsia"/>
                <w:b/>
              </w:rPr>
              <w:t>说明</w:t>
            </w:r>
          </w:p>
        </w:tc>
      </w:tr>
      <w:tr w:rsidR="00202F51" w:rsidRPr="00361AB4" w14:paraId="34908135" w14:textId="77777777" w:rsidTr="0014154F">
        <w:trPr>
          <w:jc w:val="center"/>
        </w:trPr>
        <w:tc>
          <w:tcPr>
            <w:tcW w:w="2222" w:type="dxa"/>
            <w:vAlign w:val="center"/>
          </w:tcPr>
          <w:p w14:paraId="5E612799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/>
              </w:rPr>
              <w:t>System</w:t>
            </w:r>
          </w:p>
        </w:tc>
        <w:tc>
          <w:tcPr>
            <w:tcW w:w="6074" w:type="dxa"/>
          </w:tcPr>
          <w:p w14:paraId="5038F80A" w14:textId="77777777" w:rsidR="00202F51" w:rsidRPr="00827D1C" w:rsidRDefault="00202F51" w:rsidP="005B2E38">
            <w:pPr>
              <w:spacing w:line="300" w:lineRule="auto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</w:rPr>
              <w:t>日志配置模块，包括日志路径、单个日志文件大小，归档日志文件最大个数以及归档文件最大时限等配置</w:t>
            </w:r>
          </w:p>
        </w:tc>
      </w:tr>
      <w:tr w:rsidR="00202F51" w:rsidRPr="00361AB4" w14:paraId="1CFAC58C" w14:textId="77777777" w:rsidTr="0014154F">
        <w:trPr>
          <w:jc w:val="center"/>
        </w:trPr>
        <w:tc>
          <w:tcPr>
            <w:tcW w:w="2222" w:type="dxa"/>
            <w:vAlign w:val="center"/>
          </w:tcPr>
          <w:p w14:paraId="26B9A579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/>
              </w:rPr>
              <w:t>Service</w:t>
            </w:r>
          </w:p>
        </w:tc>
        <w:tc>
          <w:tcPr>
            <w:tcW w:w="6074" w:type="dxa"/>
          </w:tcPr>
          <w:p w14:paraId="3B0DD6EB" w14:textId="77777777" w:rsidR="00202F51" w:rsidRPr="00827D1C" w:rsidRDefault="00202F51" w:rsidP="005B2E38">
            <w:pPr>
              <w:spacing w:line="300" w:lineRule="auto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  <w:kern w:val="0"/>
              </w:rPr>
              <w:t>接收线程配置、发送线程配置、码流接收端口范围配置和服务信息的空闲有效期</w:t>
            </w:r>
          </w:p>
        </w:tc>
      </w:tr>
      <w:tr w:rsidR="00202F51" w:rsidRPr="00361AB4" w14:paraId="01030D81" w14:textId="77777777" w:rsidTr="0014154F">
        <w:trPr>
          <w:jc w:val="center"/>
        </w:trPr>
        <w:tc>
          <w:tcPr>
            <w:tcW w:w="2222" w:type="dxa"/>
          </w:tcPr>
          <w:p w14:paraId="5B794CF9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</w:rPr>
              <w:t>API</w:t>
            </w:r>
          </w:p>
        </w:tc>
        <w:tc>
          <w:tcPr>
            <w:tcW w:w="6074" w:type="dxa"/>
          </w:tcPr>
          <w:p w14:paraId="578AC060" w14:textId="77777777" w:rsidR="00202F51" w:rsidRPr="00827D1C" w:rsidRDefault="00202F51" w:rsidP="005B2E38">
            <w:pPr>
              <w:spacing w:line="300" w:lineRule="auto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  <w:kern w:val="0"/>
              </w:rPr>
              <w:t>API配置项</w:t>
            </w:r>
          </w:p>
        </w:tc>
      </w:tr>
      <w:tr w:rsidR="00202F51" w:rsidRPr="00361AB4" w14:paraId="72465C35" w14:textId="77777777" w:rsidTr="0014154F">
        <w:trPr>
          <w:jc w:val="center"/>
        </w:trPr>
        <w:tc>
          <w:tcPr>
            <w:tcW w:w="2222" w:type="dxa"/>
          </w:tcPr>
          <w:p w14:paraId="6D29AD2E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</w:rPr>
              <w:t>Redis</w:t>
            </w:r>
          </w:p>
        </w:tc>
        <w:tc>
          <w:tcPr>
            <w:tcW w:w="6074" w:type="dxa"/>
          </w:tcPr>
          <w:p w14:paraId="72E5BB10" w14:textId="77777777" w:rsidR="00202F51" w:rsidRPr="00827D1C" w:rsidRDefault="00202F51" w:rsidP="005B2E38">
            <w:pPr>
              <w:spacing w:line="300" w:lineRule="auto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 w:hint="eastAsia"/>
                <w:kern w:val="0"/>
              </w:rPr>
              <w:t>Redis监听地址和端口</w:t>
            </w:r>
          </w:p>
        </w:tc>
      </w:tr>
      <w:tr w:rsidR="00202F51" w:rsidRPr="00361AB4" w14:paraId="712B61E7" w14:textId="77777777" w:rsidTr="0014154F">
        <w:trPr>
          <w:jc w:val="center"/>
        </w:trPr>
        <w:tc>
          <w:tcPr>
            <w:tcW w:w="2222" w:type="dxa"/>
          </w:tcPr>
          <w:p w14:paraId="104C3FCA" w14:textId="77777777" w:rsidR="00202F51" w:rsidRPr="00827D1C" w:rsidRDefault="00202F51" w:rsidP="005B2E38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/>
              </w:rPr>
              <w:t>Prometheus</w:t>
            </w:r>
          </w:p>
        </w:tc>
        <w:tc>
          <w:tcPr>
            <w:tcW w:w="6074" w:type="dxa"/>
          </w:tcPr>
          <w:p w14:paraId="5837D676" w14:textId="77777777" w:rsidR="00202F51" w:rsidRPr="00827D1C" w:rsidRDefault="00202F51" w:rsidP="005B2E38">
            <w:pPr>
              <w:spacing w:line="300" w:lineRule="auto"/>
              <w:rPr>
                <w:rFonts w:eastAsiaTheme="minorHAnsi" w:cs="Courier New"/>
              </w:rPr>
            </w:pPr>
            <w:r w:rsidRPr="00827D1C">
              <w:rPr>
                <w:rFonts w:eastAsiaTheme="minorHAnsi" w:cs="Courier New"/>
              </w:rPr>
              <w:t>Prometheus</w:t>
            </w:r>
            <w:r w:rsidRPr="00827D1C">
              <w:rPr>
                <w:rFonts w:eastAsiaTheme="minorHAnsi" w:cs="Courier New" w:hint="eastAsia"/>
              </w:rPr>
              <w:t>监听地址、端口和密码</w:t>
            </w:r>
          </w:p>
        </w:tc>
      </w:tr>
    </w:tbl>
    <w:p w14:paraId="0C750AFE" w14:textId="666E67F2" w:rsidR="00202F51" w:rsidRPr="00B42EFA" w:rsidRDefault="006019CB" w:rsidP="00B42EFA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t>运维监控</w:t>
      </w:r>
      <w:r w:rsidR="00202F51" w:rsidRPr="00B42EFA">
        <w:rPr>
          <w:rFonts w:hint="eastAsia"/>
          <w:sz w:val="30"/>
          <w:szCs w:val="30"/>
        </w:rPr>
        <w:t>模块</w:t>
      </w:r>
    </w:p>
    <w:p w14:paraId="013360CF" w14:textId="7C2AEC95" w:rsidR="00202F51" w:rsidRPr="005148E9" w:rsidRDefault="00633355" w:rsidP="005148E9">
      <w:pPr>
        <w:spacing w:line="300" w:lineRule="auto"/>
        <w:ind w:firstLineChars="200" w:firstLine="420"/>
        <w:rPr>
          <w:rFonts w:eastAsiaTheme="minorHAnsi" w:cs="Times New Roman"/>
        </w:rPr>
      </w:pPr>
      <w:r w:rsidRPr="005148E9">
        <w:rPr>
          <w:rFonts w:eastAsiaTheme="minorHAnsi" w:cs="Times New Roman" w:hint="eastAsia"/>
        </w:rPr>
        <w:t>对请求操作和数据处理以及异常等信息进行监控</w:t>
      </w:r>
      <w:r w:rsidR="005901BF" w:rsidRPr="005148E9">
        <w:rPr>
          <w:rFonts w:eastAsiaTheme="minorHAnsi" w:cs="Times New Roman" w:hint="eastAsia"/>
        </w:rPr>
        <w:t>并记录数据</w:t>
      </w:r>
      <w:r w:rsidR="00202F51" w:rsidRPr="005148E9">
        <w:rPr>
          <w:rFonts w:eastAsiaTheme="minorHAnsi" w:cs="Times New Roman" w:hint="eastAsia"/>
        </w:rPr>
        <w:t>。</w:t>
      </w:r>
    </w:p>
    <w:p w14:paraId="2B1590F5" w14:textId="77777777" w:rsidR="00202F51" w:rsidRPr="005148E9" w:rsidRDefault="00202F51" w:rsidP="005148E9">
      <w:pPr>
        <w:spacing w:line="300" w:lineRule="auto"/>
        <w:ind w:firstLineChars="200" w:firstLine="420"/>
        <w:rPr>
          <w:rFonts w:eastAsiaTheme="minorHAnsi" w:cs="Times New Roman"/>
        </w:rPr>
      </w:pPr>
      <w:r w:rsidRPr="005148E9">
        <w:rPr>
          <w:rFonts w:eastAsiaTheme="minorHAnsi" w:cs="Times New Roman" w:hint="eastAsia"/>
        </w:rPr>
        <w:t>类图如下：</w:t>
      </w:r>
    </w:p>
    <w:p w14:paraId="7566E3D7" w14:textId="77777777" w:rsidR="00202F51" w:rsidRPr="00A01201" w:rsidRDefault="00202F51" w:rsidP="005E331B">
      <w:pPr>
        <w:jc w:val="center"/>
      </w:pPr>
      <w:r>
        <w:object w:dxaOrig="7935" w:dyaOrig="4905" w14:anchorId="5795D4A1">
          <v:shape id="_x0000_i1032" type="#_x0000_t75" style="width:397.5pt;height:245.25pt" o:ole="">
            <v:imagedata r:id="rId23" o:title=""/>
          </v:shape>
          <o:OLEObject Type="Embed" ProgID="Visio.Drawing.11" ShapeID="_x0000_i1032" DrawAspect="Content" ObjectID="_1588441342" r:id="rId24"/>
        </w:object>
      </w:r>
    </w:p>
    <w:p w14:paraId="073F9679" w14:textId="77777777" w:rsidR="00202F51" w:rsidRPr="00B42EFA" w:rsidRDefault="00202F51" w:rsidP="00590ED7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t>线程池模块</w:t>
      </w:r>
    </w:p>
    <w:p w14:paraId="47500F09" w14:textId="77777777" w:rsidR="001E18DC" w:rsidRPr="00B01E31" w:rsidRDefault="00202F51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B01E31">
        <w:rPr>
          <w:rFonts w:eastAsiaTheme="minorHAnsi" w:cs="Times New Roman" w:hint="eastAsia"/>
        </w:rPr>
        <w:t>线程池主要用于媒体流接收和发送以及负责能力平台的任务请求。</w:t>
      </w:r>
    </w:p>
    <w:p w14:paraId="0422A006" w14:textId="07674D06" w:rsidR="001E18DC" w:rsidRPr="00B01E31" w:rsidRDefault="001E18DC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B01E31">
        <w:rPr>
          <w:rFonts w:eastAsiaTheme="minorHAnsi" w:cs="Times New Roman"/>
        </w:rPr>
        <w:t xml:space="preserve">1. </w:t>
      </w:r>
      <w:r w:rsidR="00E03710" w:rsidRPr="00B01E31">
        <w:rPr>
          <w:rFonts w:eastAsiaTheme="minorHAnsi" w:cs="Times New Roman" w:hint="eastAsia"/>
        </w:rPr>
        <w:t>接收媒体流的线程池负责从能力平台接收</w:t>
      </w:r>
      <w:r w:rsidR="009F17BD" w:rsidRPr="00B01E31">
        <w:rPr>
          <w:rFonts w:eastAsiaTheme="minorHAnsi" w:cs="Times New Roman" w:hint="eastAsia"/>
        </w:rPr>
        <w:t>媒体</w:t>
      </w:r>
      <w:r w:rsidR="00E03710" w:rsidRPr="00B01E31">
        <w:rPr>
          <w:rFonts w:eastAsiaTheme="minorHAnsi" w:cs="Times New Roman" w:hint="eastAsia"/>
        </w:rPr>
        <w:t>流数据并保存到内存</w:t>
      </w:r>
      <w:r w:rsidRPr="00B01E31">
        <w:rPr>
          <w:rFonts w:eastAsiaTheme="minorHAnsi" w:cs="Times New Roman" w:hint="eastAsia"/>
        </w:rPr>
        <w:t>；</w:t>
      </w:r>
    </w:p>
    <w:p w14:paraId="2D7C5648" w14:textId="44AC4B34" w:rsidR="00202F51" w:rsidRPr="00B01E31" w:rsidRDefault="001E18DC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B01E31">
        <w:rPr>
          <w:rFonts w:eastAsiaTheme="minorHAnsi" w:cs="Times New Roman"/>
        </w:rPr>
        <w:t xml:space="preserve">2. </w:t>
      </w:r>
      <w:r w:rsidR="00E03710" w:rsidRPr="00B01E31">
        <w:rPr>
          <w:rFonts w:eastAsiaTheme="minorHAnsi" w:cs="Times New Roman" w:hint="eastAsia"/>
        </w:rPr>
        <w:t>发送媒体流线程池负责把转码后的流数据返回给能力平台</w:t>
      </w:r>
      <w:r w:rsidR="00F56D17">
        <w:rPr>
          <w:rFonts w:eastAsiaTheme="minorHAnsi" w:cs="Times New Roman" w:hint="eastAsia"/>
        </w:rPr>
        <w:t>；</w:t>
      </w:r>
    </w:p>
    <w:p w14:paraId="068B6B73" w14:textId="292F28A0" w:rsidR="001E18DC" w:rsidRPr="00B01E31" w:rsidRDefault="001E18DC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B01E31">
        <w:rPr>
          <w:rFonts w:eastAsiaTheme="minorHAnsi" w:cs="Times New Roman"/>
        </w:rPr>
        <w:t xml:space="preserve">3. </w:t>
      </w:r>
      <w:r w:rsidRPr="00B01E31">
        <w:rPr>
          <w:rFonts w:eastAsiaTheme="minorHAnsi" w:cs="Times New Roman" w:hint="eastAsia"/>
        </w:rPr>
        <w:t>处理任务的线程池负责处理新的任务请求。</w:t>
      </w:r>
    </w:p>
    <w:p w14:paraId="1606D616" w14:textId="77777777" w:rsidR="00202F51" w:rsidRPr="00B01E31" w:rsidRDefault="00202F51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B01E31">
        <w:rPr>
          <w:rFonts w:eastAsiaTheme="minorHAnsi" w:cs="Times New Roman" w:hint="eastAsia"/>
        </w:rPr>
        <w:t>类图如下：</w:t>
      </w:r>
    </w:p>
    <w:p w14:paraId="1F4FB9E0" w14:textId="77777777" w:rsidR="00202F51" w:rsidRDefault="00202F51" w:rsidP="005B2E38">
      <w:pPr>
        <w:spacing w:line="300" w:lineRule="auto"/>
        <w:jc w:val="center"/>
      </w:pPr>
      <w:r>
        <w:object w:dxaOrig="7560" w:dyaOrig="2670" w14:anchorId="2A0B1ABA">
          <v:shape id="_x0000_i1033" type="#_x0000_t75" style="width:379.5pt;height:133.5pt" o:ole="">
            <v:imagedata r:id="rId25" o:title=""/>
          </v:shape>
          <o:OLEObject Type="Embed" ProgID="Visio.Drawing.11" ShapeID="_x0000_i1033" DrawAspect="Content" ObjectID="_1588441343" r:id="rId26"/>
        </w:object>
      </w:r>
    </w:p>
    <w:p w14:paraId="680253F0" w14:textId="5507784E" w:rsidR="00202F51" w:rsidRPr="00416A3E" w:rsidRDefault="00202F51" w:rsidP="00416A3E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3C5B1699" w14:textId="77777777" w:rsidR="00202F51" w:rsidRPr="00B42EFA" w:rsidRDefault="00202F51" w:rsidP="00590ED7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t>API</w:t>
      </w:r>
      <w:r w:rsidRPr="00B42EFA">
        <w:rPr>
          <w:sz w:val="30"/>
          <w:szCs w:val="30"/>
        </w:rPr>
        <w:t xml:space="preserve"> Server</w:t>
      </w:r>
      <w:r w:rsidRPr="00B42EFA">
        <w:rPr>
          <w:rFonts w:hint="eastAsia"/>
          <w:sz w:val="30"/>
          <w:szCs w:val="30"/>
        </w:rPr>
        <w:t>模块</w:t>
      </w:r>
    </w:p>
    <w:p w14:paraId="0D7ECF51" w14:textId="77777777" w:rsidR="00202F51" w:rsidRPr="00C61F43" w:rsidRDefault="00202F51" w:rsidP="00C61F43">
      <w:pPr>
        <w:spacing w:line="300" w:lineRule="auto"/>
        <w:ind w:firstLineChars="200" w:firstLine="420"/>
        <w:rPr>
          <w:rFonts w:eastAsiaTheme="minorHAnsi" w:cs="Times New Roman"/>
        </w:rPr>
      </w:pPr>
      <w:r w:rsidRPr="00C61F43">
        <w:rPr>
          <w:rFonts w:eastAsiaTheme="minorHAnsi" w:cs="Times New Roman" w:hint="eastAsia"/>
        </w:rPr>
        <w:t>该服务模块用来处理能力平台的请求。</w:t>
      </w:r>
    </w:p>
    <w:p w14:paraId="54E400D6" w14:textId="77777777" w:rsidR="00202F51" w:rsidRPr="00C61F43" w:rsidRDefault="00202F51" w:rsidP="00C61F43">
      <w:pPr>
        <w:spacing w:line="300" w:lineRule="auto"/>
        <w:ind w:firstLineChars="200" w:firstLine="420"/>
        <w:rPr>
          <w:rFonts w:eastAsiaTheme="minorHAnsi" w:cs="Times New Roman"/>
        </w:rPr>
      </w:pPr>
      <w:r w:rsidRPr="00C61F43">
        <w:rPr>
          <w:rFonts w:eastAsiaTheme="minorHAnsi" w:cs="Times New Roman" w:hint="eastAsia"/>
        </w:rPr>
        <w:t>类图如下：</w:t>
      </w:r>
    </w:p>
    <w:p w14:paraId="4A00E43D" w14:textId="77777777" w:rsidR="00202F51" w:rsidRPr="00424CDB" w:rsidRDefault="00202F51" w:rsidP="005E331B">
      <w:pPr>
        <w:jc w:val="center"/>
      </w:pPr>
      <w:r>
        <w:object w:dxaOrig="7935" w:dyaOrig="4905" w14:anchorId="070D1D2D">
          <v:shape id="_x0000_i1034" type="#_x0000_t75" style="width:397.5pt;height:245.25pt" o:ole="">
            <v:imagedata r:id="rId27" o:title=""/>
          </v:shape>
          <o:OLEObject Type="Embed" ProgID="Visio.Drawing.11" ShapeID="_x0000_i1034" DrawAspect="Content" ObjectID="_1588441344" r:id="rId28"/>
        </w:object>
      </w:r>
    </w:p>
    <w:p w14:paraId="1F40D17A" w14:textId="77777777" w:rsidR="00202F51" w:rsidRPr="00B42EFA" w:rsidRDefault="00202F51" w:rsidP="00B42EFA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t>任务处理模块</w:t>
      </w:r>
    </w:p>
    <w:p w14:paraId="14B0FC95" w14:textId="77777777" w:rsidR="00202F51" w:rsidRPr="002D5D1C" w:rsidRDefault="00202F51" w:rsidP="002D5D1C">
      <w:pPr>
        <w:spacing w:line="300" w:lineRule="auto"/>
        <w:ind w:firstLineChars="200" w:firstLine="420"/>
        <w:rPr>
          <w:rFonts w:eastAsiaTheme="minorHAnsi" w:cs="Times New Roman"/>
        </w:rPr>
      </w:pPr>
      <w:r w:rsidRPr="002D5D1C">
        <w:rPr>
          <w:rFonts w:eastAsiaTheme="minorHAnsi" w:cs="Times New Roman" w:hint="eastAsia"/>
        </w:rPr>
        <w:t>该任务管理处理能力平台请求和媒体流的收发任务。</w:t>
      </w:r>
    </w:p>
    <w:p w14:paraId="156B242F" w14:textId="37EA694D" w:rsidR="00202F51" w:rsidRPr="002D5D1C" w:rsidRDefault="00202F51" w:rsidP="005E331B">
      <w:pPr>
        <w:spacing w:line="300" w:lineRule="auto"/>
        <w:ind w:firstLineChars="200" w:firstLine="420"/>
        <w:rPr>
          <w:rFonts w:eastAsiaTheme="minorHAnsi" w:cs="Times New Roman" w:hint="eastAsia"/>
        </w:rPr>
      </w:pPr>
      <w:r w:rsidRPr="002D5D1C">
        <w:rPr>
          <w:rFonts w:eastAsiaTheme="minorHAnsi" w:cs="Times New Roman" w:hint="eastAsia"/>
        </w:rPr>
        <w:t>类图：</w:t>
      </w:r>
    </w:p>
    <w:bookmarkStart w:id="3" w:name="_MON_1586194437"/>
    <w:bookmarkEnd w:id="3"/>
    <w:p w14:paraId="4A57DD1D" w14:textId="77777777" w:rsidR="00202F51" w:rsidRPr="00454224" w:rsidRDefault="00202F51" w:rsidP="005E331B">
      <w:pPr>
        <w:jc w:val="center"/>
      </w:pPr>
      <w:r>
        <w:object w:dxaOrig="7065" w:dyaOrig="4530" w14:anchorId="1D250564">
          <v:shape id="_x0000_i1035" type="#_x0000_t75" style="width:353.25pt;height:226.5pt" o:ole="">
            <v:imagedata r:id="rId29" o:title=""/>
          </v:shape>
          <o:OLEObject Type="Embed" ProgID="Visio.Drawing.11" ShapeID="_x0000_i1035" DrawAspect="Content" ObjectID="_1588441345" r:id="rId30"/>
        </w:object>
      </w:r>
    </w:p>
    <w:p w14:paraId="2B9E7876" w14:textId="42319FE9" w:rsidR="00590ED7" w:rsidRPr="005E331B" w:rsidRDefault="00590ED7" w:rsidP="005E331B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78724758" w14:textId="77777777" w:rsidR="00202F51" w:rsidRPr="00B42EFA" w:rsidRDefault="00202F51" w:rsidP="00590ED7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t>转码</w:t>
      </w:r>
    </w:p>
    <w:p w14:paraId="5327FDCB" w14:textId="77777777" w:rsidR="00202F51" w:rsidRPr="005E331B" w:rsidRDefault="00202F51" w:rsidP="005B2E38">
      <w:pPr>
        <w:spacing w:line="300" w:lineRule="auto"/>
        <w:ind w:firstLineChars="200" w:firstLine="420"/>
        <w:rPr>
          <w:rFonts w:eastAsiaTheme="minorHAnsi" w:cs="Times New Roman"/>
        </w:rPr>
      </w:pPr>
      <w:r w:rsidRPr="005E331B">
        <w:rPr>
          <w:rFonts w:eastAsiaTheme="minorHAnsi" w:cs="Times New Roman" w:hint="eastAsia"/>
        </w:rPr>
        <w:t>转码模块调用CTranscodeW</w:t>
      </w:r>
      <w:r w:rsidRPr="005E331B">
        <w:rPr>
          <w:rFonts w:eastAsiaTheme="minorHAnsi" w:cs="Times New Roman"/>
        </w:rPr>
        <w:t>rapper</w:t>
      </w:r>
      <w:r w:rsidRPr="005E331B">
        <w:rPr>
          <w:rFonts w:eastAsiaTheme="minorHAnsi" w:cs="Times New Roman" w:hint="eastAsia"/>
        </w:rPr>
        <w:t>实现转码功能。</w:t>
      </w:r>
    </w:p>
    <w:p w14:paraId="40403448" w14:textId="77777777" w:rsidR="00202F51" w:rsidRPr="005E331B" w:rsidRDefault="00202F51" w:rsidP="005B2E38">
      <w:pPr>
        <w:spacing w:line="300" w:lineRule="auto"/>
        <w:ind w:firstLineChars="200" w:firstLine="420"/>
        <w:rPr>
          <w:rFonts w:eastAsiaTheme="minorHAnsi" w:cs="Times New Roman"/>
        </w:rPr>
      </w:pPr>
      <w:bookmarkStart w:id="4" w:name="OLE_LINK1"/>
      <w:bookmarkStart w:id="5" w:name="OLE_LINK2"/>
      <w:r w:rsidRPr="005E331B">
        <w:rPr>
          <w:rFonts w:eastAsiaTheme="minorHAnsi" w:cs="Times New Roman" w:hint="eastAsia"/>
        </w:rPr>
        <w:t>类图如下：</w:t>
      </w:r>
    </w:p>
    <w:p w14:paraId="7A227855" w14:textId="04D08863" w:rsidR="00202F51" w:rsidRDefault="00202F51" w:rsidP="002323DA">
      <w:pPr>
        <w:spacing w:line="300" w:lineRule="auto"/>
        <w:jc w:val="center"/>
      </w:pPr>
      <w:r>
        <w:object w:dxaOrig="6675" w:dyaOrig="4860" w14:anchorId="304C9017">
          <v:shape id="_x0000_i1061" type="#_x0000_t75" style="width:333.75pt;height:243pt" o:ole="">
            <v:imagedata r:id="rId31" o:title=""/>
          </v:shape>
          <o:OLEObject Type="Embed" ProgID="Visio.Drawing.15" ShapeID="_x0000_i1061" DrawAspect="Content" ObjectID="_1588441346" r:id="rId32"/>
        </w:object>
      </w:r>
      <w:bookmarkEnd w:id="4"/>
      <w:bookmarkEnd w:id="5"/>
    </w:p>
    <w:p w14:paraId="4F0CF02B" w14:textId="3E666FEC" w:rsidR="00590ED7" w:rsidRPr="0087751B" w:rsidRDefault="00590ED7" w:rsidP="0087751B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7AE08374" w14:textId="75D61D7A" w:rsidR="00590ED7" w:rsidRPr="0087751B" w:rsidRDefault="00590ED7" w:rsidP="0087751B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3235C875" w14:textId="77777777" w:rsidR="00B42EFA" w:rsidRPr="0087751B" w:rsidRDefault="00B42EFA" w:rsidP="0087751B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176F4E57" w14:textId="77777777" w:rsidR="00202F51" w:rsidRPr="00B42EFA" w:rsidRDefault="00202F51" w:rsidP="00B42EFA">
      <w:pPr>
        <w:pStyle w:val="3"/>
        <w:spacing w:before="156" w:after="156"/>
        <w:ind w:left="0"/>
        <w:rPr>
          <w:sz w:val="30"/>
          <w:szCs w:val="30"/>
        </w:rPr>
      </w:pPr>
      <w:r w:rsidRPr="00B42EFA">
        <w:rPr>
          <w:rFonts w:hint="eastAsia"/>
          <w:sz w:val="30"/>
          <w:szCs w:val="30"/>
        </w:rPr>
        <w:lastRenderedPageBreak/>
        <w:t>帧队列</w:t>
      </w:r>
    </w:p>
    <w:p w14:paraId="241D2404" w14:textId="77777777" w:rsidR="00202F51" w:rsidRPr="002E48CB" w:rsidRDefault="00202F51" w:rsidP="00202F51">
      <w:pPr>
        <w:spacing w:line="300" w:lineRule="auto"/>
        <w:ind w:firstLineChars="200" w:firstLine="420"/>
        <w:rPr>
          <w:rFonts w:eastAsiaTheme="minorHAnsi" w:cs="Times New Roman"/>
        </w:rPr>
      </w:pPr>
      <w:r w:rsidRPr="002E48CB">
        <w:rPr>
          <w:rFonts w:eastAsiaTheme="minorHAnsi" w:cs="Times New Roman" w:hint="eastAsia"/>
        </w:rPr>
        <w:t>此帧队列用来存放转码后的音视频帧，再由转码服务把帧队列中的数据发送到能力平台。</w:t>
      </w:r>
    </w:p>
    <w:p w14:paraId="279384A7" w14:textId="77777777" w:rsidR="00202F51" w:rsidRPr="0005301E" w:rsidRDefault="00202F51" w:rsidP="005B7C91">
      <w:pPr>
        <w:spacing w:line="300" w:lineRule="auto"/>
        <w:jc w:val="center"/>
        <w:rPr>
          <w:rFonts w:ascii="Calibri" w:eastAsia="宋体" w:hAnsi="Calibri" w:cs="Times New Roman"/>
        </w:rPr>
      </w:pPr>
      <w:r>
        <w:object w:dxaOrig="5010" w:dyaOrig="4035" w14:anchorId="04409621">
          <v:shape id="_x0000_i1037" type="#_x0000_t75" style="width:250.5pt;height:201.75pt" o:ole="">
            <v:imagedata r:id="rId33" o:title=""/>
          </v:shape>
          <o:OLEObject Type="Embed" ProgID="Visio.Drawing.11" ShapeID="_x0000_i1037" DrawAspect="Content" ObjectID="_1588441347" r:id="rId34"/>
        </w:object>
      </w:r>
    </w:p>
    <w:p w14:paraId="405E7259" w14:textId="77777777" w:rsidR="0071634A" w:rsidRDefault="0071634A" w:rsidP="0071634A">
      <w:pPr>
        <w:pStyle w:val="1"/>
        <w:ind w:left="565" w:hanging="565"/>
      </w:pPr>
      <w:r>
        <w:rPr>
          <w:rFonts w:hint="eastAsia"/>
        </w:rPr>
        <w:t>通用规范</w:t>
      </w:r>
    </w:p>
    <w:p w14:paraId="02559694" w14:textId="77777777" w:rsidR="0071634A" w:rsidRPr="008F6BC7" w:rsidRDefault="0071634A" w:rsidP="0071634A">
      <w:pPr>
        <w:pStyle w:val="2"/>
        <w:ind w:left="565" w:hangingChars="176" w:hanging="565"/>
      </w:pPr>
      <w:r>
        <w:rPr>
          <w:rFonts w:hint="eastAsia"/>
        </w:rPr>
        <w:t>编码规范</w:t>
      </w:r>
    </w:p>
    <w:p w14:paraId="287E61DE" w14:textId="77777777" w:rsidR="0071634A" w:rsidRPr="00664304" w:rsidRDefault="0071634A" w:rsidP="00664304">
      <w:pPr>
        <w:spacing w:line="300" w:lineRule="auto"/>
        <w:ind w:firstLineChars="200" w:firstLine="420"/>
        <w:rPr>
          <w:rFonts w:eastAsiaTheme="minorHAnsi" w:cs="Times New Roman"/>
        </w:rPr>
      </w:pPr>
      <w:r w:rsidRPr="00664304">
        <w:rPr>
          <w:rFonts w:eastAsiaTheme="minorHAnsi" w:cs="Times New Roman" w:hint="eastAsia"/>
        </w:rPr>
        <w:t>参考公司统一编码规范。</w:t>
      </w:r>
    </w:p>
    <w:p w14:paraId="137D3AAD" w14:textId="368CD3BB" w:rsidR="0071634A" w:rsidRPr="00664304" w:rsidRDefault="0071634A" w:rsidP="00664304">
      <w:pPr>
        <w:spacing w:line="300" w:lineRule="auto"/>
        <w:ind w:firstLineChars="200" w:firstLine="420"/>
        <w:rPr>
          <w:rFonts w:eastAsiaTheme="minorHAnsi" w:cs="Times New Roman"/>
        </w:rPr>
      </w:pPr>
      <w:r w:rsidRPr="00664304">
        <w:rPr>
          <w:rFonts w:eastAsiaTheme="minorHAnsi" w:cs="Times New Roman" w:hint="eastAsia"/>
        </w:rPr>
        <w:t>使用命名空间</w:t>
      </w:r>
      <w:r w:rsidR="00C05028" w:rsidRPr="00664304">
        <w:rPr>
          <w:rFonts w:eastAsiaTheme="minorHAnsi" w:cs="Times New Roman" w:hint="eastAsia"/>
        </w:rPr>
        <w:t>TCS</w:t>
      </w:r>
      <w:r w:rsidRPr="00664304">
        <w:rPr>
          <w:rFonts w:eastAsiaTheme="minorHAnsi" w:cs="Times New Roman" w:hint="eastAsia"/>
        </w:rPr>
        <w:t>。</w:t>
      </w:r>
    </w:p>
    <w:p w14:paraId="4640ABBB" w14:textId="77777777" w:rsidR="0071634A" w:rsidRDefault="0071634A" w:rsidP="0071634A">
      <w:pPr>
        <w:pStyle w:val="2"/>
        <w:ind w:left="565" w:hangingChars="176" w:hanging="565"/>
      </w:pPr>
      <w:r>
        <w:rPr>
          <w:rFonts w:hint="eastAsia"/>
        </w:rPr>
        <w:t>日志规范</w:t>
      </w:r>
    </w:p>
    <w:p w14:paraId="3A08F735" w14:textId="77777777" w:rsidR="0071634A" w:rsidRPr="00F3083A" w:rsidRDefault="0071634A" w:rsidP="0071634A">
      <w:pPr>
        <w:spacing w:line="300" w:lineRule="auto"/>
        <w:ind w:firstLineChars="200" w:firstLine="420"/>
        <w:rPr>
          <w:rFonts w:eastAsiaTheme="minorHAnsi" w:cs="Times New Roman"/>
        </w:rPr>
      </w:pPr>
      <w:r w:rsidRPr="00F3083A">
        <w:rPr>
          <w:rFonts w:eastAsiaTheme="minorHAnsi" w:cs="Times New Roman" w:hint="eastAsia"/>
        </w:rPr>
        <w:t>日志支持</w:t>
      </w:r>
      <w:r w:rsidRPr="00F3083A">
        <w:rPr>
          <w:rFonts w:eastAsiaTheme="minorHAnsi" w:cs="Times New Roman"/>
        </w:rPr>
        <w:t>本地文件输出</w:t>
      </w:r>
      <w:r w:rsidRPr="00F3083A">
        <w:rPr>
          <w:rFonts w:eastAsiaTheme="minorHAnsi" w:cs="Times New Roman" w:hint="eastAsia"/>
        </w:rPr>
        <w:t>（支持设置存储策略），或者控制台输出；支持按级别输出。支持通过配置文件修改日志策略。</w:t>
      </w:r>
    </w:p>
    <w:p w14:paraId="050070AB" w14:textId="77777777" w:rsidR="0071634A" w:rsidRPr="00F3083A" w:rsidRDefault="0071634A" w:rsidP="0071634A">
      <w:pPr>
        <w:spacing w:line="300" w:lineRule="auto"/>
        <w:ind w:firstLineChars="200" w:firstLine="420"/>
        <w:rPr>
          <w:rFonts w:eastAsiaTheme="minorHAnsi" w:cs="Times New Roman"/>
        </w:rPr>
      </w:pPr>
      <w:r w:rsidRPr="00F3083A">
        <w:rPr>
          <w:rFonts w:eastAsiaTheme="minorHAnsi" w:cs="Times New Roman" w:hint="eastAsia"/>
        </w:rPr>
        <w:t>定义以下级别的日志函数，程序默认的级别为</w:t>
      </w:r>
      <w:r w:rsidRPr="00F3083A">
        <w:rPr>
          <w:rFonts w:eastAsiaTheme="minorHAnsi" w:cs="Times New Roman"/>
        </w:rPr>
        <w:t>infof</w:t>
      </w:r>
      <w:r w:rsidRPr="00F3083A">
        <w:rPr>
          <w:rFonts w:eastAsiaTheme="minorHAnsi" w:cs="Times New Roman" w:hint="eastAsia"/>
        </w:rPr>
        <w:t>。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6074"/>
      </w:tblGrid>
      <w:tr w:rsidR="0071634A" w:rsidRPr="00361AB4" w14:paraId="4E790027" w14:textId="77777777" w:rsidTr="003450C6">
        <w:trPr>
          <w:jc w:val="center"/>
        </w:trPr>
        <w:tc>
          <w:tcPr>
            <w:tcW w:w="2223" w:type="dxa"/>
            <w:shd w:val="clear" w:color="auto" w:fill="DEEAF6" w:themeFill="accent1" w:themeFillTint="33"/>
            <w:vAlign w:val="center"/>
          </w:tcPr>
          <w:p w14:paraId="7CEEFD60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  <w:b/>
              </w:rPr>
            </w:pPr>
            <w:r w:rsidRPr="00AF7C0C">
              <w:rPr>
                <w:rFonts w:eastAsiaTheme="minorHAnsi" w:cs="Courier New" w:hint="eastAsia"/>
                <w:b/>
              </w:rPr>
              <w:t>日志函数</w:t>
            </w:r>
          </w:p>
        </w:tc>
        <w:tc>
          <w:tcPr>
            <w:tcW w:w="6078" w:type="dxa"/>
            <w:shd w:val="clear" w:color="auto" w:fill="DEEAF6" w:themeFill="accent1" w:themeFillTint="33"/>
            <w:vAlign w:val="center"/>
          </w:tcPr>
          <w:p w14:paraId="777B40FC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  <w:b/>
              </w:rPr>
            </w:pPr>
            <w:r w:rsidRPr="00AF7C0C">
              <w:rPr>
                <w:rFonts w:eastAsiaTheme="minorHAnsi" w:cs="Courier New" w:hint="eastAsia"/>
                <w:b/>
              </w:rPr>
              <w:t>说明</w:t>
            </w:r>
          </w:p>
        </w:tc>
      </w:tr>
      <w:tr w:rsidR="0071634A" w:rsidRPr="00361AB4" w14:paraId="50AFAE82" w14:textId="77777777" w:rsidTr="003450C6">
        <w:trPr>
          <w:jc w:val="center"/>
        </w:trPr>
        <w:tc>
          <w:tcPr>
            <w:tcW w:w="2223" w:type="dxa"/>
            <w:vAlign w:val="center"/>
          </w:tcPr>
          <w:p w14:paraId="1307B4B5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fatalf</w:t>
            </w:r>
          </w:p>
        </w:tc>
        <w:tc>
          <w:tcPr>
            <w:tcW w:w="6078" w:type="dxa"/>
          </w:tcPr>
          <w:p w14:paraId="29AC43BF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严重信息，造成程序中断的严重错误</w:t>
            </w:r>
          </w:p>
        </w:tc>
      </w:tr>
      <w:tr w:rsidR="0071634A" w:rsidRPr="00361AB4" w14:paraId="4FF2A190" w14:textId="77777777" w:rsidTr="003450C6">
        <w:trPr>
          <w:jc w:val="center"/>
        </w:trPr>
        <w:tc>
          <w:tcPr>
            <w:tcW w:w="2223" w:type="dxa"/>
            <w:vAlign w:val="center"/>
          </w:tcPr>
          <w:p w14:paraId="7EC68CEF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e</w:t>
            </w:r>
            <w:r w:rsidRPr="00AF7C0C">
              <w:rPr>
                <w:rFonts w:eastAsiaTheme="minorHAnsi" w:cs="Courier New"/>
              </w:rPr>
              <w:t>rrorf</w:t>
            </w:r>
          </w:p>
        </w:tc>
        <w:tc>
          <w:tcPr>
            <w:tcW w:w="6078" w:type="dxa"/>
          </w:tcPr>
          <w:p w14:paraId="2219B99E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错误信息，运行期错误</w:t>
            </w:r>
          </w:p>
        </w:tc>
      </w:tr>
      <w:tr w:rsidR="0071634A" w:rsidRPr="00361AB4" w14:paraId="7522089B" w14:textId="77777777" w:rsidTr="003450C6">
        <w:trPr>
          <w:jc w:val="center"/>
        </w:trPr>
        <w:tc>
          <w:tcPr>
            <w:tcW w:w="2223" w:type="dxa"/>
          </w:tcPr>
          <w:p w14:paraId="2A2CEFE0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w</w:t>
            </w:r>
            <w:r w:rsidRPr="00AF7C0C">
              <w:rPr>
                <w:rFonts w:eastAsiaTheme="minorHAnsi" w:cs="Courier New"/>
              </w:rPr>
              <w:t>arnf</w:t>
            </w:r>
          </w:p>
        </w:tc>
        <w:tc>
          <w:tcPr>
            <w:tcW w:w="6078" w:type="dxa"/>
          </w:tcPr>
          <w:p w14:paraId="18FB20B2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警告信息，运行状态不是期望的但仍可继续处理等</w:t>
            </w:r>
          </w:p>
        </w:tc>
      </w:tr>
      <w:tr w:rsidR="0071634A" w:rsidRPr="00361AB4" w14:paraId="7251A315" w14:textId="77777777" w:rsidTr="003450C6">
        <w:trPr>
          <w:jc w:val="center"/>
        </w:trPr>
        <w:tc>
          <w:tcPr>
            <w:tcW w:w="2223" w:type="dxa"/>
          </w:tcPr>
          <w:p w14:paraId="35B10823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i</w:t>
            </w:r>
            <w:r w:rsidRPr="00AF7C0C">
              <w:rPr>
                <w:rFonts w:eastAsiaTheme="minorHAnsi" w:cs="Courier New"/>
              </w:rPr>
              <w:t>nfof</w:t>
            </w:r>
          </w:p>
        </w:tc>
        <w:tc>
          <w:tcPr>
            <w:tcW w:w="6078" w:type="dxa"/>
          </w:tcPr>
          <w:p w14:paraId="6391FADC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通知信息，有意义的事件信息</w:t>
            </w:r>
          </w:p>
        </w:tc>
      </w:tr>
      <w:tr w:rsidR="0071634A" w:rsidRPr="00361AB4" w14:paraId="59C2D474" w14:textId="77777777" w:rsidTr="003450C6">
        <w:trPr>
          <w:jc w:val="center"/>
        </w:trPr>
        <w:tc>
          <w:tcPr>
            <w:tcW w:w="2223" w:type="dxa"/>
          </w:tcPr>
          <w:p w14:paraId="40EA62AD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d</w:t>
            </w:r>
            <w:r w:rsidRPr="00AF7C0C">
              <w:rPr>
                <w:rFonts w:eastAsiaTheme="minorHAnsi" w:cs="Courier New"/>
              </w:rPr>
              <w:t>ebugf</w:t>
            </w:r>
          </w:p>
        </w:tc>
        <w:tc>
          <w:tcPr>
            <w:tcW w:w="6078" w:type="dxa"/>
          </w:tcPr>
          <w:p w14:paraId="7AD85F09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调试信息，可记录详细的业务处理，以及当前的变量状态</w:t>
            </w:r>
          </w:p>
        </w:tc>
      </w:tr>
      <w:tr w:rsidR="0071634A" w:rsidRPr="00361AB4" w14:paraId="560F8C44" w14:textId="77777777" w:rsidTr="003450C6">
        <w:trPr>
          <w:jc w:val="center"/>
        </w:trPr>
        <w:tc>
          <w:tcPr>
            <w:tcW w:w="2223" w:type="dxa"/>
          </w:tcPr>
          <w:p w14:paraId="225D4D78" w14:textId="77777777" w:rsidR="0071634A" w:rsidRPr="00AF7C0C" w:rsidRDefault="0071634A" w:rsidP="003450C6">
            <w:pPr>
              <w:spacing w:line="300" w:lineRule="auto"/>
              <w:jc w:val="center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</w:rPr>
              <w:t>t</w:t>
            </w:r>
            <w:r w:rsidRPr="00AF7C0C">
              <w:rPr>
                <w:rFonts w:eastAsiaTheme="minorHAnsi" w:cs="Courier New"/>
              </w:rPr>
              <w:t>racef</w:t>
            </w:r>
          </w:p>
        </w:tc>
        <w:tc>
          <w:tcPr>
            <w:tcW w:w="6078" w:type="dxa"/>
          </w:tcPr>
          <w:p w14:paraId="7071BA93" w14:textId="77777777" w:rsidR="0071634A" w:rsidRPr="00AF7C0C" w:rsidRDefault="0071634A" w:rsidP="003450C6">
            <w:pPr>
              <w:spacing w:line="300" w:lineRule="auto"/>
              <w:rPr>
                <w:rFonts w:eastAsiaTheme="minorHAnsi" w:cs="Courier New"/>
              </w:rPr>
            </w:pPr>
            <w:r w:rsidRPr="00AF7C0C">
              <w:rPr>
                <w:rFonts w:eastAsiaTheme="minorHAnsi" w:cs="Courier New" w:hint="eastAsia"/>
                <w:kern w:val="0"/>
              </w:rPr>
              <w:t>跟踪信息，详细的跟踪信息</w:t>
            </w:r>
          </w:p>
        </w:tc>
      </w:tr>
    </w:tbl>
    <w:p w14:paraId="765A80AC" w14:textId="0907438B" w:rsidR="00357F37" w:rsidRPr="00AF7C0C" w:rsidRDefault="00357F37" w:rsidP="00AF7C0C">
      <w:pPr>
        <w:spacing w:line="300" w:lineRule="auto"/>
        <w:ind w:firstLineChars="200" w:firstLine="420"/>
        <w:rPr>
          <w:rFonts w:eastAsiaTheme="minorHAnsi" w:cs="Times New Roman" w:hint="eastAsia"/>
        </w:rPr>
      </w:pPr>
      <w:bookmarkStart w:id="6" w:name="_GoBack"/>
      <w:bookmarkEnd w:id="6"/>
    </w:p>
    <w:sectPr w:rsidR="00357F37" w:rsidRPr="00AF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C32FF" w14:textId="77777777" w:rsidR="0025171C" w:rsidRDefault="0025171C" w:rsidP="00DF5D81">
      <w:r>
        <w:separator/>
      </w:r>
    </w:p>
  </w:endnote>
  <w:endnote w:type="continuationSeparator" w:id="0">
    <w:p w14:paraId="6CD90AF5" w14:textId="77777777" w:rsidR="0025171C" w:rsidRDefault="0025171C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219FB" w14:textId="77777777" w:rsidR="0025171C" w:rsidRDefault="0025171C" w:rsidP="00DF5D81">
      <w:r>
        <w:separator/>
      </w:r>
    </w:p>
  </w:footnote>
  <w:footnote w:type="continuationSeparator" w:id="0">
    <w:p w14:paraId="66DC3579" w14:textId="77777777" w:rsidR="0025171C" w:rsidRDefault="0025171C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363BF"/>
    <w:multiLevelType w:val="hybridMultilevel"/>
    <w:tmpl w:val="E70C778E"/>
    <w:lvl w:ilvl="0" w:tplc="7C4623F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C3F4EB0"/>
    <w:multiLevelType w:val="hybridMultilevel"/>
    <w:tmpl w:val="B9CA1D42"/>
    <w:lvl w:ilvl="0" w:tplc="F968B9BA">
      <w:start w:val="1"/>
      <w:numFmt w:val="decimal"/>
      <w:lvlText w:val="（%1）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3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AB3264"/>
    <w:multiLevelType w:val="hybridMultilevel"/>
    <w:tmpl w:val="6A280EC2"/>
    <w:lvl w:ilvl="0" w:tplc="B2A62D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986D86"/>
    <w:multiLevelType w:val="hybridMultilevel"/>
    <w:tmpl w:val="B9CA1D42"/>
    <w:lvl w:ilvl="0" w:tplc="F968B9B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0C27"/>
    <w:rsid w:val="00001F44"/>
    <w:rsid w:val="00004000"/>
    <w:rsid w:val="0000437C"/>
    <w:rsid w:val="000122C6"/>
    <w:rsid w:val="000125EB"/>
    <w:rsid w:val="00014694"/>
    <w:rsid w:val="00016876"/>
    <w:rsid w:val="00024215"/>
    <w:rsid w:val="0002723F"/>
    <w:rsid w:val="00027698"/>
    <w:rsid w:val="00030440"/>
    <w:rsid w:val="00036D12"/>
    <w:rsid w:val="00041329"/>
    <w:rsid w:val="0005301E"/>
    <w:rsid w:val="00053EC4"/>
    <w:rsid w:val="000549BE"/>
    <w:rsid w:val="00055BCE"/>
    <w:rsid w:val="00056D24"/>
    <w:rsid w:val="00060829"/>
    <w:rsid w:val="00060AFD"/>
    <w:rsid w:val="000672AE"/>
    <w:rsid w:val="00073146"/>
    <w:rsid w:val="00073377"/>
    <w:rsid w:val="00073714"/>
    <w:rsid w:val="0007384C"/>
    <w:rsid w:val="0007661F"/>
    <w:rsid w:val="00076D47"/>
    <w:rsid w:val="00077B4F"/>
    <w:rsid w:val="00081746"/>
    <w:rsid w:val="00084EB1"/>
    <w:rsid w:val="000855E6"/>
    <w:rsid w:val="00085DEE"/>
    <w:rsid w:val="00086559"/>
    <w:rsid w:val="00087103"/>
    <w:rsid w:val="0009063A"/>
    <w:rsid w:val="00090E40"/>
    <w:rsid w:val="00095270"/>
    <w:rsid w:val="0009769E"/>
    <w:rsid w:val="000A4056"/>
    <w:rsid w:val="000B22CF"/>
    <w:rsid w:val="000B79E8"/>
    <w:rsid w:val="000C0850"/>
    <w:rsid w:val="000C157A"/>
    <w:rsid w:val="000C3721"/>
    <w:rsid w:val="000C5E83"/>
    <w:rsid w:val="000C7A71"/>
    <w:rsid w:val="000D0371"/>
    <w:rsid w:val="000D2755"/>
    <w:rsid w:val="000D3B31"/>
    <w:rsid w:val="000D4172"/>
    <w:rsid w:val="000D4AEC"/>
    <w:rsid w:val="000D4BE3"/>
    <w:rsid w:val="000D70ED"/>
    <w:rsid w:val="000E0085"/>
    <w:rsid w:val="000E7248"/>
    <w:rsid w:val="000E7F3C"/>
    <w:rsid w:val="000F083D"/>
    <w:rsid w:val="000F1E71"/>
    <w:rsid w:val="000F56DC"/>
    <w:rsid w:val="00100BC6"/>
    <w:rsid w:val="00101232"/>
    <w:rsid w:val="00112BE1"/>
    <w:rsid w:val="00112CC7"/>
    <w:rsid w:val="001135C4"/>
    <w:rsid w:val="001179F7"/>
    <w:rsid w:val="001214BA"/>
    <w:rsid w:val="0012255B"/>
    <w:rsid w:val="00122E62"/>
    <w:rsid w:val="0012714E"/>
    <w:rsid w:val="001358C5"/>
    <w:rsid w:val="00142079"/>
    <w:rsid w:val="001433FC"/>
    <w:rsid w:val="00145DE3"/>
    <w:rsid w:val="001467D9"/>
    <w:rsid w:val="00147B70"/>
    <w:rsid w:val="00150903"/>
    <w:rsid w:val="00152510"/>
    <w:rsid w:val="00154E11"/>
    <w:rsid w:val="00157A92"/>
    <w:rsid w:val="00160CC0"/>
    <w:rsid w:val="001636A3"/>
    <w:rsid w:val="001642DE"/>
    <w:rsid w:val="001643F4"/>
    <w:rsid w:val="00165DEB"/>
    <w:rsid w:val="001700AC"/>
    <w:rsid w:val="00170EA0"/>
    <w:rsid w:val="00180DE4"/>
    <w:rsid w:val="00181627"/>
    <w:rsid w:val="001833C5"/>
    <w:rsid w:val="001854E5"/>
    <w:rsid w:val="0018756B"/>
    <w:rsid w:val="001913AB"/>
    <w:rsid w:val="0019520D"/>
    <w:rsid w:val="001964BE"/>
    <w:rsid w:val="00196631"/>
    <w:rsid w:val="0019701D"/>
    <w:rsid w:val="001A1BA4"/>
    <w:rsid w:val="001A2D52"/>
    <w:rsid w:val="001A42DB"/>
    <w:rsid w:val="001A58F5"/>
    <w:rsid w:val="001B7F4D"/>
    <w:rsid w:val="001C0CDC"/>
    <w:rsid w:val="001C3EBF"/>
    <w:rsid w:val="001C56F0"/>
    <w:rsid w:val="001C58B5"/>
    <w:rsid w:val="001C7C98"/>
    <w:rsid w:val="001D2190"/>
    <w:rsid w:val="001D796D"/>
    <w:rsid w:val="001E16AC"/>
    <w:rsid w:val="001E18DC"/>
    <w:rsid w:val="001E5460"/>
    <w:rsid w:val="001F1035"/>
    <w:rsid w:val="001F14DD"/>
    <w:rsid w:val="002014A7"/>
    <w:rsid w:val="00201914"/>
    <w:rsid w:val="00202F51"/>
    <w:rsid w:val="002052DE"/>
    <w:rsid w:val="00207D95"/>
    <w:rsid w:val="002103EB"/>
    <w:rsid w:val="0021201E"/>
    <w:rsid w:val="002125AC"/>
    <w:rsid w:val="00212906"/>
    <w:rsid w:val="002158F9"/>
    <w:rsid w:val="00220BE0"/>
    <w:rsid w:val="0022167A"/>
    <w:rsid w:val="002323DA"/>
    <w:rsid w:val="00232818"/>
    <w:rsid w:val="0023799A"/>
    <w:rsid w:val="00243DA0"/>
    <w:rsid w:val="002507DD"/>
    <w:rsid w:val="0025171C"/>
    <w:rsid w:val="00251C76"/>
    <w:rsid w:val="00251E89"/>
    <w:rsid w:val="002524BE"/>
    <w:rsid w:val="00252B4C"/>
    <w:rsid w:val="00253D3B"/>
    <w:rsid w:val="00253F2D"/>
    <w:rsid w:val="00256EF7"/>
    <w:rsid w:val="002615F9"/>
    <w:rsid w:val="0027046F"/>
    <w:rsid w:val="00272F39"/>
    <w:rsid w:val="00273579"/>
    <w:rsid w:val="002746D1"/>
    <w:rsid w:val="00276A5B"/>
    <w:rsid w:val="00276FD6"/>
    <w:rsid w:val="00280561"/>
    <w:rsid w:val="00280A88"/>
    <w:rsid w:val="00281BEA"/>
    <w:rsid w:val="00283E3F"/>
    <w:rsid w:val="0028518F"/>
    <w:rsid w:val="002919EF"/>
    <w:rsid w:val="002937C2"/>
    <w:rsid w:val="00293A19"/>
    <w:rsid w:val="00293D9C"/>
    <w:rsid w:val="00294A6C"/>
    <w:rsid w:val="0029722E"/>
    <w:rsid w:val="002A0434"/>
    <w:rsid w:val="002A193E"/>
    <w:rsid w:val="002A3336"/>
    <w:rsid w:val="002A5E6B"/>
    <w:rsid w:val="002B16C8"/>
    <w:rsid w:val="002B4DE2"/>
    <w:rsid w:val="002B5A0A"/>
    <w:rsid w:val="002B6121"/>
    <w:rsid w:val="002B7466"/>
    <w:rsid w:val="002B79EC"/>
    <w:rsid w:val="002B7EDC"/>
    <w:rsid w:val="002C2938"/>
    <w:rsid w:val="002C3233"/>
    <w:rsid w:val="002C4EF4"/>
    <w:rsid w:val="002C7B01"/>
    <w:rsid w:val="002D134D"/>
    <w:rsid w:val="002D1F43"/>
    <w:rsid w:val="002D571E"/>
    <w:rsid w:val="002D5D1C"/>
    <w:rsid w:val="002D5F86"/>
    <w:rsid w:val="002D71F5"/>
    <w:rsid w:val="002D7375"/>
    <w:rsid w:val="002E48CB"/>
    <w:rsid w:val="002E5DDA"/>
    <w:rsid w:val="002E6B3E"/>
    <w:rsid w:val="002E758B"/>
    <w:rsid w:val="002F05C2"/>
    <w:rsid w:val="002F3279"/>
    <w:rsid w:val="002F4090"/>
    <w:rsid w:val="002F4368"/>
    <w:rsid w:val="002F4D15"/>
    <w:rsid w:val="002F5E25"/>
    <w:rsid w:val="003041C6"/>
    <w:rsid w:val="0030479E"/>
    <w:rsid w:val="00305888"/>
    <w:rsid w:val="00305C52"/>
    <w:rsid w:val="00306828"/>
    <w:rsid w:val="00307E16"/>
    <w:rsid w:val="00311A6D"/>
    <w:rsid w:val="00311E83"/>
    <w:rsid w:val="00316906"/>
    <w:rsid w:val="003206CD"/>
    <w:rsid w:val="00320C0D"/>
    <w:rsid w:val="00320C7B"/>
    <w:rsid w:val="0032190E"/>
    <w:rsid w:val="00322149"/>
    <w:rsid w:val="003261B7"/>
    <w:rsid w:val="00332B0A"/>
    <w:rsid w:val="0033315C"/>
    <w:rsid w:val="003349C5"/>
    <w:rsid w:val="0033508B"/>
    <w:rsid w:val="00335A0E"/>
    <w:rsid w:val="00335C91"/>
    <w:rsid w:val="003371A8"/>
    <w:rsid w:val="00337535"/>
    <w:rsid w:val="003411C5"/>
    <w:rsid w:val="00344313"/>
    <w:rsid w:val="00344856"/>
    <w:rsid w:val="00351B0A"/>
    <w:rsid w:val="003538A3"/>
    <w:rsid w:val="003554E6"/>
    <w:rsid w:val="00355F34"/>
    <w:rsid w:val="003560CD"/>
    <w:rsid w:val="003569F1"/>
    <w:rsid w:val="00357F37"/>
    <w:rsid w:val="00361333"/>
    <w:rsid w:val="00361A99"/>
    <w:rsid w:val="00361AB4"/>
    <w:rsid w:val="00362134"/>
    <w:rsid w:val="00362B44"/>
    <w:rsid w:val="00364305"/>
    <w:rsid w:val="00364574"/>
    <w:rsid w:val="00367E38"/>
    <w:rsid w:val="00367FB1"/>
    <w:rsid w:val="00374AB4"/>
    <w:rsid w:val="003758D1"/>
    <w:rsid w:val="00376058"/>
    <w:rsid w:val="003805A2"/>
    <w:rsid w:val="003839A7"/>
    <w:rsid w:val="00384266"/>
    <w:rsid w:val="003867E6"/>
    <w:rsid w:val="003870C5"/>
    <w:rsid w:val="00390223"/>
    <w:rsid w:val="00392AFD"/>
    <w:rsid w:val="00392ED3"/>
    <w:rsid w:val="003A33CE"/>
    <w:rsid w:val="003A4B7E"/>
    <w:rsid w:val="003A5285"/>
    <w:rsid w:val="003A608C"/>
    <w:rsid w:val="003A72F5"/>
    <w:rsid w:val="003B0183"/>
    <w:rsid w:val="003B03A3"/>
    <w:rsid w:val="003B3148"/>
    <w:rsid w:val="003B5832"/>
    <w:rsid w:val="003B7F1E"/>
    <w:rsid w:val="003D159D"/>
    <w:rsid w:val="003D60C1"/>
    <w:rsid w:val="003D60CB"/>
    <w:rsid w:val="003D6C6C"/>
    <w:rsid w:val="003D6E8C"/>
    <w:rsid w:val="003E051F"/>
    <w:rsid w:val="003E3B15"/>
    <w:rsid w:val="003F31FF"/>
    <w:rsid w:val="003F49D0"/>
    <w:rsid w:val="003F6BD1"/>
    <w:rsid w:val="003F7986"/>
    <w:rsid w:val="003F7D11"/>
    <w:rsid w:val="0040241E"/>
    <w:rsid w:val="00406419"/>
    <w:rsid w:val="00412DFB"/>
    <w:rsid w:val="00413614"/>
    <w:rsid w:val="00413CBE"/>
    <w:rsid w:val="004143A6"/>
    <w:rsid w:val="00416A3E"/>
    <w:rsid w:val="00417492"/>
    <w:rsid w:val="0042111D"/>
    <w:rsid w:val="004217A2"/>
    <w:rsid w:val="00422327"/>
    <w:rsid w:val="004229D9"/>
    <w:rsid w:val="00424CDB"/>
    <w:rsid w:val="00426698"/>
    <w:rsid w:val="004379BA"/>
    <w:rsid w:val="00443C6D"/>
    <w:rsid w:val="00443CC8"/>
    <w:rsid w:val="004444EF"/>
    <w:rsid w:val="00447F63"/>
    <w:rsid w:val="00450FC9"/>
    <w:rsid w:val="004530EE"/>
    <w:rsid w:val="004535AC"/>
    <w:rsid w:val="00454224"/>
    <w:rsid w:val="00454B51"/>
    <w:rsid w:val="00460450"/>
    <w:rsid w:val="004627D2"/>
    <w:rsid w:val="0046313D"/>
    <w:rsid w:val="00464A44"/>
    <w:rsid w:val="00466671"/>
    <w:rsid w:val="004704D6"/>
    <w:rsid w:val="004727D8"/>
    <w:rsid w:val="004729C8"/>
    <w:rsid w:val="00476ADF"/>
    <w:rsid w:val="00481956"/>
    <w:rsid w:val="00483E12"/>
    <w:rsid w:val="00490069"/>
    <w:rsid w:val="00490947"/>
    <w:rsid w:val="004931F1"/>
    <w:rsid w:val="0049416A"/>
    <w:rsid w:val="0049462E"/>
    <w:rsid w:val="00497092"/>
    <w:rsid w:val="0049797E"/>
    <w:rsid w:val="004A0B20"/>
    <w:rsid w:val="004A3472"/>
    <w:rsid w:val="004A3B3E"/>
    <w:rsid w:val="004A4F32"/>
    <w:rsid w:val="004A650E"/>
    <w:rsid w:val="004A7E79"/>
    <w:rsid w:val="004B3403"/>
    <w:rsid w:val="004B55AE"/>
    <w:rsid w:val="004C2079"/>
    <w:rsid w:val="004C52BA"/>
    <w:rsid w:val="004E55D4"/>
    <w:rsid w:val="004E5F6A"/>
    <w:rsid w:val="004E6D11"/>
    <w:rsid w:val="004F032A"/>
    <w:rsid w:val="004F0E14"/>
    <w:rsid w:val="004F14A2"/>
    <w:rsid w:val="004F3EF1"/>
    <w:rsid w:val="004F7466"/>
    <w:rsid w:val="004F7985"/>
    <w:rsid w:val="0050005C"/>
    <w:rsid w:val="00500645"/>
    <w:rsid w:val="00501870"/>
    <w:rsid w:val="005035C5"/>
    <w:rsid w:val="00505C84"/>
    <w:rsid w:val="00505D96"/>
    <w:rsid w:val="00506EF7"/>
    <w:rsid w:val="005076F8"/>
    <w:rsid w:val="005148E9"/>
    <w:rsid w:val="00520802"/>
    <w:rsid w:val="00527095"/>
    <w:rsid w:val="0052763B"/>
    <w:rsid w:val="0052799F"/>
    <w:rsid w:val="00552316"/>
    <w:rsid w:val="005549D8"/>
    <w:rsid w:val="00554E08"/>
    <w:rsid w:val="005640E7"/>
    <w:rsid w:val="005641EA"/>
    <w:rsid w:val="005643A1"/>
    <w:rsid w:val="0056532C"/>
    <w:rsid w:val="00567351"/>
    <w:rsid w:val="00570870"/>
    <w:rsid w:val="005710DB"/>
    <w:rsid w:val="00573FD4"/>
    <w:rsid w:val="00576B68"/>
    <w:rsid w:val="00577747"/>
    <w:rsid w:val="00577DD9"/>
    <w:rsid w:val="005901BF"/>
    <w:rsid w:val="00590DCE"/>
    <w:rsid w:val="00590ED7"/>
    <w:rsid w:val="005924C6"/>
    <w:rsid w:val="00593656"/>
    <w:rsid w:val="0059427B"/>
    <w:rsid w:val="00594CCE"/>
    <w:rsid w:val="00595015"/>
    <w:rsid w:val="0059510B"/>
    <w:rsid w:val="00595485"/>
    <w:rsid w:val="005959C8"/>
    <w:rsid w:val="005A1AF0"/>
    <w:rsid w:val="005A1FDC"/>
    <w:rsid w:val="005A380E"/>
    <w:rsid w:val="005A404D"/>
    <w:rsid w:val="005A54D9"/>
    <w:rsid w:val="005B0396"/>
    <w:rsid w:val="005B0DDC"/>
    <w:rsid w:val="005B1CC0"/>
    <w:rsid w:val="005B2E38"/>
    <w:rsid w:val="005B3DC9"/>
    <w:rsid w:val="005B4835"/>
    <w:rsid w:val="005B52B4"/>
    <w:rsid w:val="005B536F"/>
    <w:rsid w:val="005B66FE"/>
    <w:rsid w:val="005B7C91"/>
    <w:rsid w:val="005C45AA"/>
    <w:rsid w:val="005D02AC"/>
    <w:rsid w:val="005D0F06"/>
    <w:rsid w:val="005D409A"/>
    <w:rsid w:val="005D4A39"/>
    <w:rsid w:val="005D5F71"/>
    <w:rsid w:val="005D7508"/>
    <w:rsid w:val="005E1883"/>
    <w:rsid w:val="005E21A7"/>
    <w:rsid w:val="005E2B31"/>
    <w:rsid w:val="005E2FB5"/>
    <w:rsid w:val="005E331B"/>
    <w:rsid w:val="005E4811"/>
    <w:rsid w:val="005E5567"/>
    <w:rsid w:val="005E72DD"/>
    <w:rsid w:val="005F106F"/>
    <w:rsid w:val="005F2093"/>
    <w:rsid w:val="005F2739"/>
    <w:rsid w:val="005F4945"/>
    <w:rsid w:val="0060171B"/>
    <w:rsid w:val="006019CB"/>
    <w:rsid w:val="00602046"/>
    <w:rsid w:val="00602EC4"/>
    <w:rsid w:val="00602F52"/>
    <w:rsid w:val="006074B2"/>
    <w:rsid w:val="00607B49"/>
    <w:rsid w:val="00614FD8"/>
    <w:rsid w:val="00616622"/>
    <w:rsid w:val="006179B3"/>
    <w:rsid w:val="0062297B"/>
    <w:rsid w:val="00622BD3"/>
    <w:rsid w:val="00625B87"/>
    <w:rsid w:val="006275CE"/>
    <w:rsid w:val="00630A61"/>
    <w:rsid w:val="006320B6"/>
    <w:rsid w:val="00632DE9"/>
    <w:rsid w:val="00633355"/>
    <w:rsid w:val="00637DFD"/>
    <w:rsid w:val="006405FD"/>
    <w:rsid w:val="006439DA"/>
    <w:rsid w:val="006461A5"/>
    <w:rsid w:val="00650B3A"/>
    <w:rsid w:val="00653A81"/>
    <w:rsid w:val="00655C60"/>
    <w:rsid w:val="006569F5"/>
    <w:rsid w:val="00661D80"/>
    <w:rsid w:val="00662447"/>
    <w:rsid w:val="00664304"/>
    <w:rsid w:val="00665AEE"/>
    <w:rsid w:val="00665F3A"/>
    <w:rsid w:val="00666109"/>
    <w:rsid w:val="00670BEC"/>
    <w:rsid w:val="0067469F"/>
    <w:rsid w:val="00680E8B"/>
    <w:rsid w:val="006814D6"/>
    <w:rsid w:val="006815B9"/>
    <w:rsid w:val="006841F8"/>
    <w:rsid w:val="00690614"/>
    <w:rsid w:val="00690F0C"/>
    <w:rsid w:val="00695128"/>
    <w:rsid w:val="00697A1E"/>
    <w:rsid w:val="006A179D"/>
    <w:rsid w:val="006A22C8"/>
    <w:rsid w:val="006B16CB"/>
    <w:rsid w:val="006B17D0"/>
    <w:rsid w:val="006B2E3C"/>
    <w:rsid w:val="006B3159"/>
    <w:rsid w:val="006B4076"/>
    <w:rsid w:val="006B59F2"/>
    <w:rsid w:val="006B7272"/>
    <w:rsid w:val="006B7DAF"/>
    <w:rsid w:val="006C2A25"/>
    <w:rsid w:val="006C3A3E"/>
    <w:rsid w:val="006C7A56"/>
    <w:rsid w:val="006D1B4A"/>
    <w:rsid w:val="006D3C8F"/>
    <w:rsid w:val="006E14AC"/>
    <w:rsid w:val="006E2DCD"/>
    <w:rsid w:val="006F1415"/>
    <w:rsid w:val="006F772E"/>
    <w:rsid w:val="00700246"/>
    <w:rsid w:val="007007DC"/>
    <w:rsid w:val="00700A0C"/>
    <w:rsid w:val="00705A3D"/>
    <w:rsid w:val="0070637D"/>
    <w:rsid w:val="00706517"/>
    <w:rsid w:val="00706781"/>
    <w:rsid w:val="007107CA"/>
    <w:rsid w:val="0071634A"/>
    <w:rsid w:val="0071720F"/>
    <w:rsid w:val="007179A5"/>
    <w:rsid w:val="00723050"/>
    <w:rsid w:val="0072636E"/>
    <w:rsid w:val="007324BE"/>
    <w:rsid w:val="00733303"/>
    <w:rsid w:val="00733964"/>
    <w:rsid w:val="00740D71"/>
    <w:rsid w:val="007418A2"/>
    <w:rsid w:val="0074262B"/>
    <w:rsid w:val="00742C8E"/>
    <w:rsid w:val="00743EA3"/>
    <w:rsid w:val="00745533"/>
    <w:rsid w:val="00745D93"/>
    <w:rsid w:val="0075080F"/>
    <w:rsid w:val="0075106A"/>
    <w:rsid w:val="00751C3E"/>
    <w:rsid w:val="0075284F"/>
    <w:rsid w:val="0075521A"/>
    <w:rsid w:val="0075554B"/>
    <w:rsid w:val="00755894"/>
    <w:rsid w:val="0075694E"/>
    <w:rsid w:val="0076252A"/>
    <w:rsid w:val="00764DDB"/>
    <w:rsid w:val="00770EF8"/>
    <w:rsid w:val="00773F8F"/>
    <w:rsid w:val="00776901"/>
    <w:rsid w:val="007775F6"/>
    <w:rsid w:val="00780E91"/>
    <w:rsid w:val="00785A13"/>
    <w:rsid w:val="00785E05"/>
    <w:rsid w:val="00786F8E"/>
    <w:rsid w:val="007915C1"/>
    <w:rsid w:val="00793B3E"/>
    <w:rsid w:val="007952E6"/>
    <w:rsid w:val="00797442"/>
    <w:rsid w:val="007A357A"/>
    <w:rsid w:val="007A4304"/>
    <w:rsid w:val="007A7300"/>
    <w:rsid w:val="007B3EE1"/>
    <w:rsid w:val="007B4883"/>
    <w:rsid w:val="007B49EB"/>
    <w:rsid w:val="007B63F1"/>
    <w:rsid w:val="007C26F5"/>
    <w:rsid w:val="007C44AD"/>
    <w:rsid w:val="007C4C7A"/>
    <w:rsid w:val="007C64BE"/>
    <w:rsid w:val="007D01E6"/>
    <w:rsid w:val="007D237E"/>
    <w:rsid w:val="007D2C5B"/>
    <w:rsid w:val="007D3BBA"/>
    <w:rsid w:val="007D5FA5"/>
    <w:rsid w:val="007E1D39"/>
    <w:rsid w:val="007F10A1"/>
    <w:rsid w:val="007F1638"/>
    <w:rsid w:val="007F1BF0"/>
    <w:rsid w:val="007F208B"/>
    <w:rsid w:val="007F284B"/>
    <w:rsid w:val="007F49FF"/>
    <w:rsid w:val="007F7D6A"/>
    <w:rsid w:val="00800731"/>
    <w:rsid w:val="00801083"/>
    <w:rsid w:val="00805542"/>
    <w:rsid w:val="008110EA"/>
    <w:rsid w:val="00811833"/>
    <w:rsid w:val="00812E3E"/>
    <w:rsid w:val="00814B04"/>
    <w:rsid w:val="0081607D"/>
    <w:rsid w:val="008163B3"/>
    <w:rsid w:val="00822009"/>
    <w:rsid w:val="00827C78"/>
    <w:rsid w:val="00827D1C"/>
    <w:rsid w:val="00830ECE"/>
    <w:rsid w:val="00834536"/>
    <w:rsid w:val="00837683"/>
    <w:rsid w:val="008408C6"/>
    <w:rsid w:val="00842EE7"/>
    <w:rsid w:val="008431E3"/>
    <w:rsid w:val="00843E13"/>
    <w:rsid w:val="0084516A"/>
    <w:rsid w:val="00847BF2"/>
    <w:rsid w:val="00847E87"/>
    <w:rsid w:val="00851AFE"/>
    <w:rsid w:val="00856E6B"/>
    <w:rsid w:val="008627E2"/>
    <w:rsid w:val="008630F3"/>
    <w:rsid w:val="00864BC9"/>
    <w:rsid w:val="00867285"/>
    <w:rsid w:val="00873003"/>
    <w:rsid w:val="00873843"/>
    <w:rsid w:val="0087751B"/>
    <w:rsid w:val="00886318"/>
    <w:rsid w:val="00896AFF"/>
    <w:rsid w:val="008976D0"/>
    <w:rsid w:val="00897E17"/>
    <w:rsid w:val="008A0DBB"/>
    <w:rsid w:val="008A1A63"/>
    <w:rsid w:val="008A2F3A"/>
    <w:rsid w:val="008A5937"/>
    <w:rsid w:val="008B1C5F"/>
    <w:rsid w:val="008C31EE"/>
    <w:rsid w:val="008C3751"/>
    <w:rsid w:val="008C6AD7"/>
    <w:rsid w:val="008D1B4D"/>
    <w:rsid w:val="008D4A2D"/>
    <w:rsid w:val="008D5F09"/>
    <w:rsid w:val="008D6C84"/>
    <w:rsid w:val="008F0AE3"/>
    <w:rsid w:val="008F7052"/>
    <w:rsid w:val="0090087E"/>
    <w:rsid w:val="00900F06"/>
    <w:rsid w:val="00904251"/>
    <w:rsid w:val="00904CF0"/>
    <w:rsid w:val="0090686C"/>
    <w:rsid w:val="00906C85"/>
    <w:rsid w:val="0091137B"/>
    <w:rsid w:val="0091313F"/>
    <w:rsid w:val="00913ADE"/>
    <w:rsid w:val="009149FF"/>
    <w:rsid w:val="009217E0"/>
    <w:rsid w:val="009220FD"/>
    <w:rsid w:val="00923005"/>
    <w:rsid w:val="00925142"/>
    <w:rsid w:val="009258CD"/>
    <w:rsid w:val="00927C34"/>
    <w:rsid w:val="0093047B"/>
    <w:rsid w:val="009304DA"/>
    <w:rsid w:val="009332AE"/>
    <w:rsid w:val="00934B73"/>
    <w:rsid w:val="0093514B"/>
    <w:rsid w:val="00942C74"/>
    <w:rsid w:val="00944CF8"/>
    <w:rsid w:val="00945662"/>
    <w:rsid w:val="00945BF1"/>
    <w:rsid w:val="0095034A"/>
    <w:rsid w:val="00951A37"/>
    <w:rsid w:val="009533DD"/>
    <w:rsid w:val="0095465D"/>
    <w:rsid w:val="00957457"/>
    <w:rsid w:val="00957B02"/>
    <w:rsid w:val="00960212"/>
    <w:rsid w:val="009635F3"/>
    <w:rsid w:val="0096368C"/>
    <w:rsid w:val="00965318"/>
    <w:rsid w:val="0096785E"/>
    <w:rsid w:val="009710D5"/>
    <w:rsid w:val="00972BC5"/>
    <w:rsid w:val="00973CFD"/>
    <w:rsid w:val="00974F53"/>
    <w:rsid w:val="00975E2D"/>
    <w:rsid w:val="00981F8A"/>
    <w:rsid w:val="009828D5"/>
    <w:rsid w:val="00985401"/>
    <w:rsid w:val="009879AF"/>
    <w:rsid w:val="00991479"/>
    <w:rsid w:val="009917BE"/>
    <w:rsid w:val="009917C6"/>
    <w:rsid w:val="00993D4F"/>
    <w:rsid w:val="009949D5"/>
    <w:rsid w:val="009977E0"/>
    <w:rsid w:val="009A0A6E"/>
    <w:rsid w:val="009A5733"/>
    <w:rsid w:val="009A5A1F"/>
    <w:rsid w:val="009A7F6B"/>
    <w:rsid w:val="009B0539"/>
    <w:rsid w:val="009B342D"/>
    <w:rsid w:val="009B3AFE"/>
    <w:rsid w:val="009B3B81"/>
    <w:rsid w:val="009B7E19"/>
    <w:rsid w:val="009C1261"/>
    <w:rsid w:val="009C2C58"/>
    <w:rsid w:val="009C6FDA"/>
    <w:rsid w:val="009E3BE9"/>
    <w:rsid w:val="009E65C4"/>
    <w:rsid w:val="009F17BD"/>
    <w:rsid w:val="009F25E7"/>
    <w:rsid w:val="009F32AB"/>
    <w:rsid w:val="00A002D6"/>
    <w:rsid w:val="00A01201"/>
    <w:rsid w:val="00A05165"/>
    <w:rsid w:val="00A06FCF"/>
    <w:rsid w:val="00A07C71"/>
    <w:rsid w:val="00A106C5"/>
    <w:rsid w:val="00A11ACC"/>
    <w:rsid w:val="00A13305"/>
    <w:rsid w:val="00A135FF"/>
    <w:rsid w:val="00A162D2"/>
    <w:rsid w:val="00A21450"/>
    <w:rsid w:val="00A27628"/>
    <w:rsid w:val="00A30C18"/>
    <w:rsid w:val="00A31D72"/>
    <w:rsid w:val="00A34BBF"/>
    <w:rsid w:val="00A36078"/>
    <w:rsid w:val="00A364D1"/>
    <w:rsid w:val="00A373FA"/>
    <w:rsid w:val="00A4607C"/>
    <w:rsid w:val="00A56B67"/>
    <w:rsid w:val="00A654EB"/>
    <w:rsid w:val="00A67B2A"/>
    <w:rsid w:val="00A72712"/>
    <w:rsid w:val="00A80F35"/>
    <w:rsid w:val="00A86FE5"/>
    <w:rsid w:val="00A91A27"/>
    <w:rsid w:val="00A92620"/>
    <w:rsid w:val="00A944EA"/>
    <w:rsid w:val="00A9456E"/>
    <w:rsid w:val="00A9783F"/>
    <w:rsid w:val="00AA1713"/>
    <w:rsid w:val="00AA4687"/>
    <w:rsid w:val="00AA7C54"/>
    <w:rsid w:val="00AB0067"/>
    <w:rsid w:val="00AB0FA6"/>
    <w:rsid w:val="00AB199E"/>
    <w:rsid w:val="00AB404C"/>
    <w:rsid w:val="00AB6998"/>
    <w:rsid w:val="00AC2A43"/>
    <w:rsid w:val="00AC36BA"/>
    <w:rsid w:val="00AC4D1E"/>
    <w:rsid w:val="00AC601A"/>
    <w:rsid w:val="00AC7A45"/>
    <w:rsid w:val="00AD054D"/>
    <w:rsid w:val="00AD063D"/>
    <w:rsid w:val="00AD0C41"/>
    <w:rsid w:val="00AD1DA3"/>
    <w:rsid w:val="00AD1FFF"/>
    <w:rsid w:val="00AD760D"/>
    <w:rsid w:val="00AD7685"/>
    <w:rsid w:val="00AD7747"/>
    <w:rsid w:val="00AE0F46"/>
    <w:rsid w:val="00AE1049"/>
    <w:rsid w:val="00AE2989"/>
    <w:rsid w:val="00AE4E6C"/>
    <w:rsid w:val="00AF20E8"/>
    <w:rsid w:val="00AF4AC8"/>
    <w:rsid w:val="00AF6444"/>
    <w:rsid w:val="00AF7C0C"/>
    <w:rsid w:val="00B00873"/>
    <w:rsid w:val="00B00C70"/>
    <w:rsid w:val="00B01E31"/>
    <w:rsid w:val="00B01EF0"/>
    <w:rsid w:val="00B02793"/>
    <w:rsid w:val="00B03733"/>
    <w:rsid w:val="00B04102"/>
    <w:rsid w:val="00B0498D"/>
    <w:rsid w:val="00B05F00"/>
    <w:rsid w:val="00B07E3A"/>
    <w:rsid w:val="00B10E74"/>
    <w:rsid w:val="00B14D00"/>
    <w:rsid w:val="00B15517"/>
    <w:rsid w:val="00B16432"/>
    <w:rsid w:val="00B17296"/>
    <w:rsid w:val="00B20F5A"/>
    <w:rsid w:val="00B23378"/>
    <w:rsid w:val="00B24E13"/>
    <w:rsid w:val="00B304B1"/>
    <w:rsid w:val="00B3087A"/>
    <w:rsid w:val="00B30899"/>
    <w:rsid w:val="00B32EAC"/>
    <w:rsid w:val="00B34640"/>
    <w:rsid w:val="00B35B07"/>
    <w:rsid w:val="00B35C7A"/>
    <w:rsid w:val="00B369AE"/>
    <w:rsid w:val="00B375B2"/>
    <w:rsid w:val="00B41DBB"/>
    <w:rsid w:val="00B42EFA"/>
    <w:rsid w:val="00B4380B"/>
    <w:rsid w:val="00B438F3"/>
    <w:rsid w:val="00B448CC"/>
    <w:rsid w:val="00B449F0"/>
    <w:rsid w:val="00B45326"/>
    <w:rsid w:val="00B5277B"/>
    <w:rsid w:val="00B52F2F"/>
    <w:rsid w:val="00B5323A"/>
    <w:rsid w:val="00B57EBA"/>
    <w:rsid w:val="00B64443"/>
    <w:rsid w:val="00B65DA1"/>
    <w:rsid w:val="00B679AB"/>
    <w:rsid w:val="00B67CEC"/>
    <w:rsid w:val="00B70C20"/>
    <w:rsid w:val="00B7247D"/>
    <w:rsid w:val="00B74EA5"/>
    <w:rsid w:val="00B76F95"/>
    <w:rsid w:val="00B84748"/>
    <w:rsid w:val="00B936AA"/>
    <w:rsid w:val="00BA0FF3"/>
    <w:rsid w:val="00BA1D93"/>
    <w:rsid w:val="00BA383D"/>
    <w:rsid w:val="00BB0875"/>
    <w:rsid w:val="00BB3153"/>
    <w:rsid w:val="00BB5379"/>
    <w:rsid w:val="00BB667B"/>
    <w:rsid w:val="00BC2845"/>
    <w:rsid w:val="00BC407B"/>
    <w:rsid w:val="00BC6458"/>
    <w:rsid w:val="00BC7E90"/>
    <w:rsid w:val="00BD2BBC"/>
    <w:rsid w:val="00BD3757"/>
    <w:rsid w:val="00BD3A76"/>
    <w:rsid w:val="00BE48CF"/>
    <w:rsid w:val="00BE4A7C"/>
    <w:rsid w:val="00BF22C8"/>
    <w:rsid w:val="00BF60EA"/>
    <w:rsid w:val="00C05028"/>
    <w:rsid w:val="00C07AD9"/>
    <w:rsid w:val="00C149AB"/>
    <w:rsid w:val="00C17251"/>
    <w:rsid w:val="00C21B7E"/>
    <w:rsid w:val="00C23428"/>
    <w:rsid w:val="00C23FAC"/>
    <w:rsid w:val="00C2547B"/>
    <w:rsid w:val="00C25DBB"/>
    <w:rsid w:val="00C31CD7"/>
    <w:rsid w:val="00C31D06"/>
    <w:rsid w:val="00C33FB9"/>
    <w:rsid w:val="00C375E4"/>
    <w:rsid w:val="00C40322"/>
    <w:rsid w:val="00C41B6B"/>
    <w:rsid w:val="00C4533F"/>
    <w:rsid w:val="00C50146"/>
    <w:rsid w:val="00C5025F"/>
    <w:rsid w:val="00C50B44"/>
    <w:rsid w:val="00C525FE"/>
    <w:rsid w:val="00C52828"/>
    <w:rsid w:val="00C55B51"/>
    <w:rsid w:val="00C5642C"/>
    <w:rsid w:val="00C56571"/>
    <w:rsid w:val="00C56DE9"/>
    <w:rsid w:val="00C60CEE"/>
    <w:rsid w:val="00C61303"/>
    <w:rsid w:val="00C61F43"/>
    <w:rsid w:val="00C636D4"/>
    <w:rsid w:val="00C63F43"/>
    <w:rsid w:val="00C643B3"/>
    <w:rsid w:val="00C6581E"/>
    <w:rsid w:val="00C7067A"/>
    <w:rsid w:val="00C70C29"/>
    <w:rsid w:val="00C72F6F"/>
    <w:rsid w:val="00C73157"/>
    <w:rsid w:val="00C75762"/>
    <w:rsid w:val="00C76A13"/>
    <w:rsid w:val="00C76EE9"/>
    <w:rsid w:val="00C81C51"/>
    <w:rsid w:val="00C81D00"/>
    <w:rsid w:val="00C84C6B"/>
    <w:rsid w:val="00C87146"/>
    <w:rsid w:val="00C90037"/>
    <w:rsid w:val="00C93BC3"/>
    <w:rsid w:val="00C946D8"/>
    <w:rsid w:val="00C956C7"/>
    <w:rsid w:val="00C96D0A"/>
    <w:rsid w:val="00CB0EBD"/>
    <w:rsid w:val="00CB29DA"/>
    <w:rsid w:val="00CB3153"/>
    <w:rsid w:val="00CB490E"/>
    <w:rsid w:val="00CB7020"/>
    <w:rsid w:val="00CB7BFD"/>
    <w:rsid w:val="00CC446A"/>
    <w:rsid w:val="00CC4922"/>
    <w:rsid w:val="00CD1F8E"/>
    <w:rsid w:val="00CD3419"/>
    <w:rsid w:val="00CD3A4F"/>
    <w:rsid w:val="00CD4A3D"/>
    <w:rsid w:val="00CD50A1"/>
    <w:rsid w:val="00CD58B9"/>
    <w:rsid w:val="00CD5E10"/>
    <w:rsid w:val="00CD64A4"/>
    <w:rsid w:val="00CD6F99"/>
    <w:rsid w:val="00CE0839"/>
    <w:rsid w:val="00CE1356"/>
    <w:rsid w:val="00CE3112"/>
    <w:rsid w:val="00CF3AC8"/>
    <w:rsid w:val="00CF3BB8"/>
    <w:rsid w:val="00CF4A05"/>
    <w:rsid w:val="00CF660E"/>
    <w:rsid w:val="00D01929"/>
    <w:rsid w:val="00D04E89"/>
    <w:rsid w:val="00D06CBE"/>
    <w:rsid w:val="00D111CA"/>
    <w:rsid w:val="00D14142"/>
    <w:rsid w:val="00D16E75"/>
    <w:rsid w:val="00D17861"/>
    <w:rsid w:val="00D225B1"/>
    <w:rsid w:val="00D26D8E"/>
    <w:rsid w:val="00D26E85"/>
    <w:rsid w:val="00D273AB"/>
    <w:rsid w:val="00D31B9F"/>
    <w:rsid w:val="00D324FB"/>
    <w:rsid w:val="00D34BDE"/>
    <w:rsid w:val="00D35012"/>
    <w:rsid w:val="00D35929"/>
    <w:rsid w:val="00D35FA9"/>
    <w:rsid w:val="00D36213"/>
    <w:rsid w:val="00D37A1D"/>
    <w:rsid w:val="00D423D9"/>
    <w:rsid w:val="00D44A8E"/>
    <w:rsid w:val="00D44B5A"/>
    <w:rsid w:val="00D4573F"/>
    <w:rsid w:val="00D46638"/>
    <w:rsid w:val="00D477BE"/>
    <w:rsid w:val="00D51E23"/>
    <w:rsid w:val="00D5345A"/>
    <w:rsid w:val="00D577CE"/>
    <w:rsid w:val="00D628E2"/>
    <w:rsid w:val="00D6472A"/>
    <w:rsid w:val="00D65696"/>
    <w:rsid w:val="00D656BA"/>
    <w:rsid w:val="00D67262"/>
    <w:rsid w:val="00D73FE1"/>
    <w:rsid w:val="00D769E2"/>
    <w:rsid w:val="00D84D64"/>
    <w:rsid w:val="00D84D96"/>
    <w:rsid w:val="00D85DBA"/>
    <w:rsid w:val="00D9086A"/>
    <w:rsid w:val="00DA0453"/>
    <w:rsid w:val="00DA59E7"/>
    <w:rsid w:val="00DA7761"/>
    <w:rsid w:val="00DB0439"/>
    <w:rsid w:val="00DB460D"/>
    <w:rsid w:val="00DB7165"/>
    <w:rsid w:val="00DC0919"/>
    <w:rsid w:val="00DC416B"/>
    <w:rsid w:val="00DC6781"/>
    <w:rsid w:val="00DC6987"/>
    <w:rsid w:val="00DD0B52"/>
    <w:rsid w:val="00DD11B3"/>
    <w:rsid w:val="00DD13C2"/>
    <w:rsid w:val="00DD4123"/>
    <w:rsid w:val="00DD6A4B"/>
    <w:rsid w:val="00DE040D"/>
    <w:rsid w:val="00DE15BF"/>
    <w:rsid w:val="00DE49BB"/>
    <w:rsid w:val="00DE5429"/>
    <w:rsid w:val="00DE5648"/>
    <w:rsid w:val="00DE56D1"/>
    <w:rsid w:val="00DE6D5F"/>
    <w:rsid w:val="00DF5D81"/>
    <w:rsid w:val="00DF6334"/>
    <w:rsid w:val="00DF6830"/>
    <w:rsid w:val="00E03710"/>
    <w:rsid w:val="00E0408D"/>
    <w:rsid w:val="00E05698"/>
    <w:rsid w:val="00E10880"/>
    <w:rsid w:val="00E10D8C"/>
    <w:rsid w:val="00E11BFA"/>
    <w:rsid w:val="00E16650"/>
    <w:rsid w:val="00E16F25"/>
    <w:rsid w:val="00E200E1"/>
    <w:rsid w:val="00E238E0"/>
    <w:rsid w:val="00E25C9D"/>
    <w:rsid w:val="00E26B09"/>
    <w:rsid w:val="00E37F67"/>
    <w:rsid w:val="00E43E7E"/>
    <w:rsid w:val="00E458D6"/>
    <w:rsid w:val="00E55AF7"/>
    <w:rsid w:val="00E60F34"/>
    <w:rsid w:val="00E613E6"/>
    <w:rsid w:val="00E6217E"/>
    <w:rsid w:val="00E647EE"/>
    <w:rsid w:val="00E76B27"/>
    <w:rsid w:val="00E7749C"/>
    <w:rsid w:val="00E80DA4"/>
    <w:rsid w:val="00E82391"/>
    <w:rsid w:val="00E82DF7"/>
    <w:rsid w:val="00E83D3E"/>
    <w:rsid w:val="00E84E59"/>
    <w:rsid w:val="00E87EB7"/>
    <w:rsid w:val="00E94A1A"/>
    <w:rsid w:val="00E95545"/>
    <w:rsid w:val="00E96830"/>
    <w:rsid w:val="00E97C4F"/>
    <w:rsid w:val="00EA062B"/>
    <w:rsid w:val="00EA076C"/>
    <w:rsid w:val="00EA1F62"/>
    <w:rsid w:val="00EA1F72"/>
    <w:rsid w:val="00EA3C74"/>
    <w:rsid w:val="00EA4D7A"/>
    <w:rsid w:val="00EA4DF0"/>
    <w:rsid w:val="00EA63D8"/>
    <w:rsid w:val="00EB1BB5"/>
    <w:rsid w:val="00EB3671"/>
    <w:rsid w:val="00EB5BDB"/>
    <w:rsid w:val="00EC1059"/>
    <w:rsid w:val="00EC22BE"/>
    <w:rsid w:val="00EC4474"/>
    <w:rsid w:val="00EC44BD"/>
    <w:rsid w:val="00EC4AEC"/>
    <w:rsid w:val="00EC4E31"/>
    <w:rsid w:val="00EC5654"/>
    <w:rsid w:val="00EC789C"/>
    <w:rsid w:val="00EE1F7F"/>
    <w:rsid w:val="00EE1FA2"/>
    <w:rsid w:val="00EE67D5"/>
    <w:rsid w:val="00EE6C74"/>
    <w:rsid w:val="00EF0B8C"/>
    <w:rsid w:val="00EF0EBF"/>
    <w:rsid w:val="00EF1874"/>
    <w:rsid w:val="00EF2F2E"/>
    <w:rsid w:val="00EF3D52"/>
    <w:rsid w:val="00EF5CB3"/>
    <w:rsid w:val="00EF6146"/>
    <w:rsid w:val="00EF77CD"/>
    <w:rsid w:val="00F003D7"/>
    <w:rsid w:val="00F01EB7"/>
    <w:rsid w:val="00F04A06"/>
    <w:rsid w:val="00F04C21"/>
    <w:rsid w:val="00F07E04"/>
    <w:rsid w:val="00F12E48"/>
    <w:rsid w:val="00F140A4"/>
    <w:rsid w:val="00F144F9"/>
    <w:rsid w:val="00F15AFE"/>
    <w:rsid w:val="00F16444"/>
    <w:rsid w:val="00F2670A"/>
    <w:rsid w:val="00F27486"/>
    <w:rsid w:val="00F30435"/>
    <w:rsid w:val="00F3083A"/>
    <w:rsid w:val="00F31283"/>
    <w:rsid w:val="00F37D91"/>
    <w:rsid w:val="00F40AA2"/>
    <w:rsid w:val="00F4170F"/>
    <w:rsid w:val="00F42D25"/>
    <w:rsid w:val="00F44588"/>
    <w:rsid w:val="00F47EEC"/>
    <w:rsid w:val="00F533A0"/>
    <w:rsid w:val="00F537F4"/>
    <w:rsid w:val="00F56B81"/>
    <w:rsid w:val="00F56D17"/>
    <w:rsid w:val="00F61111"/>
    <w:rsid w:val="00F62EFA"/>
    <w:rsid w:val="00F64047"/>
    <w:rsid w:val="00F6494E"/>
    <w:rsid w:val="00F66E52"/>
    <w:rsid w:val="00F722B2"/>
    <w:rsid w:val="00F72A90"/>
    <w:rsid w:val="00F75D77"/>
    <w:rsid w:val="00F763B7"/>
    <w:rsid w:val="00F8121E"/>
    <w:rsid w:val="00F835C9"/>
    <w:rsid w:val="00F8564E"/>
    <w:rsid w:val="00F872A0"/>
    <w:rsid w:val="00F90EE7"/>
    <w:rsid w:val="00F95942"/>
    <w:rsid w:val="00FA02F7"/>
    <w:rsid w:val="00FA0545"/>
    <w:rsid w:val="00FA0C4F"/>
    <w:rsid w:val="00FA3A12"/>
    <w:rsid w:val="00FB2415"/>
    <w:rsid w:val="00FB7595"/>
    <w:rsid w:val="00FB78AC"/>
    <w:rsid w:val="00FC1499"/>
    <w:rsid w:val="00FC1935"/>
    <w:rsid w:val="00FC3A41"/>
    <w:rsid w:val="00FD3B94"/>
    <w:rsid w:val="00FD70DC"/>
    <w:rsid w:val="00FE0699"/>
    <w:rsid w:val="00FE0CC8"/>
    <w:rsid w:val="00FE0DD9"/>
    <w:rsid w:val="00FE24E7"/>
    <w:rsid w:val="00FE331C"/>
    <w:rsid w:val="00FE628B"/>
    <w:rsid w:val="00FE63D3"/>
    <w:rsid w:val="00FF2549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90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character" w:customStyle="1" w:styleId="apple-converted-space">
    <w:name w:val="apple-converted-space"/>
    <w:basedOn w:val="a2"/>
    <w:rsid w:val="00EC1059"/>
  </w:style>
  <w:style w:type="character" w:styleId="af4">
    <w:name w:val="Emphasis"/>
    <w:basedOn w:val="a2"/>
    <w:uiPriority w:val="20"/>
    <w:qFormat/>
    <w:rsid w:val="00EC1059"/>
    <w:rPr>
      <w:i/>
      <w:iCs/>
    </w:rPr>
  </w:style>
  <w:style w:type="character" w:styleId="HTML">
    <w:name w:val="HTML Code"/>
    <w:basedOn w:val="a2"/>
    <w:uiPriority w:val="99"/>
    <w:semiHidden/>
    <w:unhideWhenUsed/>
    <w:rsid w:val="00390223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0"/>
    <w:uiPriority w:val="99"/>
    <w:semiHidden/>
    <w:unhideWhenUsed/>
    <w:rsid w:val="00390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2"/>
    <w:link w:val="4"/>
    <w:uiPriority w:val="9"/>
    <w:rsid w:val="003902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33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67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package" Target="embeddings/Microsoft_Visio___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B2371-E12E-4862-AB47-AF3D0ADF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22726</TotalTime>
  <Pages>10</Pages>
  <Words>248</Words>
  <Characters>1420</Characters>
  <Application>Microsoft Office Word</Application>
  <DocSecurity>0</DocSecurity>
  <Lines>11</Lines>
  <Paragraphs>3</Paragraphs>
  <ScaleCrop>false</ScaleCrop>
  <Company>杭州登虹科技有限公司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转码服务总体设计</dc:title>
  <dc:subject/>
  <dc:creator>Ye YuHui</dc:creator>
  <cp:keywords/>
  <dc:description/>
  <cp:lastModifiedBy>Ye YuHui[叶玉辉]</cp:lastModifiedBy>
  <cp:revision>1229</cp:revision>
  <dcterms:created xsi:type="dcterms:W3CDTF">2017-05-04T05:50:00Z</dcterms:created>
  <dcterms:modified xsi:type="dcterms:W3CDTF">2018-05-21T12:51:00Z</dcterms:modified>
</cp:coreProperties>
</file>