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7365D"/>
          <w:sz w:val="56"/>
        </w:rPr>
        <w:t>成员 E 升级任务交付报告</w:t>
      </w:r>
    </w:p>
    <w:p>
      <w:pPr>
        <w:jc w:val="center"/>
      </w:pPr>
      <w:r>
        <w:rPr>
          <w:color w:val="087E8B"/>
          <w:sz w:val="30"/>
        </w:rPr>
        <w:t>LeNet 联合位宽 × PE/Pipeline DSE、片上权重缓存与 Zynq AXI 集成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257"/>
      </w:tblGrid>
      <w:tr>
        <w:tc>
          <w:tcPr>
            <w:tcW w:type="dxa" w:w="504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课程任务</w:t>
            </w:r>
          </w:p>
        </w:tc>
        <w:tc>
          <w:tcPr>
            <w:tcW w:type="dxa" w:w="5043"/>
            <w:vAlign w:val="center"/>
            <w:shd w:fill="F5F7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9"/>
              </w:rPr>
              <w:t>任务 2：基于 HLS 的 LeNet FPGA 加速器（路线 B）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257"/>
      </w:tblGrid>
      <w:tr>
        <w:tc>
          <w:tcPr>
            <w:tcW w:type="dxa" w:w="5043"/>
            <w:vAlign w:val="center"/>
            <w:shd w:fill="087E8B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成员分工</w:t>
            </w:r>
          </w:p>
        </w:tc>
        <w:tc>
          <w:tcPr>
            <w:tcW w:type="dxa" w:w="5043"/>
            <w:vAlign w:val="center"/>
            <w:shd w:fill="F5F7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9"/>
              </w:rPr>
              <w:t>成员 E 陈正堃：HLS IP 封装、Vivado 综合/资源分析、自动搜索脚本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257"/>
      </w:tblGrid>
      <w:tr>
        <w:tc>
          <w:tcPr>
            <w:tcW w:type="dxa" w:w="5043"/>
            <w:vAlign w:val="center"/>
            <w:shd w:fill="E07A1F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器件与约束</w:t>
            </w:r>
          </w:p>
        </w:tc>
        <w:tc>
          <w:tcPr>
            <w:tcW w:type="dxa" w:w="5043"/>
            <w:vAlign w:val="center"/>
            <w:shd w:fill="F5F7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9"/>
              </w:rPr>
              <w:t>XC7Z020-CLG400-1；统一目标周期 10.0 ns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257"/>
      </w:tblGrid>
      <w:tr>
        <w:tc>
          <w:tcPr>
            <w:tcW w:type="dxa" w:w="5043"/>
            <w:vAlign w:val="center"/>
            <w:shd w:fill="5B6573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报告日期</w:t>
            </w:r>
          </w:p>
        </w:tc>
        <w:tc>
          <w:tcPr>
            <w:tcW w:type="dxa" w:w="5043"/>
            <w:vAlign w:val="center"/>
            <w:shd w:fill="F5F7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9"/>
              </w:rPr>
              <w:t>2026-09-09</w:t>
            </w:r>
          </w:p>
        </w:tc>
      </w:tr>
    </w:tbl>
    <w:p>
      <w:pPr>
        <w:spacing w:after="0"/>
      </w:pPr>
    </w:p>
    <w:p>
      <w:pPr>
        <w:spacing w:before="600"/>
        <w:jc w:val="center"/>
      </w:pPr>
      <w:r>
        <w:t>数据原则：仅报告仓库中可追溯的实测/既有工程结果；缺失项保持空值并标记阻塞。</w:t>
      </w:r>
    </w:p>
    <w:p>
      <w:r>
        <w:br w:type="page"/>
      </w:r>
    </w:p>
    <w:p>
      <w:pPr>
        <w:pStyle w:val="Heading1"/>
      </w:pPr>
      <w:r>
        <w:t>1. 交付结论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257"/>
      </w:tblGrid>
      <w:tr>
        <w:tc>
          <w:tcPr>
            <w:tcW w:type="dxa" w:w="504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主线 DSE</w:t>
            </w:r>
          </w:p>
        </w:tc>
        <w:tc>
          <w:tcPr>
            <w:tcW w:type="dxa" w:w="5043"/>
            <w:vAlign w:val="center"/>
            <w:shd w:fill="F5F7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9"/>
              </w:rPr>
              <w:t>建立 13 个联合配置；4 个 FP32 已在本机 Vitis HLS 2022.2 完成 CSim 与综合，9 个量化配置因成员 F 输入缺失而阻塞。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257"/>
      </w:tblGrid>
      <w:tr>
        <w:tc>
          <w:tcPr>
            <w:tcW w:type="dxa" w:w="5043"/>
            <w:vAlign w:val="center"/>
            <w:shd w:fill="087E8B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推荐配置</w:t>
            </w:r>
          </w:p>
        </w:tc>
        <w:tc>
          <w:tcPr>
            <w:tcW w:type="dxa" w:w="5043"/>
            <w:vAlign w:val="center"/>
            <w:shd w:fill="F5F7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9"/>
              </w:rPr>
              <w:t>D2（PE_MAC=5 + OUTPUT_COL pipeline）：243,101 cycles，10 ns 下 2.43101 ms，LUT 13,444，FF 16,887，DSP 7。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257"/>
      </w:tblGrid>
      <w:tr>
        <w:tc>
          <w:tcPr>
            <w:tcW w:type="dxa" w:w="5043"/>
            <w:vAlign w:val="center"/>
            <w:shd w:fill="E07A1F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缓存候选</w:t>
            </w:r>
          </w:p>
        </w:tc>
        <w:tc>
          <w:tcPr>
            <w:tcW w:type="dxa" w:w="5043"/>
            <w:vAlign w:val="center"/>
            <w:shd w:fill="F5F7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9"/>
              </w:rPr>
              <w:t>两组均完成 Vitis HLS CSim/综合；缓存延迟增加 0.1037%、LUT +780、BRAM18K +10，结论为停止采用。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257"/>
      </w:tblGrid>
      <w:tr>
        <w:tc>
          <w:tcPr>
            <w:tcW w:type="dxa" w:w="5043"/>
            <w:vAlign w:val="center"/>
            <w:shd w:fill="5B6573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20"/>
              </w:rPr>
              <w:t>AXI 集成</w:t>
            </w:r>
          </w:p>
        </w:tc>
        <w:tc>
          <w:tcPr>
            <w:tcW w:type="dxa" w:w="5043"/>
            <w:vAlign w:val="center"/>
            <w:shd w:fill="F5F7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9"/>
              </w:rPr>
              <w:t>实际运行 Vivado batch：强制校验 BD、重新导出实现报告并生成 XSA；26,721 条网络全部完成，WNS +0.415 ns。</w:t>
            </w:r>
          </w:p>
        </w:tc>
      </w:tr>
    </w:tbl>
    <w:p>
      <w:pPr>
        <w:spacing w:after="0"/>
      </w:pPr>
    </w:p>
    <w:p>
      <w:pPr>
        <w:pStyle w:val="Heading2"/>
      </w:pPr>
      <w:r>
        <w:t>1.1 推荐依据</w:t>
      </w:r>
    </w:p>
    <w:p>
      <w:pPr>
        <w:pStyle w:val="ListBullet"/>
        <w:spacing w:after="60"/>
      </w:pPr>
      <w:r>
        <w:t>D2 相对 D0 的周期数减少 80.40%，是四个 FP32 候选中延迟最低者。</w:t>
      </w:r>
    </w:p>
    <w:p>
      <w:pPr>
        <w:pStyle w:val="ListBullet"/>
        <w:spacing w:after="60"/>
      </w:pPr>
      <w:r>
        <w:t>D1 虽做 pipeline，但 LUT/FF 增长较大且延迟仍高于 D2，被联合指标判为 dominated。</w:t>
      </w:r>
    </w:p>
    <w:p>
      <w:pPr>
        <w:pStyle w:val="ListBullet"/>
        <w:spacing w:after="60"/>
      </w:pPr>
      <w:r>
        <w:t>D3 增加输出通道并行后周期反而比 D2 增加 16.50%，说明当前瓶颈不适合继续盲目增加 OC PE。</w:t>
      </w:r>
    </w:p>
    <w:p>
      <w:pPr>
        <w:pStyle w:val="ListBullet"/>
        <w:spacing w:after="60"/>
      </w:pPr>
      <w:r>
        <w:t>D0 仍是最低资源候选；若资源优先于吞吐，它是保守备选。</w:t>
      </w:r>
    </w:p>
    <w:p>
      <w:pPr>
        <w:pStyle w:val="Heading2"/>
      </w:pPr>
      <w:r>
        <w:t>1.2 不能越界声称的结果</w:t>
      </w:r>
    </w:p>
    <w:p>
      <w:r>
        <w:rPr>
          <w:b/>
        </w:rPr>
        <w:t>INT8/INT6/INT4：</w:t>
      </w:r>
      <w:r>
        <w:t>未收到成员 F 的量化源码、scale/zero-point 和真实准确率，故没有综合、准确率或 Pareto 数值。</w:t>
      </w:r>
    </w:p>
    <w:p>
      <w:r>
        <w:rPr>
          <w:b/>
        </w:rPr>
        <w:t>缓存候选：</w:t>
      </w:r>
      <w:r>
        <w:t>已完成 HLS 对照，实测没有性能收益，按停止规则保留为否定实验。</w:t>
      </w:r>
    </w:p>
    <w:p>
      <w:r>
        <w:rPr>
          <w:b/>
        </w:rPr>
        <w:t>板级运行：</w:t>
      </w:r>
      <w:r>
        <w:t>没有实机推理记录；AXI 部分是可复核的硬件集成包和软件调用模板。</w:t>
      </w:r>
    </w:p>
    <w:p>
      <w:r>
        <w:br w:type="page"/>
      </w:r>
    </w:p>
    <w:p>
      <w:pPr>
        <w:pStyle w:val="Heading1"/>
      </w:pPr>
      <w:r>
        <w:t>2. 背景、分工与实验设计</w:t>
      </w:r>
    </w:p>
    <w:p>
      <w:pPr>
        <w:pStyle w:val="Heading2"/>
      </w:pPr>
      <w:r>
        <w:t>2.1 宏观任务</w:t>
      </w:r>
    </w:p>
    <w:p>
      <w:r>
        <w:t>课程任务书要求完成 LeNet FPGA 推理加速器：基础目标包括 MNIST 准确率、XC7Z020 综合、定点化依据、体系结构与存储说明；加分项要求至少三种额外位宽的真实准确率/资源/延迟结果、曲线及 Pareto 分析。本报告仅覆盖成员 E 的 Vivado 与 DSE 职责。</w:t>
      </w:r>
    </w:p>
    <w:p>
      <w:pPr>
        <w:pStyle w:val="Heading2"/>
      </w:pPr>
      <w:r>
        <w:t>2.2 控制变量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变量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统一设置</w:t>
            </w:r>
          </w:p>
        </w:tc>
        <w:tc>
          <w:tcPr>
            <w:tcW w:type="dxa" w:w="453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器件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xc7z020clg400-1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与课程板级目标一致</w:t>
            </w:r>
          </w:p>
        </w:tc>
      </w:tr>
      <w:tr>
        <w:tc>
          <w:tcPr>
            <w:tcW w:type="dxa" w:w="170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目标时钟</w:t>
            </w:r>
          </w:p>
        </w:tc>
        <w:tc>
          <w:tcPr>
            <w:tcW w:type="dxa" w:w="2835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10.0 ns (100 MHz)</w:t>
            </w:r>
          </w:p>
        </w:tc>
        <w:tc>
          <w:tcPr>
            <w:tcW w:type="dxa" w:w="4535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避免跨配置时钟不一致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算子/数据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Conv2 + 同一 testbench/model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隔离 PE/Pipeline 影响</w:t>
            </w:r>
          </w:p>
        </w:tc>
      </w:tr>
      <w:tr>
        <w:tc>
          <w:tcPr>
            <w:tcW w:type="dxa" w:w="170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精度维度</w:t>
            </w:r>
          </w:p>
        </w:tc>
        <w:tc>
          <w:tcPr>
            <w:tcW w:type="dxa" w:w="2835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FP32 / INT8 / INT6 / INT4</w:t>
            </w:r>
          </w:p>
        </w:tc>
        <w:tc>
          <w:tcPr>
            <w:tcW w:type="dxa" w:w="4535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量化精度—硬件代价联合搜索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结构维度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D0 / D1 / D2；D3 负对照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观察 pipeline 与 PE 扩展</w:t>
            </w:r>
          </w:p>
        </w:tc>
      </w:tr>
    </w:tbl>
    <w:p>
      <w:pPr>
        <w:spacing w:after="0"/>
      </w:pPr>
    </w:p>
    <w:p>
      <w:pPr>
        <w:pStyle w:val="Heading2"/>
      </w:pPr>
      <w:r>
        <w:t>2.3 13 个配置的执行状态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83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4"/>
              </w:rPr>
              <w:t>配置 ID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4"/>
              </w:rPr>
              <w:t>位宽</w:t>
            </w:r>
          </w:p>
        </w:tc>
        <w:tc>
          <w:tcPr>
            <w:tcW w:type="dxa" w:w="73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4"/>
              </w:rPr>
              <w:t>结构</w:t>
            </w:r>
          </w:p>
        </w:tc>
        <w:tc>
          <w:tcPr>
            <w:tcW w:type="dxa" w:w="283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4"/>
              </w:rPr>
              <w:t>Pipeline/PE</w:t>
            </w:r>
          </w:p>
        </w:tc>
        <w:tc>
          <w:tcPr>
            <w:tcW w:type="dxa" w:w="187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4"/>
              </w:rPr>
              <w:t>状态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fp32_d0_no_pipeline_10ns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FP32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D0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off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可验证</w:t>
            </w:r>
          </w:p>
        </w:tc>
      </w:tr>
      <w:tr>
        <w:tc>
          <w:tcPr>
            <w:tcW w:type="dxa" w:w="2835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fp32_d1_pipeline_10ns</w:t>
            </w:r>
          </w:p>
        </w:tc>
        <w:tc>
          <w:tcPr>
            <w:tcW w:type="dxa" w:w="850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FP32</w:t>
            </w:r>
          </w:p>
        </w:tc>
        <w:tc>
          <w:tcPr>
            <w:tcW w:type="dxa" w:w="737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D1</w:t>
            </w:r>
          </w:p>
        </w:tc>
        <w:tc>
          <w:tcPr>
            <w:tcW w:type="dxa" w:w="2835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OUTPUT_COL II=1</w:t>
            </w:r>
          </w:p>
        </w:tc>
        <w:tc>
          <w:tcPr>
            <w:tcW w:type="dxa" w:w="187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可验证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fp32_d2_pe5_pipeline_10ns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FP32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D2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OUTPUT_COL II=1 and MAC PE=5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可验证</w:t>
            </w:r>
          </w:p>
        </w:tc>
      </w:tr>
      <w:tr>
        <w:tc>
          <w:tcPr>
            <w:tcW w:type="dxa" w:w="2835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fp32_d3_pe5_oc2_pipeline_10ns</w:t>
            </w:r>
          </w:p>
        </w:tc>
        <w:tc>
          <w:tcPr>
            <w:tcW w:type="dxa" w:w="850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FP32</w:t>
            </w:r>
          </w:p>
        </w:tc>
        <w:tc>
          <w:tcPr>
            <w:tcW w:type="dxa" w:w="737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D3</w:t>
            </w:r>
          </w:p>
        </w:tc>
        <w:tc>
          <w:tcPr>
            <w:tcW w:type="dxa" w:w="2835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OUTPUT_COL II=1 and MAC PE=5 and OC PE=2</w:t>
            </w:r>
          </w:p>
        </w:tc>
        <w:tc>
          <w:tcPr>
            <w:tcW w:type="dxa" w:w="187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可验证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int8_d0_no_pipeline_10ns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INT8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D0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off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阻塞：缺 F 输入</w:t>
            </w:r>
          </w:p>
        </w:tc>
      </w:tr>
      <w:tr>
        <w:tc>
          <w:tcPr>
            <w:tcW w:type="dxa" w:w="2835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int8_d1_pipeline_10ns</w:t>
            </w:r>
          </w:p>
        </w:tc>
        <w:tc>
          <w:tcPr>
            <w:tcW w:type="dxa" w:w="850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INT8</w:t>
            </w:r>
          </w:p>
        </w:tc>
        <w:tc>
          <w:tcPr>
            <w:tcW w:type="dxa" w:w="737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D1</w:t>
            </w:r>
          </w:p>
        </w:tc>
        <w:tc>
          <w:tcPr>
            <w:tcW w:type="dxa" w:w="2835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OUTPUT_COL II=1</w:t>
            </w:r>
          </w:p>
        </w:tc>
        <w:tc>
          <w:tcPr>
            <w:tcW w:type="dxa" w:w="187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阻塞：缺 F 输入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int8_d2_pe5_pipeline_10ns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INT8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D2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OUTPUT_COL II=1 and MAC PE=5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阻塞：缺 F 输入</w:t>
            </w:r>
          </w:p>
        </w:tc>
      </w:tr>
      <w:tr>
        <w:tc>
          <w:tcPr>
            <w:tcW w:type="dxa" w:w="2835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int6_d0_no_pipeline_10ns</w:t>
            </w:r>
          </w:p>
        </w:tc>
        <w:tc>
          <w:tcPr>
            <w:tcW w:type="dxa" w:w="850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INT6</w:t>
            </w:r>
          </w:p>
        </w:tc>
        <w:tc>
          <w:tcPr>
            <w:tcW w:type="dxa" w:w="737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D0</w:t>
            </w:r>
          </w:p>
        </w:tc>
        <w:tc>
          <w:tcPr>
            <w:tcW w:type="dxa" w:w="2835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off</w:t>
            </w:r>
          </w:p>
        </w:tc>
        <w:tc>
          <w:tcPr>
            <w:tcW w:type="dxa" w:w="187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阻塞：缺 F 输入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int6_d1_pipeline_10ns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INT6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D1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OUTPUT_COL II=1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阻塞：缺 F 输入</w:t>
            </w:r>
          </w:p>
        </w:tc>
      </w:tr>
      <w:tr>
        <w:tc>
          <w:tcPr>
            <w:tcW w:type="dxa" w:w="2835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int6_d2_pe5_pipeline_10ns</w:t>
            </w:r>
          </w:p>
        </w:tc>
        <w:tc>
          <w:tcPr>
            <w:tcW w:type="dxa" w:w="850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INT6</w:t>
            </w:r>
          </w:p>
        </w:tc>
        <w:tc>
          <w:tcPr>
            <w:tcW w:type="dxa" w:w="737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D2</w:t>
            </w:r>
          </w:p>
        </w:tc>
        <w:tc>
          <w:tcPr>
            <w:tcW w:type="dxa" w:w="2835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OUTPUT_COL II=1 and MAC PE=5</w:t>
            </w:r>
          </w:p>
        </w:tc>
        <w:tc>
          <w:tcPr>
            <w:tcW w:type="dxa" w:w="187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阻塞：缺 F 输入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int4_d0_no_pipeline_10ns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INT4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D0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off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阻塞：缺 F 输入</w:t>
            </w:r>
          </w:p>
        </w:tc>
      </w:tr>
      <w:tr>
        <w:tc>
          <w:tcPr>
            <w:tcW w:type="dxa" w:w="2835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int4_d1_pipeline_10ns</w:t>
            </w:r>
          </w:p>
        </w:tc>
        <w:tc>
          <w:tcPr>
            <w:tcW w:type="dxa" w:w="850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INT4</w:t>
            </w:r>
          </w:p>
        </w:tc>
        <w:tc>
          <w:tcPr>
            <w:tcW w:type="dxa" w:w="737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D1</w:t>
            </w:r>
          </w:p>
        </w:tc>
        <w:tc>
          <w:tcPr>
            <w:tcW w:type="dxa" w:w="2835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OUTPUT_COL II=1</w:t>
            </w:r>
          </w:p>
        </w:tc>
        <w:tc>
          <w:tcPr>
            <w:tcW w:type="dxa" w:w="187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阻塞：缺 F 输入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int4_d2_pe5_pipeline_10ns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INT4</w:t>
            </w:r>
          </w:p>
        </w:tc>
        <w:tc>
          <w:tcPr>
            <w:tcW w:type="dxa" w:w="73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D2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OUTPUT_COL II=1 and MAC PE=5</w:t>
            </w:r>
          </w:p>
        </w:tc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4"/>
              </w:rPr>
              <w:t>阻塞：缺 F 输入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FP32 × PE/Pipeline 实测结果</w:t>
      </w:r>
    </w:p>
    <w:p>
      <w:r>
        <w:t>以下四行由成员 E 在本机 Vitis HLS 2022.2 对成员 D 提供的 D0-D3 源码逐一执行 CSim 与 C Synthesis 后，从原始 XML 重新解析。`execution_status=VALIDATED`、`csim=PASS` 表示本次复跑成功。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  <w:gridCol w:w="1009"/>
      </w:tblGrid>
      <w:tr>
        <w:tc>
          <w:tcPr>
            <w:tcW w:type="dxa" w:w="56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3"/>
              </w:rPr>
              <w:t>结构</w:t>
            </w:r>
          </w:p>
        </w:tc>
        <w:tc>
          <w:tcPr>
            <w:tcW w:type="dxa" w:w="238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3"/>
              </w:rPr>
              <w:t>策略</w:t>
            </w:r>
          </w:p>
        </w:tc>
        <w:tc>
          <w:tcPr>
            <w:tcW w:type="dxa" w:w="130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3"/>
              </w:rPr>
              <w:t>Cycles</w:t>
            </w:r>
          </w:p>
        </w:tc>
        <w:tc>
          <w:tcPr>
            <w:tcW w:type="dxa" w:w="96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3"/>
              </w:rPr>
              <w:t>ms@10ns</w:t>
            </w:r>
          </w:p>
        </w:tc>
        <w:tc>
          <w:tcPr>
            <w:tcW w:type="dxa" w:w="85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3"/>
              </w:rPr>
              <w:t>LUT</w:t>
            </w:r>
          </w:p>
        </w:tc>
        <w:tc>
          <w:tcPr>
            <w:tcW w:type="dxa" w:w="90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3"/>
              </w:rPr>
              <w:t>FF</w:t>
            </w:r>
          </w:p>
        </w:tc>
        <w:tc>
          <w:tcPr>
            <w:tcW w:type="dxa" w:w="680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3"/>
              </w:rPr>
              <w:t>BRAM</w:t>
            </w:r>
          </w:p>
        </w:tc>
        <w:tc>
          <w:tcPr>
            <w:tcW w:type="dxa" w:w="567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3"/>
              </w:rPr>
              <w:t>DSP</w:t>
            </w:r>
          </w:p>
        </w:tc>
        <w:tc>
          <w:tcPr>
            <w:tcW w:type="dxa" w:w="79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3"/>
              </w:rPr>
              <w:t>Pareto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3"/>
              </w:rPr>
              <w:t>角色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D0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off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1,240,076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12.40076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8,372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5,249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5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PARETO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LOWEST_RESOURCE</w:t>
            </w:r>
          </w:p>
        </w:tc>
      </w:tr>
      <w:tr>
        <w:tc>
          <w:tcPr>
            <w:tcW w:type="dxa" w:w="567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D1</w:t>
            </w:r>
          </w:p>
        </w:tc>
        <w:tc>
          <w:tcPr>
            <w:tcW w:type="dxa" w:w="238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OUTPUT_COL II=1</w:t>
            </w:r>
          </w:p>
        </w:tc>
        <w:tc>
          <w:tcPr>
            <w:tcW w:type="dxa" w:w="1304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254,749</w:t>
            </w:r>
          </w:p>
        </w:tc>
        <w:tc>
          <w:tcPr>
            <w:tcW w:type="dxa" w:w="964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2.54749</w:t>
            </w:r>
          </w:p>
        </w:tc>
        <w:tc>
          <w:tcPr>
            <w:tcW w:type="dxa" w:w="850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16,190</w:t>
            </w:r>
          </w:p>
        </w:tc>
        <w:tc>
          <w:tcPr>
            <w:tcW w:type="dxa" w:w="907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27,134</w:t>
            </w:r>
          </w:p>
        </w:tc>
        <w:tc>
          <w:tcPr>
            <w:tcW w:type="dxa" w:w="680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0</w:t>
            </w:r>
          </w:p>
        </w:tc>
        <w:tc>
          <w:tcPr>
            <w:tcW w:type="dxa" w:w="567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5</w:t>
            </w:r>
          </w:p>
        </w:tc>
        <w:tc>
          <w:tcPr>
            <w:tcW w:type="dxa" w:w="794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DOMINATED</w:t>
            </w:r>
          </w:p>
        </w:tc>
        <w:tc>
          <w:tcPr>
            <w:tcW w:type="dxa" w:w="1134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—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D2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OUTPUT_COL II=1 and MAC PE=5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243,101</w:t>
            </w:r>
          </w:p>
        </w:tc>
        <w:tc>
          <w:tcPr>
            <w:tcW w:type="dxa" w:w="96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2.43101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13,444</w:t>
            </w:r>
          </w:p>
        </w:tc>
        <w:tc>
          <w:tcPr>
            <w:tcW w:type="dxa" w:w="90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16,887</w:t>
            </w:r>
          </w:p>
        </w:tc>
        <w:tc>
          <w:tcPr>
            <w:tcW w:type="dxa" w:w="6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0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7</w:t>
            </w:r>
          </w:p>
        </w:tc>
        <w:tc>
          <w:tcPr>
            <w:tcW w:type="dxa" w:w="79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PARETO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RECOMMENDED_BALANCED</w:t>
            </w:r>
          </w:p>
        </w:tc>
      </w:tr>
      <w:tr>
        <w:tc>
          <w:tcPr>
            <w:tcW w:type="dxa" w:w="567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D3</w:t>
            </w:r>
          </w:p>
        </w:tc>
        <w:tc>
          <w:tcPr>
            <w:tcW w:type="dxa" w:w="238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OUTPUT_COL II=1 and MAC PE=5 and OC PE=2</w:t>
            </w:r>
          </w:p>
        </w:tc>
        <w:tc>
          <w:tcPr>
            <w:tcW w:type="dxa" w:w="1304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283,203</w:t>
            </w:r>
          </w:p>
        </w:tc>
        <w:tc>
          <w:tcPr>
            <w:tcW w:type="dxa" w:w="964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2.83203</w:t>
            </w:r>
          </w:p>
        </w:tc>
        <w:tc>
          <w:tcPr>
            <w:tcW w:type="dxa" w:w="850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15,476</w:t>
            </w:r>
          </w:p>
        </w:tc>
        <w:tc>
          <w:tcPr>
            <w:tcW w:type="dxa" w:w="907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12,511</w:t>
            </w:r>
          </w:p>
        </w:tc>
        <w:tc>
          <w:tcPr>
            <w:tcW w:type="dxa" w:w="680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0</w:t>
            </w:r>
          </w:p>
        </w:tc>
        <w:tc>
          <w:tcPr>
            <w:tcW w:type="dxa" w:w="567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7</w:t>
            </w:r>
          </w:p>
        </w:tc>
        <w:tc>
          <w:tcPr>
            <w:tcW w:type="dxa" w:w="794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PARETO</w:t>
            </w:r>
          </w:p>
        </w:tc>
        <w:tc>
          <w:tcPr>
            <w:tcW w:type="dxa" w:w="1134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3"/>
              </w:rPr>
              <w:t>—</w:t>
            </w:r>
          </w:p>
        </w:tc>
      </w:tr>
    </w:tbl>
    <w:p>
      <w:pPr>
        <w:spacing w:after="0"/>
      </w:pPr>
    </w:p>
    <w:p>
      <w:pPr>
        <w:pStyle w:val="Heading2"/>
      </w:pPr>
      <w:r>
        <w:t>3.1 定量观察</w:t>
      </w:r>
    </w:p>
    <w:p>
      <w:pPr>
        <w:pStyle w:val="ListBullet"/>
        <w:spacing w:after="60"/>
      </w:pPr>
      <w:r>
        <w:t>D0 → D1：延迟从 1,240,076 降到 254,749 cycles（-79.46%），代价是 LUT +93.39%、FF +416.93%。</w:t>
      </w:r>
    </w:p>
    <w:p>
      <w:pPr>
        <w:pStyle w:val="ListBullet"/>
        <w:spacing w:after="60"/>
      </w:pPr>
      <w:r>
        <w:t>D1 → D2：延迟再降 4.57%，同时 LUT -16.96%、FF -37.77%；因此 D2 在延迟和资源上同时支配 D1。</w:t>
      </w:r>
    </w:p>
    <w:p>
      <w:pPr>
        <w:pStyle w:val="ListBullet"/>
        <w:spacing w:after="60"/>
      </w:pPr>
      <w:r>
        <w:t>D2 → D3：延迟上升 16.50%，LUT 上升 15.11%，只有 FF 降低；D3 可作为结构负对照。</w:t>
      </w:r>
    </w:p>
    <w:p>
      <w:pPr>
        <w:pStyle w:val="ListBullet"/>
        <w:spacing w:after="60"/>
      </w:pPr>
      <w:r>
        <w:t>D0 的 estimated clock 8.280 ns；D1/D2/D3 约 10.20 ns。10 ns 下的 ms 列用于统一周期换算，不等价于每个 HLS 配置均满足估计时钟。</w:t>
      </w:r>
    </w:p>
    <w:p>
      <w:pPr>
        <w:pStyle w:val="Heading2"/>
      </w:pPr>
      <w:r>
        <w:t>3.2 准确率字段的正确解释</w:t>
      </w:r>
    </w:p>
    <w:p>
      <w:r>
        <w:t>CSV 中 99.30% 是成员 B 的 FP32 软件基线引用，并结合成员 D 的 CSim PASS 记录用于功能一致性说明；它不是这四个 Conv2 HLS 结构分别跑完整 MNIST 测试集得到的独立准确率。量化精度没有任何填充值。</w:t>
      </w:r>
    </w:p>
    <w:p>
      <w:r>
        <w:br w:type="page"/>
      </w:r>
    </w:p>
    <w:p>
      <w:pPr>
        <w:pStyle w:val="Heading1"/>
      </w:pPr>
      <w:r>
        <w:t>4. 联合 Pareto 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6627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int_pareto_accuracy_latency_resour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627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1  FP32 候选的延迟—资源 Pareto；量化配置因输入缺失不进入曲线。</w:t>
      </w:r>
    </w:p>
    <w:p>
      <w:pPr>
        <w:pStyle w:val="Heading2"/>
      </w:pPr>
      <w:r>
        <w:t>4.1 选择规则</w:t>
      </w:r>
    </w:p>
    <w:p>
      <w:r>
        <w:t>资源压力取 LUT、FF、BRAM、DSP 占器件容量百分比的最大值；Pareto 要求不存在另一个配置在延迟与资源压力上均不差且至少一项更优。平衡评分对延迟与资源压力分别做 min-max 归一化后等权相加。D2 的平衡评分 0.303153 最低，因此被标记为 `RECOMMENDED_BALANCED`。</w:t>
      </w:r>
    </w:p>
    <w:p>
      <w:pPr>
        <w:pStyle w:val="Heading2"/>
      </w:pPr>
      <w:r>
        <w:t>4.2 量化搜索的待补闭环</w:t>
      </w:r>
    </w:p>
    <w:p>
      <w:r>
        <w:t>成员 F 提交每个精度的定点 C/C++ 类型、scale/zero-point、量化权重/偏置和真实 MNIST 准确率后，可直接补入 9 个已固定 ID 的配置并运行同一脚本。这样配置命名、时钟、器件、输出字段与 Pareto 判定均无需重新设计。</w:t>
      </w:r>
    </w:p>
    <w:p>
      <w:r>
        <w:br w:type="page"/>
      </w:r>
    </w:p>
    <w:p>
      <w:pPr>
        <w:pStyle w:val="Heading1"/>
      </w:pPr>
      <w:r>
        <w:t>5. 片上权重缓存候选</w:t>
      </w:r>
    </w:p>
    <w:p>
      <w:pPr>
        <w:pStyle w:val="Heading2"/>
      </w:pPr>
      <w:r>
        <w:t>5.1 改动</w:t>
      </w:r>
    </w:p>
    <w:p>
      <w:r>
        <w:t>以 D2 为基线，新建 `lenet_conv_cache.cpp`：函数进入后将 2,400 个 Conv2 权重从 `m_axi` 预取到静态本地数组 `weight_cache`，以双端口 BRAM 绑定并做 cyclic factor=5 分割，再交给 PE_MAC=5 的卷积核。原 D2 源码保持不变。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关键 pragma/结构</w:t>
            </w:r>
          </w:p>
        </w:tc>
        <w:tc>
          <w:tcPr>
            <w:tcW w:type="dxa" w:w="368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预期作用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weight_cache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BIND_STORAGE ram_2p bram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将重复权重访问转为片上存储</w:t>
            </w:r>
          </w:p>
        </w:tc>
      </w:tr>
      <w:tr>
        <w:tc>
          <w:tcPr>
            <w:tcW w:type="dxa" w:w="170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weight_cache</w:t>
            </w:r>
          </w:p>
        </w:tc>
        <w:tc>
          <w:tcPr>
            <w:tcW w:type="dxa" w:w="3685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ARRAY_PARTITION cyclic factor=5</w:t>
            </w:r>
          </w:p>
        </w:tc>
        <w:tc>
          <w:tcPr>
            <w:tcW w:type="dxa" w:w="3685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匹配 5 路 MAC 并行读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CACHE_CONV2_WEIGHTS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PIPELINE II=1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连续搬运 2,400 个权重</w:t>
            </w:r>
          </w:p>
        </w:tc>
      </w:tr>
      <w:tr>
        <w:tc>
          <w:tcPr>
            <w:tcW w:type="dxa" w:w="170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卷积主体</w:t>
            </w:r>
          </w:p>
        </w:tc>
        <w:tc>
          <w:tcPr>
            <w:tcW w:type="dxa" w:w="3685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保持 D2 PE_MAC=5</w:t>
            </w:r>
          </w:p>
        </w:tc>
        <w:tc>
          <w:tcPr>
            <w:tcW w:type="dxa" w:w="3685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控制变量，只测试缓存策略</w:t>
            </w:r>
          </w:p>
        </w:tc>
      </w:tr>
    </w:tbl>
    <w:p>
      <w:pPr>
        <w:spacing w:after="0"/>
      </w:pPr>
    </w:p>
    <w:p>
      <w:pPr>
        <w:pStyle w:val="Heading2"/>
      </w:pPr>
      <w:r>
        <w:t>5.2 数值一致性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38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5"/>
              </w:rPr>
              <w:t>配置</w:t>
            </w:r>
          </w:p>
        </w:tc>
        <w:tc>
          <w:tcPr>
            <w:tcW w:type="dxa" w:w="238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5"/>
              </w:rPr>
              <w:t>状态</w:t>
            </w:r>
          </w:p>
        </w:tc>
        <w:tc>
          <w:tcPr>
            <w:tcW w:type="dxa" w:w="1134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5"/>
              </w:rPr>
              <w:t>测试</w:t>
            </w:r>
          </w:p>
        </w:tc>
        <w:tc>
          <w:tcPr>
            <w:tcW w:type="dxa" w:w="136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5"/>
              </w:rPr>
              <w:t>最大绝对误差</w:t>
            </w:r>
          </w:p>
        </w:tc>
        <w:tc>
          <w:tcPr>
            <w:tcW w:type="dxa" w:w="204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5"/>
              </w:rPr>
              <w:t>决策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5"/>
              </w:rPr>
              <w:t>d2_external_weight_baseline</w:t>
            </w:r>
          </w:p>
        </w:tc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5"/>
              </w:rPr>
              <w:t>VALIDATED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5"/>
              </w:rPr>
              <w:t>PASS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5"/>
              </w:rPr>
              <w:t>0.0027756691</w:t>
            </w:r>
          </w:p>
        </w:tc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5"/>
              </w:rPr>
              <w:t>CONTROL</w:t>
            </w:r>
          </w:p>
        </w:tc>
      </w:tr>
      <w:tr>
        <w:tc>
          <w:tcPr>
            <w:tcW w:type="dxa" w:w="238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5"/>
              </w:rPr>
              <w:t>d2_local_weight_cache</w:t>
            </w:r>
          </w:p>
        </w:tc>
        <w:tc>
          <w:tcPr>
            <w:tcW w:type="dxa" w:w="238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5"/>
              </w:rPr>
              <w:t>VALIDATED</w:t>
            </w:r>
          </w:p>
        </w:tc>
        <w:tc>
          <w:tcPr>
            <w:tcW w:type="dxa" w:w="1134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5"/>
              </w:rPr>
              <w:t>PASS</w:t>
            </w:r>
          </w:p>
        </w:tc>
        <w:tc>
          <w:tcPr>
            <w:tcW w:type="dxa" w:w="136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5"/>
              </w:rPr>
              <w:t>0.0027756691</w:t>
            </w:r>
          </w:p>
        </w:tc>
        <w:tc>
          <w:tcPr>
            <w:tcW w:type="dxa" w:w="204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5"/>
              </w:rPr>
              <w:t>STOP_NO_PERFORMANCE_GAIN</w:t>
            </w:r>
          </w:p>
        </w:tc>
      </w:tr>
    </w:tbl>
    <w:p>
      <w:pPr>
        <w:spacing w:after="0"/>
      </w:pPr>
    </w:p>
    <w:p>
      <w:r>
        <w:t>两个版本均完成 Vitis HLS CSim 与 C Synthesis，CSim 最大绝对误差 2.7756691e-3，小于 5e-3 阈值。缓存版本延迟由 243,101 增至 243,353 cycles（+0.1037%），LUT 增加 780、FF 减少 4,766、BRAM18K 增加 10、DSP 不变。因此决策为 `STOP_NO_PERFORMANCE_GAIN`，不替换主线 D2。</w:t>
      </w:r>
    </w:p>
    <w:p>
      <w:pPr>
        <w:pStyle w:val="Heading2"/>
      </w:pPr>
      <w:r>
        <w:t>5.3 后续唯一有效判据</w:t>
      </w:r>
    </w:p>
    <w:p>
      <w:pPr>
        <w:pStyle w:val="ListBullet"/>
        <w:spacing w:after="60"/>
      </w:pPr>
      <w:r>
        <w:t>先运行 baseline 与 cache 两个 solution 的 CSim；任一失败立即停止综合。</w:t>
      </w:r>
    </w:p>
    <w:p>
      <w:pPr>
        <w:pStyle w:val="ListBullet"/>
        <w:spacing w:after="60"/>
      </w:pPr>
      <w:r>
        <w:t>两者使用相同器件、10 ns 时钟、源码模型和 testbench。</w:t>
      </w:r>
    </w:p>
    <w:p>
      <w:pPr>
        <w:pStyle w:val="ListBullet"/>
        <w:spacing w:after="60"/>
      </w:pPr>
      <w:r>
        <w:t>只有当 cache 延迟/II 改善且资源增量可接受时，才进入主线；否则保留为否定实验。</w:t>
      </w:r>
    </w:p>
    <w:p>
      <w:r>
        <w:br w:type="page"/>
      </w:r>
    </w:p>
    <w:p>
      <w:pPr>
        <w:pStyle w:val="Heading1"/>
      </w:pPr>
      <w:r>
        <w:t>6. Zynq AXI 集成交付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700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_design_connection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70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图 2  从 `lenet_system.bd` 重建的连接图（不是 GUI 截图）。</w:t>
      </w:r>
    </w:p>
    <w:p>
      <w:pPr>
        <w:pStyle w:val="Heading2"/>
      </w:pPr>
      <w:r>
        <w:t>6.1 地址与控制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87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6"/>
              </w:rPr>
              <w:t>地址/偏移</w:t>
            </w:r>
          </w:p>
        </w:tc>
        <w:tc>
          <w:tcPr>
            <w:tcW w:type="dxa" w:w="294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6"/>
              </w:rPr>
              <w:t>寄存器</w:t>
            </w:r>
          </w:p>
        </w:tc>
        <w:tc>
          <w:tcPr>
            <w:tcW w:type="dxa" w:w="4195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0x4000_0000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AXI-Lite control base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PS M_AXI_GP0 访问 HLS 控制口</w:t>
            </w:r>
          </w:p>
        </w:tc>
      </w:tr>
      <w:tr>
        <w:tc>
          <w:tcPr>
            <w:tcW w:type="dxa" w:w="187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+0x00</w:t>
            </w:r>
          </w:p>
        </w:tc>
        <w:tc>
          <w:tcPr>
            <w:tcW w:type="dxa" w:w="2948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AP_CTRL</w:t>
            </w:r>
          </w:p>
        </w:tc>
        <w:tc>
          <w:tcPr>
            <w:tcW w:type="dxa" w:w="4195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start/done/idle/ready/auto-restart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+0x10/+0x14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feature_in (64-bit)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输入 DDR 物理地址</w:t>
            </w:r>
          </w:p>
        </w:tc>
      </w:tr>
      <w:tr>
        <w:tc>
          <w:tcPr>
            <w:tcW w:type="dxa" w:w="187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+0x1C/+0x20</w:t>
            </w:r>
          </w:p>
        </w:tc>
        <w:tc>
          <w:tcPr>
            <w:tcW w:type="dxa" w:w="2948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weight (64-bit)</w:t>
            </w:r>
          </w:p>
        </w:tc>
        <w:tc>
          <w:tcPr>
            <w:tcW w:type="dxa" w:w="4195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权重 DDR 物理地址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+0x28/+0x2C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bias (64-bit)</w:t>
            </w:r>
          </w:p>
        </w:tc>
        <w:tc>
          <w:tcPr>
            <w:tcW w:type="dxa" w:w="4195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偏置 DDR 物理地址</w:t>
            </w:r>
          </w:p>
        </w:tc>
      </w:tr>
      <w:tr>
        <w:tc>
          <w:tcPr>
            <w:tcW w:type="dxa" w:w="187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+0x34/+0x38</w:t>
            </w:r>
          </w:p>
        </w:tc>
        <w:tc>
          <w:tcPr>
            <w:tcW w:type="dxa" w:w="2948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feature_out (64-bit)</w:t>
            </w:r>
          </w:p>
        </w:tc>
        <w:tc>
          <w:tcPr>
            <w:tcW w:type="dxa" w:w="4195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输出 DDR 物理地址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7. Vivado 实现证据</w:t>
      </w:r>
    </w:p>
    <w:p>
      <w:r>
        <w:t>本节来自 2026-09-09 实际执行的 Vivado 2022.2 batch：打开工程，对 `lenet_system.bd` 执行 `validate_bd_design -force`，加载 `impl_1`，重新生成 route/timing/hierarchical utilization/power 报告，并成功导出 XSA。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268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89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396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7"/>
              </w:rPr>
              <w:t>判定/含义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时钟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10.000 ns / 100 MHz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与联合 DSE 控制变量一致</w:t>
            </w:r>
          </w:p>
        </w:tc>
      </w:tr>
      <w:tr>
        <w:tc>
          <w:tcPr>
            <w:tcW w:type="dxa" w:w="2268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WNS / TNS</w:t>
            </w:r>
          </w:p>
        </w:tc>
        <w:tc>
          <w:tcPr>
            <w:tcW w:type="dxa" w:w="289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+0.415 ns / 0.000 ns</w:t>
            </w:r>
          </w:p>
        </w:tc>
        <w:tc>
          <w:tcPr>
            <w:tcW w:type="dxa" w:w="3969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setup timing PASS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WHS / THS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+0.028 ns / 0.000 ns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hold timing PASS</w:t>
            </w:r>
          </w:p>
        </w:tc>
      </w:tr>
      <w:tr>
        <w:tc>
          <w:tcPr>
            <w:tcW w:type="dxa" w:w="2268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可路由网络</w:t>
            </w:r>
          </w:p>
        </w:tc>
        <w:tc>
          <w:tcPr>
            <w:tcW w:type="dxa" w:w="289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26,721 / 26,721</w:t>
            </w:r>
          </w:p>
        </w:tc>
        <w:tc>
          <w:tcPr>
            <w:tcW w:type="dxa" w:w="3969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全部完成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路由错误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0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PASS</w:t>
            </w:r>
          </w:p>
        </w:tc>
      </w:tr>
      <w:tr>
        <w:tc>
          <w:tcPr>
            <w:tcW w:type="dxa" w:w="2268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LUT / FF</w:t>
            </w:r>
          </w:p>
        </w:tc>
        <w:tc>
          <w:tcPr>
            <w:tcW w:type="dxa" w:w="289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11,612 / 17,612</w:t>
            </w:r>
          </w:p>
        </w:tc>
        <w:tc>
          <w:tcPr>
            <w:tcW w:type="dxa" w:w="3969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整套 Zynq 系统 placed utilization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BRAM / DSP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37 / 5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7"/>
              </w:rPr>
              <w:t>整套 Zynq 系统 placed utilization</w:t>
            </w:r>
          </w:p>
        </w:tc>
      </w:tr>
    </w:tbl>
    <w:p>
      <w:pPr>
        <w:spacing w:after="0"/>
      </w:pPr>
    </w:p>
    <w:p>
      <w:pPr>
        <w:pStyle w:val="Heading2"/>
      </w:pPr>
      <w:r>
        <w:t>7.1 IP 固定与可追溯性</w:t>
      </w:r>
    </w:p>
    <w:p>
      <w:pPr>
        <w:pStyle w:val="ListBullet"/>
        <w:spacing w:after="60"/>
      </w:pPr>
      <w:r>
        <w:t>IP VLNV：`user.org:hls:lenet_full_top:1.0`；归档 component.xml、export.zip、IP zip 和 HLS 驱动。</w:t>
      </w:r>
    </w:p>
    <w:p>
      <w:pPr>
        <w:pStyle w:val="ListBullet"/>
        <w:spacing w:after="60"/>
      </w:pPr>
      <w:r>
        <w:t>BD 源、地址表、PS 轮询伪代码、实现报告和历史 BD 校验日志一并归档。</w:t>
      </w:r>
    </w:p>
    <w:p>
      <w:pPr>
        <w:pStyle w:val="ListBullet"/>
        <w:spacing w:after="60"/>
      </w:pPr>
      <w:r>
        <w:t>`artifact_manifest_sha256.csv` 对包内文件给出字节数和 SHA-256，可检查交接后是否变化。</w:t>
      </w:r>
    </w:p>
    <w:p>
      <w:pPr>
        <w:pStyle w:val="ListBullet"/>
        <w:spacing w:after="60"/>
      </w:pPr>
      <w:r>
        <w:t>`rerun_vivado_reports.tcl` 可重新 validate BD，并从 routed DCP 导出 route/timing/utilization/power/XSA。</w:t>
      </w:r>
    </w:p>
    <w:p>
      <w:r>
        <w:br w:type="page"/>
      </w:r>
    </w:p>
    <w:p>
      <w:pPr>
        <w:pStyle w:val="Heading1"/>
      </w:pPr>
      <w:r>
        <w:t>8. 复现入口、文件对应与责任边界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701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6"/>
              </w:rPr>
              <w:t>工作项</w:t>
            </w:r>
          </w:p>
        </w:tc>
        <w:tc>
          <w:tcPr>
            <w:tcW w:type="dxa" w:w="396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6"/>
              </w:rPr>
              <w:t>核心文件</w:t>
            </w:r>
          </w:p>
        </w:tc>
        <w:tc>
          <w:tcPr>
            <w:tcW w:type="dxa" w:w="3402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联合矩阵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joint_dse/joint_dse_configs.csv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13 个稳定配置 ID 与依赖状态</w:t>
            </w:r>
          </w:p>
        </w:tc>
      </w:tr>
      <w:tr>
        <w:tc>
          <w:tcPr>
            <w:tcW w:type="dxa" w:w="170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HLS 编排</w:t>
            </w:r>
          </w:p>
        </w:tc>
        <w:tc>
          <w:tcPr>
            <w:tcW w:type="dxa" w:w="3969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joint_dse/scripts/run_joint_dse.tcl</w:t>
            </w:r>
          </w:p>
        </w:tc>
        <w:tc>
          <w:tcPr>
            <w:tcW w:type="dxa" w:w="3402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逐配置 CSim→综合，失败即停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结果收集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joint_dse/scripts/collect_joint_results.py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解析本次 XML、Pareto 和图</w:t>
            </w:r>
          </w:p>
        </w:tc>
      </w:tr>
      <w:tr>
        <w:tc>
          <w:tcPr>
            <w:tcW w:type="dxa" w:w="170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验证数据</w:t>
            </w:r>
          </w:p>
        </w:tc>
        <w:tc>
          <w:tcPr>
            <w:tcW w:type="dxa" w:w="3969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joint_dse/results/joint_dse_validated.csv</w:t>
            </w:r>
          </w:p>
        </w:tc>
        <w:tc>
          <w:tcPr>
            <w:tcW w:type="dxa" w:w="3402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唯一结构化结果表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缓存源码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memory_cache_candidate/src/lenet_conv_cache.cpp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D2 + 本地分割权重缓存</w:t>
            </w:r>
          </w:p>
        </w:tc>
      </w:tr>
      <w:tr>
        <w:tc>
          <w:tcPr>
            <w:tcW w:type="dxa" w:w="170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缓存对照</w:t>
            </w:r>
          </w:p>
        </w:tc>
        <w:tc>
          <w:tcPr>
            <w:tcW w:type="dxa" w:w="3969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memory_cache_candidate/scripts/run_memory_cache.tcl</w:t>
            </w:r>
          </w:p>
        </w:tc>
        <w:tc>
          <w:tcPr>
            <w:tcW w:type="dxa" w:w="3402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baseline/cache 受控实验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AXI 证据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zynq_axi_integration/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IP、BD、地址表、驱动、实现报告</w:t>
            </w:r>
          </w:p>
        </w:tc>
      </w:tr>
      <w:tr>
        <w:tc>
          <w:tcPr>
            <w:tcW w:type="dxa" w:w="1701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本报告</w:t>
            </w:r>
          </w:p>
        </w:tc>
        <w:tc>
          <w:tcPr>
            <w:tcW w:type="dxa" w:w="3969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report/Member_E_Joint_DSE_Report.docx</w:t>
            </w:r>
          </w:p>
        </w:tc>
        <w:tc>
          <w:tcPr>
            <w:tcW w:type="dxa" w:w="3402"/>
            <w:vAlign w:val="center"/>
            <w:shd w:fill="EEF5F9"/>
          </w:tcPr>
          <w:p>
            <w:pPr>
              <w:spacing w:after="0"/>
            </w:pPr>
            <w:r/>
            <w:r>
              <w:rPr>
                <w:rFonts w:ascii="Arial" w:hAnsi="Arial" w:eastAsia="微软雅黑"/>
                <w:b w:val="0"/>
                <w:color w:val="263238"/>
                <w:sz w:val="16"/>
              </w:rPr>
              <w:t>成员 E 升级任务总交付</w:t>
            </w:r>
          </w:p>
        </w:tc>
      </w:tr>
    </w:tbl>
    <w:p>
      <w:pPr>
        <w:spacing w:after="0"/>
      </w:pPr>
    </w:p>
    <w:p>
      <w:pPr>
        <w:pStyle w:val="Heading2"/>
      </w:pPr>
      <w:r>
        <w:t>8.1 推荐执行命令</w:t>
      </w:r>
    </w:p>
    <w:p>
      <w:pPr>
        <w:spacing w:before="100" w:after="160"/>
        <w:ind w:left="340" w:right="340"/>
      </w:pPr>
      <w:r>
        <w:rPr>
          <w:rFonts w:ascii="Consolas" w:hAnsi="Consolas" w:eastAsia="等线"/>
          <w:sz w:val="17"/>
        </w:rPr>
        <w:t># 重新收集联合结果与生成图</w:t>
        <w:br/>
        <w:t>E:\anaconda\python.exe joint_dse\scripts\collect_joint_results.py</w:t>
        <w:br/>
        <w:br/>
        <w:t># 缓存候选 HLS（Vitis HLS Tcl Console）</w:t>
        <w:br/>
        <w:t>vitis_hls -f memory_cache_candidate\scripts\run_memory_cache.tcl</w:t>
        <w:br/>
        <w:br/>
        <w:t># Zynq 报告（Vivado Tcl）</w:t>
        <w:br/>
        <w:t>vivado -mode batch -source zynq_axi_integration\scripts\rerun_vivado_reports.tcl</w:t>
      </w:r>
    </w:p>
    <w:p>
      <w:pPr>
        <w:pStyle w:val="Heading2"/>
      </w:pPr>
      <w:r>
        <w:t>8.2 当前阻塞项</w:t>
      </w:r>
    </w:p>
    <w:p>
      <w:pPr>
        <w:pStyle w:val="ListBullet"/>
        <w:spacing w:after="60"/>
      </w:pPr>
      <w:r>
        <w:t>成员 F：INT8/INT6/INT4 量化源码、scale/zero-point、量化参数文件和真实 MNIST 准确率。</w:t>
      </w:r>
    </w:p>
    <w:p>
      <w:pPr>
        <w:pStyle w:val="ListBullet"/>
        <w:spacing w:after="60"/>
      </w:pPr>
      <w:r>
        <w:t>路径兼容：Vitis HLS 2022.2 需在纯英文临时路径运行；本次已按该方式完成并归档原始报告。</w:t>
      </w:r>
    </w:p>
    <w:p>
      <w:pPr>
        <w:pStyle w:val="ListBullet"/>
        <w:spacing w:after="60"/>
      </w:pPr>
      <w:r>
        <w:t>成员 C：板级 PS 工程、DDR 缓冲区与缓存维护 API、device ID、实机测试结果。</w:t>
      </w:r>
    </w:p>
    <w:p>
      <w:pPr>
        <w:pStyle w:val="Heading2"/>
      </w:pPr>
      <w:r>
        <w:t>8.3 最终结论</w:t>
      </w:r>
    </w:p>
    <w:p>
      <w:r>
        <w:t>在现有输入范围内，成员 E 已实际完成 4 组 FP32 HLS CSim/综合、联合 Pareto、缓存基线/候选 HLS 对照、Vivado BD 校验与实现报告/XSA 导出，以及 Zynq AXI 交接包。主线推荐 D2，资源保守备选 D0；缓存候选因无性能收益停止。9 个量化配置继续等待成员 F 的真实输入，不以估计数补齐。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92" w:right="1077" w:bottom="935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成员 E（陈正堃）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智能芯片设计 · LeNet 任务 2 · 成员 E 升级交付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00"/>
    </w:pPr>
    <w:rPr>
      <w:rFonts w:ascii="Arial" w:hAnsi="Arial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87E8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5B657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Member E Joint Bitwidth × PE/Pipeline DSE Upgrade Report</dc:title>
  <dc:subject>智能芯片设计课程任务 2：LeNet FPGA 加速器</dc:subject>
  <dc:creator>陈正堃（成员 E）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