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/>
          <w:b/>
          <w:color w:val="172B4D"/>
          <w:sz w:val="50"/>
        </w:rPr>
        <w:t>Краткий аналитический отчёт</w:t>
      </w:r>
    </w:p>
    <w:p>
      <w:pPr>
        <w:jc w:val="center"/>
      </w:pPr>
      <w:r>
        <w:rPr>
          <w:rFonts w:ascii="Arial" w:hAnsi="Arial"/>
          <w:color w:val="5E6C84"/>
          <w:sz w:val="24"/>
        </w:rPr>
        <w:t>Coffee Sales: этапы анализа, визуализации, дашборд и рекомендации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5040"/>
            <w:shd w:fill="DFE7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Период данных</w:t>
            </w:r>
          </w:p>
        </w:tc>
        <w:tc>
          <w:tcPr>
            <w:tcW w:type="dxa" w:w="5040"/>
            <w:shd w:fill="F7F9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01.03.2024–23.03.2025</w:t>
            </w:r>
          </w:p>
        </w:tc>
      </w:tr>
      <w:tr>
        <w:tc>
          <w:tcPr>
            <w:tcW w:type="dxa" w:w="5040"/>
            <w:shd w:fill="DFE7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Объём</w:t>
            </w:r>
          </w:p>
        </w:tc>
        <w:tc>
          <w:tcPr>
            <w:tcW w:type="dxa" w:w="5040"/>
            <w:shd w:fill="F7F9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3 547 записей  8 видов напитков</w:t>
            </w:r>
          </w:p>
        </w:tc>
      </w:tr>
      <w:tr>
        <w:tc>
          <w:tcPr>
            <w:tcW w:type="dxa" w:w="5040"/>
            <w:shd w:fill="DFE7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5040"/>
            <w:shd w:fill="F7F9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Coffee Sales, Kaggle</w:t>
            </w:r>
          </w:p>
        </w:tc>
      </w:tr>
      <w:tr>
        <w:tc>
          <w:tcPr>
            <w:tcW w:type="dxa" w:w="5040"/>
            <w:shd w:fill="DFE7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Основной файл</w:t>
            </w:r>
          </w:p>
        </w:tc>
        <w:tc>
          <w:tcPr>
            <w:tcW w:type="dxa" w:w="5040"/>
            <w:shd w:fill="F7F9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coffee_sales_analysis_final.ipynb</w:t>
            </w:r>
          </w:p>
        </w:tc>
      </w:tr>
    </w:tbl>
    <w:p>
      <w:pPr>
        <w:spacing w:before="320"/>
        <w:jc w:val="center"/>
      </w:pPr>
      <w:r>
        <w:rPr>
          <w:b/>
        </w:rPr>
        <w:t xml:space="preserve">GitHub-репозиторий: </w:t>
      </w:r>
      <w:hyperlink r:id="rId9">
        <w:r>
          <w:rPr>
            <w:color w:val="0563C1"/>
            <w:u w:val="single"/>
          </w:rPr>
          <w:t>https://github.com/USERNAME/coffee-sales-analysis</w:t>
        </w:r>
      </w:hyperlink>
    </w:p>
    <w:p>
      <w:pPr>
        <w:jc w:val="center"/>
      </w:pPr>
      <w:r>
        <w:rPr>
          <w:i/>
          <w:color w:val="5E6C84"/>
          <w:sz w:val="17"/>
        </w:rPr>
        <w:t>Шаблон ссылки: замените USERNAME на фактический логин или вставьте адрес готового репозитория.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3FC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72B4D"/>
              </w:rPr>
              <w:t>Кратко о проекте</w:t>
            </w:r>
          </w:p>
          <w:p>
            <w:pPr>
              <w:spacing w:after="0"/>
            </w:pPr>
            <w:r>
              <w:t>Анализ описывает распределение записей по видам напитков и времени, сравнивает показатель money, оценивает слабую линейную связь money с часом и выполняет ABC-классификацию по сумме money.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Дашборд результатов</w:t>
      </w:r>
    </w:p>
    <w:p>
      <w:pPr>
        <w:spacing w:after="160"/>
      </w:pPr>
      <w:r>
        <w:t>Дашборд объединяет ключевые показатели и четыре основные визуализации проекта.</w:t>
      </w:r>
    </w:p>
    <w:p>
      <w:r>
        <w:drawing>
          <wp:inline xmlns:a="http://schemas.openxmlformats.org/drawingml/2006/main" xmlns:pic="http://schemas.openxmlformats.org/drawingml/2006/picture">
            <wp:extent cx="6263640" cy="7574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ffee_sales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574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E6C84"/>
          <w:sz w:val="18"/>
        </w:rPr>
        <w:t>Рисунок 1. Сводный дашборд Coffee Sales</w:t>
      </w:r>
    </w:p>
    <w:p>
      <w:r>
        <w:br w:type="page"/>
      </w:r>
    </w:p>
    <w:p>
      <w:pPr>
        <w:pStyle w:val="Heading1"/>
        <w:keepNext/>
      </w:pPr>
      <w:r>
        <w:t>2. Основные этапы анализа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2B4D"/>
          </w:tcPr>
          <w:p>
            <w:r>
              <w:rPr>
                <w:b/>
                <w:color w:val="FFFFFF"/>
              </w:rPr>
              <w:t>Этап</w:t>
            </w:r>
          </w:p>
        </w:tc>
        <w:tc>
          <w:tcPr>
            <w:tcW w:type="dxa" w:w="5040"/>
            <w:shd w:fill="172B4D"/>
          </w:tcPr>
          <w:p>
            <w:r>
              <w:rPr>
                <w:b/>
                <w:color w:val="FFFFFF"/>
              </w:rPr>
              <w:t>Содержание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1. Загрузка и обзор данных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Загружен исходный CSV, проверены размер таблицы, типы столбцов и диапазон дат.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2. Контроль качества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Проверены пропуски, полные дубликаты, категориальные значения и диапазон money.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3. Подготовка данных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Создана рабочая копия, преобразованы дата и время, добавлены календарные признаки для группировок.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4. Описательный анализ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Сравнены количество записей, сумма, среднее и медиана money по напиткам.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5. Временной анализ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Рассмотрены часы, части дня, дни недели и календарные месяцы.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6. Корреляция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Оценена линейная связь между hour_of_day и money.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7. ABC-анализ и экспорт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Напитки распределены по классам A, B и C; таблицы и графики сохранены в отдельные папки.</w:t>
            </w:r>
          </w:p>
        </w:tc>
      </w:tr>
    </w:tbl>
    <w:p>
      <w:pPr>
        <w:pStyle w:val="Heading2"/>
        <w:keepNext/>
      </w:pPr>
      <w:r>
        <w:t>Результат выполнения</w:t>
      </w:r>
    </w:p>
    <w:p>
      <w:pPr>
        <w:pStyle w:val="ListBullet"/>
        <w:spacing w:after="60"/>
      </w:pPr>
      <w:r>
        <w:t>Очищенный CSV сохранён в папке data_clean.</w:t>
      </w:r>
    </w:p>
    <w:p>
      <w:pPr>
        <w:pStyle w:val="ListBullet"/>
        <w:spacing w:after="60"/>
      </w:pPr>
      <w:r>
        <w:t>10 итоговых таблиц сохранены в папке outputs.</w:t>
      </w:r>
    </w:p>
    <w:p>
      <w:pPr>
        <w:pStyle w:val="ListBullet"/>
        <w:spacing w:after="60"/>
      </w:pPr>
      <w:r>
        <w:t>10 графиков сохранены в папке charts в формате PNG, 300 dpi.</w:t>
      </w:r>
    </w:p>
    <w:p>
      <w:pPr>
        <w:pStyle w:val="ListBullet"/>
        <w:spacing w:after="60"/>
      </w:pPr>
      <w:r>
        <w:t>Notebook выполняется сверху вниз в среде Python 3.</w:t>
      </w:r>
    </w:p>
    <w:p>
      <w:r>
        <w:br w:type="page"/>
      </w:r>
    </w:p>
    <w:p>
      <w:pPr>
        <w:pStyle w:val="Heading1"/>
        <w:keepNext/>
      </w:pPr>
      <w:r>
        <w:t>3. Ключевые визуализации</w:t>
      </w:r>
    </w:p>
    <w:p>
      <w:pPr>
        <w:pStyle w:val="Heading2"/>
        <w:keepNext/>
      </w:pPr>
      <w:r>
        <w:t>Структура записей по напиткам</w:t>
      </w:r>
    </w:p>
    <w:p>
      <w:r>
        <w:drawing>
          <wp:inline xmlns:a="http://schemas.openxmlformats.org/drawingml/2006/main" xmlns:pic="http://schemas.openxmlformats.org/drawingml/2006/picture">
            <wp:extent cx="5989320" cy="35605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ffee_observation_cou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60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E6C84"/>
          <w:sz w:val="18"/>
        </w:rPr>
        <w:t>Рисунок 2. Количество записей по видам напитков</w:t>
      </w:r>
    </w:p>
    <w:p>
      <w:pPr>
        <w:pStyle w:val="ListBullet"/>
        <w:spacing w:after="60"/>
      </w:pPr>
      <w:r>
        <w:t>Чаще остальных встречаются Americano with Milk — 809 записей и Latte — 757 записей.</w:t>
      </w:r>
    </w:p>
    <w:p>
      <w:pPr>
        <w:pStyle w:val="ListBullet"/>
        <w:spacing w:after="60"/>
      </w:pPr>
      <w:r>
        <w:t>Вместе эти две позиции составляют около 44% строк датасета.</w:t>
      </w:r>
    </w:p>
    <w:p>
      <w:pPr>
        <w:pStyle w:val="Heading2"/>
        <w:keepNext/>
      </w:pPr>
      <w:r>
        <w:t>Сумма money по напиткам</w:t>
      </w:r>
    </w:p>
    <w:p>
      <w:r>
        <w:drawing>
          <wp:inline xmlns:a="http://schemas.openxmlformats.org/drawingml/2006/main" xmlns:pic="http://schemas.openxmlformats.org/drawingml/2006/picture">
            <wp:extent cx="5989320" cy="3560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ffee_total_mon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60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E6C84"/>
          <w:sz w:val="18"/>
        </w:rPr>
        <w:t>Рисунок 3. Общая сумма money по видам напитков</w:t>
      </w:r>
    </w:p>
    <w:p>
      <w:pPr>
        <w:pStyle w:val="ListBullet"/>
        <w:spacing w:after="60"/>
      </w:pPr>
      <w:r>
        <w:t>Наибольшая сумма money наблюдается у Latte — 26 875,30.</w:t>
      </w:r>
    </w:p>
    <w:p>
      <w:pPr>
        <w:pStyle w:val="ListBullet"/>
        <w:spacing w:after="60"/>
      </w:pPr>
      <w:r>
        <w:t>Показатель money не называется выручкой или прибылью, поскольку его смысл и валюта не подтверждены.</w:t>
      </w:r>
    </w:p>
    <w:p>
      <w:r>
        <w:br w:type="page"/>
      </w:r>
    </w:p>
    <w:p>
      <w:pPr>
        <w:pStyle w:val="Heading2"/>
        <w:keepNext/>
      </w:pPr>
      <w:r>
        <w:t>Временные распределения</w:t>
      </w:r>
    </w:p>
    <w:p>
      <w:r>
        <w:drawing>
          <wp:inline xmlns:a="http://schemas.openxmlformats.org/drawingml/2006/main" xmlns:pic="http://schemas.openxmlformats.org/drawingml/2006/picture">
            <wp:extent cx="5989320" cy="29563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ourly_observation_cou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56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E6C84"/>
          <w:sz w:val="18"/>
        </w:rPr>
        <w:t>Рисунок 4. Количество записей по часам</w:t>
      </w:r>
    </w:p>
    <w:p>
      <w:pPr>
        <w:pStyle w:val="ListBullet"/>
        <w:spacing w:after="60"/>
      </w:pPr>
      <w:r>
        <w:t>В группе hour_of_day = 10 зафиксировано наибольшее количество записей — 328.</w:t>
      </w:r>
    </w:p>
    <w:p>
      <w:pPr>
        <w:pStyle w:val="ListBullet"/>
        <w:spacing w:after="60"/>
      </w:pPr>
      <w:r>
        <w:t>Это максимум внутри выборки, а не доказанный пик спроса или загрузки персонала.</w:t>
      </w:r>
    </w:p>
    <w:p>
      <w:pPr>
        <w:pStyle w:val="Heading2"/>
        <w:keepNext/>
      </w:pPr>
      <w:r>
        <w:t>Распределение по частям дня</w:t>
      </w:r>
    </w:p>
    <w:p>
      <w:r>
        <w:drawing>
          <wp:inline xmlns:a="http://schemas.openxmlformats.org/drawingml/2006/main" xmlns:pic="http://schemas.openxmlformats.org/drawingml/2006/picture">
            <wp:extent cx="5989320" cy="32885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ypart_observation_and_money_sh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88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E6C84"/>
          <w:sz w:val="18"/>
        </w:rPr>
        <w:t>Рисунок 5. Доли записей и суммы money по частям дня</w:t>
      </w:r>
    </w:p>
    <w:p>
      <w:pPr>
        <w:pStyle w:val="ListBullet"/>
        <w:spacing w:after="60"/>
      </w:pPr>
      <w:r>
        <w:t>Morning, Afternoon и Night представлены близкими долями — примерно по одной трети.</w:t>
      </w:r>
    </w:p>
    <w:p>
      <w:pPr>
        <w:pStyle w:val="ListBullet"/>
        <w:spacing w:after="60"/>
      </w:pPr>
      <w:r>
        <w:t>Разница между частями дня невелика и не доказывает причинного влияния времени.</w:t>
      </w:r>
    </w:p>
    <w:p>
      <w:r>
        <w:br w:type="page"/>
      </w:r>
    </w:p>
    <w:p>
      <w:pPr>
        <w:pStyle w:val="Heading2"/>
        <w:keepNext/>
      </w:pPr>
      <w:r>
        <w:t>Динамика по месяцам</w:t>
      </w:r>
    </w:p>
    <w:p>
      <w:r>
        <w:drawing>
          <wp:inline xmlns:a="http://schemas.openxmlformats.org/drawingml/2006/main" xmlns:pic="http://schemas.openxmlformats.org/drawingml/2006/picture">
            <wp:extent cx="5989320" cy="2685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nthly_mean_daily_observ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8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E6C84"/>
          <w:sz w:val="18"/>
        </w:rPr>
        <w:t>Рисунок 6. Среднее дневное количество записей по месяцам</w:t>
      </w:r>
    </w:p>
    <w:p>
      <w:pPr>
        <w:pStyle w:val="ListBullet"/>
        <w:spacing w:after="60"/>
      </w:pPr>
      <w:r>
        <w:t>Высокие средние значения наблюдаются в октябре 2024 года и феврале 2025 года.</w:t>
      </w:r>
    </w:p>
    <w:p>
      <w:pPr>
        <w:pStyle w:val="ListBullet"/>
        <w:spacing w:after="60"/>
      </w:pPr>
      <w:r>
        <w:t>Март 2025 года представлен только до 23 числа; в других месяцах также отсутствуют отдельные даты.</w:t>
      </w:r>
    </w:p>
    <w:p>
      <w:pPr>
        <w:pStyle w:val="Heading2"/>
        <w:keepNext/>
      </w:pPr>
      <w:r>
        <w:t>Среднее и медиана money</w:t>
      </w:r>
    </w:p>
    <w:p>
      <w:r>
        <w:drawing>
          <wp:inline xmlns:a="http://schemas.openxmlformats.org/drawingml/2006/main" xmlns:pic="http://schemas.openxmlformats.org/drawingml/2006/picture">
            <wp:extent cx="5989320" cy="32327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ffee_mean_and_median_mone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3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E6C84"/>
          <w:sz w:val="18"/>
        </w:rPr>
        <w:t>Рисунок 7. Среднее и медианное значение money по напиткам</w:t>
      </w:r>
    </w:p>
    <w:p>
      <w:pPr>
        <w:pStyle w:val="ListBullet"/>
        <w:spacing w:after="60"/>
      </w:pPr>
      <w:r>
        <w:t>Максимальная медиана 35,76 наблюдается сразу у нескольких напитков: Hot Chocolate, Cappuccino, Cocoa и Latte.</w:t>
      </w:r>
    </w:p>
    <w:p>
      <w:pPr>
        <w:pStyle w:val="Heading1"/>
        <w:keepNext/>
      </w:pPr>
      <w:r>
        <w:t>4. Выводы</w:t>
      </w:r>
    </w:p>
    <w:p>
      <w:pPr>
        <w:pStyle w:val="ListBullet"/>
        <w:spacing w:after="60"/>
      </w:pPr>
      <w:r>
        <w:t>Записи распределены между напитками неравномерно: Americano with Milk и Latte вместе формируют около 44% наблюдений.</w:t>
      </w:r>
    </w:p>
    <w:p>
      <w:pPr>
        <w:pStyle w:val="ListBullet"/>
        <w:spacing w:after="60"/>
      </w:pPr>
      <w:r>
        <w:t>Части дня представлены почти равномерно, поэтому крупные временные категории не показывают резкой концентрации записей.</w:t>
      </w:r>
    </w:p>
    <w:p>
      <w:pPr>
        <w:pStyle w:val="ListBullet"/>
        <w:spacing w:after="60"/>
      </w:pPr>
      <w:r>
        <w:t>Среди представленных дат вторник имеет наибольшее среднее количество записей — около 10,4, воскресенье — наименьшее, около 7,76.</w:t>
      </w:r>
    </w:p>
    <w:p>
      <w:pPr>
        <w:pStyle w:val="ListBullet"/>
        <w:spacing w:after="60"/>
      </w:pPr>
      <w:r>
        <w:t>По использованному ABC-правилу класс A включает Latte, Americano with Milk, Cappuccino и Americano; их доля в сумме money составляет 74,58%.</w:t>
      </w:r>
    </w:p>
    <w:p>
      <w:pPr>
        <w:pStyle w:val="ListBullet"/>
        <w:spacing w:after="60"/>
      </w:pPr>
      <w:r>
        <w:t>Корреляция money и hour_of_day равна 0,203 и указывает только на слабую положительную линейную связь, а не на причинный эффект времени.</w:t>
      </w:r>
    </w:p>
    <w:p>
      <w:pPr>
        <w:pStyle w:val="Heading1"/>
        <w:keepNext/>
      </w:pPr>
      <w:r>
        <w:t>5. Рекомендации</w:t>
      </w:r>
    </w:p>
    <w:p>
      <w:pPr>
        <w:pStyle w:val="ListBullet"/>
        <w:spacing w:after="60"/>
      </w:pPr>
      <w:r>
        <w:t>Проверить наличие и периоды отсутствия напитков класса A. Текущие данные не являются основанием автоматически увеличивать запасы.</w:t>
      </w:r>
    </w:p>
    <w:p>
      <w:pPr>
        <w:pStyle w:val="ListBullet"/>
        <w:spacing w:after="60"/>
      </w:pPr>
      <w:r>
        <w:t>Использовать почасовые и недельные показатели как основу для дополнительной проверки загрузки, но решения по персоналу принимать только после анализа очередей и времени обслуживания.</w:t>
      </w:r>
    </w:p>
    <w:p>
      <w:pPr>
        <w:pStyle w:val="ListBullet"/>
        <w:spacing w:after="60"/>
      </w:pPr>
      <w:r>
        <w:t>Уточнить бизнес-смысл одной строки и показателя money, включая валюту и связь с заказом.</w:t>
      </w:r>
    </w:p>
    <w:p>
      <w:pPr>
        <w:pStyle w:val="ListBullet"/>
        <w:spacing w:after="60"/>
      </w:pPr>
      <w:r>
        <w:t>Добавить идентификатор заказа, количество единиц, обезличенный идентификатор клиента, себестоимость, скидки и маржу.</w:t>
      </w:r>
    </w:p>
    <w:p>
      <w:pPr>
        <w:pStyle w:val="ListBullet"/>
        <w:spacing w:after="60"/>
      </w:pPr>
      <w:r>
        <w:t>Сравнивать месяцы по полным периодам и установить причины отсутствующих дат.</w:t>
      </w:r>
    </w:p>
    <w:p>
      <w:pPr>
        <w:pStyle w:val="ListBullet"/>
        <w:spacing w:after="60"/>
      </w:pPr>
      <w:r>
        <w:t>После проверки календаря повторить ABC-анализ по отдельным периодам и добавить XYZ-анализ на полных неделях.</w:t>
      </w:r>
    </w:p>
    <w:p>
      <w:pPr>
        <w:pStyle w:val="Heading1"/>
        <w:keepNext/>
      </w:pPr>
      <w:r>
        <w:t>6. Ограничения</w:t>
      </w:r>
    </w:p>
    <w:p>
      <w:pPr>
        <w:pStyle w:val="ListBullet"/>
        <w:spacing w:after="60"/>
      </w:pPr>
      <w:r>
        <w:t>Нет идентификаторов клиента и заказа, поэтому число уникальных покупателей и транзакций определить нельзя.</w:t>
      </w:r>
    </w:p>
    <w:p>
      <w:pPr>
        <w:pStyle w:val="ListBullet"/>
        <w:spacing w:after="60"/>
      </w:pPr>
      <w:r>
        <w:t>Нет количества проданных единиц, себестоимости, маржи и прибыли.</w:t>
      </w:r>
    </w:p>
    <w:p>
      <w:pPr>
        <w:pStyle w:val="ListBullet"/>
        <w:spacing w:after="60"/>
      </w:pPr>
      <w:r>
        <w:t>Смысл и валюта money не подтверждены.</w:t>
      </w:r>
    </w:p>
    <w:p>
      <w:pPr>
        <w:pStyle w:val="ListBullet"/>
        <w:spacing w:after="60"/>
      </w:pPr>
      <w:r>
        <w:t>cash_type содержит только card, поэтому сравнение способов оплаты невозможно.</w:t>
      </w:r>
    </w:p>
    <w:p>
      <w:pPr>
        <w:pStyle w:val="ListBullet"/>
        <w:spacing w:after="60"/>
      </w:pPr>
      <w:r>
        <w:t>В календаре отсутствуют отдельные даты; март 2025 года неполный.</w:t>
      </w:r>
    </w:p>
    <w:p>
      <w:pPr>
        <w:pStyle w:val="ListBullet"/>
        <w:spacing w:after="60"/>
      </w:pPr>
      <w:r>
        <w:t>Период наблюдения недостаточен для уверенного вывода об устойчивой сезонности.</w:t>
      </w:r>
    </w:p>
    <w:sectPr w:rsidR="00FC693F" w:rsidRPr="0006063C" w:rsidSect="00034616">
      <w:footerReference w:type="default" r:id="rId1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C84"/>
        <w:sz w:val="16"/>
      </w:rPr>
      <w:t>Coffee Sales — краткий аналитический отчёт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2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52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72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USERNAME/coffee-sales-analysi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Краткий аналитический отчёт Coffee Sales</dc:title>
  <dc:subject>Этапы анализа, визуализации, дашборд, выводы и рекомендации</dc:subject>
  <dc:creator>OpenAI</dc:creator>
  <cp:keywords>Coffee Sales, анализ данных, дашборд, ABC-анализ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