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CB972" w14:textId="25EEC658" w:rsidR="006954FE" w:rsidRDefault="006954FE" w:rsidP="006E7C48"/>
    <w:tbl>
      <w:tblPr>
        <w:tblW w:w="10227" w:type="dxa"/>
        <w:tblInd w:w="141" w:type="dxa"/>
        <w:tblBorders>
          <w:bottom w:val="single" w:sz="4" w:space="0" w:color="C0C0C0"/>
          <w:insideH w:val="single" w:sz="4" w:space="0" w:color="C0C0C0"/>
        </w:tblBorders>
        <w:tblLayout w:type="fixed"/>
        <w:tblLook w:val="0000" w:firstRow="0" w:lastRow="0" w:firstColumn="0" w:lastColumn="0" w:noHBand="0" w:noVBand="0"/>
      </w:tblPr>
      <w:tblGrid>
        <w:gridCol w:w="1857"/>
        <w:gridCol w:w="8370"/>
      </w:tblGrid>
      <w:tr w:rsidR="006954FE" w:rsidRPr="006954FE" w14:paraId="32B25150" w14:textId="77777777" w:rsidTr="00103DC6">
        <w:trPr>
          <w:trHeight w:hRule="exact" w:val="927"/>
        </w:trPr>
        <w:tc>
          <w:tcPr>
            <w:tcW w:w="1857" w:type="dxa"/>
          </w:tcPr>
          <w:p w14:paraId="247301B7" w14:textId="77777777" w:rsidR="006954FE" w:rsidRPr="006954FE" w:rsidRDefault="006954FE" w:rsidP="006954FE">
            <w:pPr>
              <w:tabs>
                <w:tab w:val="left" w:pos="0"/>
                <w:tab w:val="left" w:pos="432"/>
                <w:tab w:val="left" w:pos="864"/>
                <w:tab w:val="left" w:pos="2016"/>
                <w:tab w:val="left" w:pos="3024"/>
                <w:tab w:val="left" w:pos="5184"/>
                <w:tab w:val="left" w:pos="7344"/>
              </w:tabs>
              <w:suppressAutoHyphens/>
              <w:snapToGrid w:val="0"/>
              <w:spacing w:after="0" w:line="240" w:lineRule="auto"/>
              <w:rPr>
                <w:rFonts w:ascii="Times New Roman" w:eastAsia="Times New Roman" w:hAnsi="Times New Roman" w:cs="Times New Roman"/>
                <w:b/>
                <w:sz w:val="24"/>
                <w:szCs w:val="24"/>
                <w:lang w:eastAsia="ar-SA"/>
              </w:rPr>
            </w:pPr>
          </w:p>
        </w:tc>
        <w:tc>
          <w:tcPr>
            <w:tcW w:w="8370" w:type="dxa"/>
          </w:tcPr>
          <w:p w14:paraId="585C2F82" w14:textId="76826FC4" w:rsidR="006954FE" w:rsidRDefault="006954FE" w:rsidP="00E57D55">
            <w:pPr>
              <w:keepNext/>
              <w:tabs>
                <w:tab w:val="num" w:pos="0"/>
                <w:tab w:val="left" w:pos="432"/>
                <w:tab w:val="left" w:pos="864"/>
                <w:tab w:val="left" w:pos="2016"/>
                <w:tab w:val="left" w:pos="3024"/>
                <w:tab w:val="left" w:pos="5184"/>
                <w:tab w:val="left" w:pos="7344"/>
              </w:tabs>
              <w:suppressAutoHyphens/>
              <w:snapToGrid w:val="0"/>
              <w:spacing w:after="0" w:line="240" w:lineRule="auto"/>
              <w:outlineLvl w:val="3"/>
              <w:rPr>
                <w:rFonts w:eastAsia="Times New Roman" w:cstheme="minorHAnsi"/>
                <w:b/>
                <w:sz w:val="24"/>
                <w:szCs w:val="24"/>
                <w:lang w:eastAsia="ar-SA"/>
              </w:rPr>
            </w:pPr>
            <w:r w:rsidRPr="006954FE">
              <w:rPr>
                <w:rFonts w:eastAsia="Times New Roman" w:cstheme="minorHAnsi"/>
                <w:b/>
                <w:noProof/>
                <w:sz w:val="24"/>
                <w:szCs w:val="24"/>
              </w:rPr>
              <mc:AlternateContent>
                <mc:Choice Requires="wps">
                  <w:drawing>
                    <wp:anchor distT="0" distB="0" distL="114935" distR="114935" simplePos="0" relativeHeight="251659264" behindDoc="0" locked="0" layoutInCell="1" allowOverlap="1" wp14:anchorId="5C49DAE9" wp14:editId="1860009A">
                      <wp:simplePos x="0" y="0"/>
                      <wp:positionH relativeFrom="column">
                        <wp:posOffset>3074670</wp:posOffset>
                      </wp:positionH>
                      <wp:positionV relativeFrom="paragraph">
                        <wp:posOffset>0</wp:posOffset>
                      </wp:positionV>
                      <wp:extent cx="1988185" cy="4381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3815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03D343" w14:textId="77777777" w:rsidR="00306900" w:rsidRPr="00FF337E" w:rsidRDefault="00306900" w:rsidP="006954FE">
                                  <w:pPr>
                                    <w:spacing w:after="0"/>
                                    <w:jc w:val="both"/>
                                    <w:rPr>
                                      <w:rFonts w:cstheme="minorHAnsi"/>
                                    </w:rPr>
                                  </w:pPr>
                                  <w:r w:rsidRPr="00FF337E">
                                    <w:rPr>
                                      <w:rFonts w:cstheme="minorHAnsi"/>
                                    </w:rPr>
                                    <w:t>Phone: (971) 645-5463</w:t>
                                  </w:r>
                                </w:p>
                                <w:p w14:paraId="4BCC7779" w14:textId="742A1CF6" w:rsidR="00306900" w:rsidRPr="00FF337E" w:rsidRDefault="00486354" w:rsidP="006954FE">
                                  <w:pPr>
                                    <w:spacing w:after="0"/>
                                    <w:rPr>
                                      <w:rFonts w:cstheme="minorHAnsi"/>
                                    </w:rPr>
                                  </w:pPr>
                                  <w:r>
                                    <w:rPr>
                                      <w:rFonts w:cstheme="minorHAnsi"/>
                                    </w:rPr>
                                    <w:t xml:space="preserve">email: </w:t>
                                  </w:r>
                                  <w:r w:rsidR="00491828">
                                    <w:rPr>
                                      <w:rFonts w:cstheme="minorHAnsi"/>
                                    </w:rPr>
                                    <w:t>john.lloyd</w:t>
                                  </w:r>
                                  <w:r>
                                    <w:rPr>
                                      <w:rFonts w:cstheme="minorHAnsi"/>
                                    </w:rPr>
                                    <w:t>@</w:t>
                                  </w:r>
                                  <w:r w:rsidR="00491828">
                                    <w:rPr>
                                      <w:rFonts w:cstheme="minorHAnsi"/>
                                    </w:rPr>
                                    <w:t>outlook.com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9DAE9" id="_x0000_t202" coordsize="21600,21600" o:spt="202" path="m,l,21600r21600,l21600,xe">
                      <v:stroke joinstyle="miter"/>
                      <v:path gradientshapeok="t" o:connecttype="rect"/>
                    </v:shapetype>
                    <v:shape id="Text Box 2" o:spid="_x0000_s1026" type="#_x0000_t202" style="position:absolute;margin-left:242.1pt;margin-top:0;width:156.55pt;height:34.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" stroked="f">
                      <v:textbox inset="0,0,0,0">
                        <w:txbxContent>
                          <w:p w14:paraId="3603D343" w14:textId="77777777" w:rsidR="00306900" w:rsidRPr="00FF337E" w:rsidRDefault="00306900" w:rsidP="006954FE">
                            <w:pPr>
                              <w:spacing w:after="0"/>
                              <w:jc w:val="both"/>
                              <w:rPr>
                                <w:rFonts w:cstheme="minorHAnsi"/>
                              </w:rPr>
                            </w:pPr>
                            <w:r w:rsidRPr="00FF337E">
                              <w:rPr>
                                <w:rFonts w:cstheme="minorHAnsi"/>
                              </w:rPr>
                              <w:t>Phone: (971) 645-5463</w:t>
                            </w:r>
                          </w:p>
                          <w:p w14:paraId="4BCC7779" w14:textId="742A1CF6" w:rsidR="00306900" w:rsidRPr="00FF337E" w:rsidRDefault="00486354" w:rsidP="006954FE">
                            <w:pPr>
                              <w:spacing w:after="0"/>
                              <w:rPr>
                                <w:rFonts w:cstheme="minorHAnsi"/>
                              </w:rPr>
                            </w:pPr>
                            <w:r>
                              <w:rPr>
                                <w:rFonts w:cstheme="minorHAnsi"/>
                              </w:rPr>
                              <w:t xml:space="preserve">email: </w:t>
                            </w:r>
                            <w:r w:rsidR="00491828">
                              <w:rPr>
                                <w:rFonts w:cstheme="minorHAnsi"/>
                              </w:rPr>
                              <w:t>john.lloyd</w:t>
                            </w:r>
                            <w:r>
                              <w:rPr>
                                <w:rFonts w:cstheme="minorHAnsi"/>
                              </w:rPr>
                              <w:t>@</w:t>
                            </w:r>
                            <w:r w:rsidR="00491828">
                              <w:rPr>
                                <w:rFonts w:cstheme="minorHAnsi"/>
                              </w:rPr>
                              <w:t>outlook.com</w:t>
                            </w:r>
                          </w:p>
                        </w:txbxContent>
                      </v:textbox>
                    </v:shape>
                  </w:pict>
                </mc:Fallback>
              </mc:AlternateContent>
            </w:r>
            <w:r w:rsidRPr="006954FE">
              <w:rPr>
                <w:rFonts w:eastAsia="Times New Roman" w:cstheme="minorHAnsi"/>
                <w:b/>
                <w:sz w:val="24"/>
                <w:szCs w:val="24"/>
                <w:lang w:eastAsia="ar-SA"/>
              </w:rPr>
              <w:t>John D. Lloyd</w:t>
            </w:r>
            <w:r w:rsidR="00E57D55">
              <w:rPr>
                <w:rFonts w:eastAsia="Times New Roman" w:cstheme="minorHAnsi"/>
                <w:b/>
                <w:sz w:val="24"/>
                <w:szCs w:val="24"/>
                <w:lang w:eastAsia="ar-SA"/>
              </w:rPr>
              <w:t xml:space="preserve">, </w:t>
            </w:r>
            <w:r w:rsidRPr="006954FE">
              <w:rPr>
                <w:rFonts w:eastAsia="Times New Roman" w:cstheme="minorHAnsi"/>
                <w:b/>
                <w:sz w:val="24"/>
                <w:szCs w:val="24"/>
                <w:lang w:eastAsia="ar-SA"/>
              </w:rPr>
              <w:t>Ph. D.</w:t>
            </w:r>
          </w:p>
          <w:p w14:paraId="1B6C343A" w14:textId="77777777" w:rsidR="00AE2499" w:rsidRDefault="00AE2499" w:rsidP="00E57D55">
            <w:pPr>
              <w:keepNext/>
              <w:tabs>
                <w:tab w:val="num" w:pos="0"/>
                <w:tab w:val="left" w:pos="432"/>
                <w:tab w:val="left" w:pos="864"/>
                <w:tab w:val="left" w:pos="2016"/>
                <w:tab w:val="left" w:pos="3024"/>
                <w:tab w:val="left" w:pos="5184"/>
                <w:tab w:val="left" w:pos="7344"/>
              </w:tabs>
              <w:suppressAutoHyphens/>
              <w:snapToGrid w:val="0"/>
              <w:spacing w:after="0" w:line="240" w:lineRule="auto"/>
              <w:outlineLvl w:val="3"/>
              <w:rPr>
                <w:rFonts w:eastAsia="Times New Roman" w:cstheme="minorHAnsi"/>
                <w:szCs w:val="24"/>
                <w:lang w:eastAsia="ar-SA"/>
              </w:rPr>
            </w:pPr>
            <w:r w:rsidRPr="00AE2499">
              <w:rPr>
                <w:rFonts w:eastAsia="Times New Roman" w:cstheme="minorHAnsi"/>
                <w:szCs w:val="24"/>
                <w:lang w:eastAsia="ar-SA"/>
              </w:rPr>
              <w:t>South Strafford, VT</w:t>
            </w:r>
          </w:p>
          <w:p w14:paraId="6B157EE7" w14:textId="6E10E569" w:rsidR="00103DC6" w:rsidRPr="00103DC6" w:rsidRDefault="00103DC6" w:rsidP="00E57D55">
            <w:pPr>
              <w:keepNext/>
              <w:tabs>
                <w:tab w:val="num" w:pos="0"/>
                <w:tab w:val="left" w:pos="432"/>
                <w:tab w:val="left" w:pos="864"/>
                <w:tab w:val="left" w:pos="2016"/>
                <w:tab w:val="left" w:pos="3024"/>
                <w:tab w:val="left" w:pos="5184"/>
                <w:tab w:val="left" w:pos="7344"/>
              </w:tabs>
              <w:suppressAutoHyphens/>
              <w:snapToGrid w:val="0"/>
              <w:spacing w:after="0" w:line="240" w:lineRule="auto"/>
              <w:outlineLvl w:val="3"/>
              <w:rPr>
                <w:rFonts w:eastAsia="Times New Roman" w:cstheme="minorHAnsi"/>
                <w:i/>
                <w:sz w:val="24"/>
                <w:szCs w:val="24"/>
                <w:lang w:eastAsia="ar-SA"/>
              </w:rPr>
            </w:pPr>
            <w:r w:rsidRPr="00103DC6">
              <w:rPr>
                <w:rFonts w:eastAsia="Times New Roman" w:cstheme="minorHAnsi"/>
                <w:i/>
                <w:szCs w:val="24"/>
                <w:lang w:eastAsia="ar-SA"/>
              </w:rPr>
              <w:t>Pronouns: he/him</w:t>
            </w:r>
          </w:p>
        </w:tc>
      </w:tr>
      <w:tr w:rsidR="004D3582" w:rsidRPr="006954FE" w14:paraId="21F8F8A7" w14:textId="77777777" w:rsidTr="003D34C8">
        <w:trPr>
          <w:trHeight w:val="1160"/>
        </w:trPr>
        <w:tc>
          <w:tcPr>
            <w:tcW w:w="1857" w:type="dxa"/>
          </w:tcPr>
          <w:p w14:paraId="7DE64B64" w14:textId="77777777" w:rsidR="004D3582" w:rsidRPr="006954FE" w:rsidRDefault="004D3582" w:rsidP="004D3582">
            <w:pPr>
              <w:suppressAutoHyphens/>
              <w:snapToGrid w:val="0"/>
              <w:spacing w:before="144" w:after="0" w:line="240" w:lineRule="auto"/>
              <w:rPr>
                <w:rFonts w:asciiTheme="majorHAnsi" w:eastAsia="Times New Roman" w:hAnsiTheme="majorHAnsi" w:cs="Times New Roman"/>
                <w:b/>
                <w:lang w:eastAsia="ar-SA"/>
              </w:rPr>
            </w:pPr>
            <w:r w:rsidRPr="006954FE">
              <w:rPr>
                <w:rFonts w:asciiTheme="majorHAnsi" w:eastAsia="Times New Roman" w:hAnsiTheme="majorHAnsi" w:cs="Times New Roman"/>
                <w:b/>
                <w:lang w:eastAsia="ar-SA"/>
              </w:rPr>
              <w:t>Academic background</w:t>
            </w:r>
          </w:p>
          <w:p w14:paraId="06E739A9" w14:textId="77777777" w:rsidR="004D3582" w:rsidRPr="006954FE" w:rsidRDefault="004D3582" w:rsidP="004D3582">
            <w:pPr>
              <w:suppressAutoHyphens/>
              <w:snapToGrid w:val="0"/>
              <w:spacing w:before="144" w:after="0" w:line="240" w:lineRule="auto"/>
              <w:rPr>
                <w:rFonts w:ascii="Times New Roman" w:eastAsia="Times New Roman" w:hAnsi="Times New Roman" w:cs="Times New Roman"/>
                <w:b/>
                <w:sz w:val="24"/>
                <w:szCs w:val="24"/>
                <w:lang w:eastAsia="ar-SA"/>
              </w:rPr>
            </w:pPr>
          </w:p>
        </w:tc>
        <w:tc>
          <w:tcPr>
            <w:tcW w:w="8370" w:type="dxa"/>
          </w:tcPr>
          <w:p w14:paraId="6F9BC575" w14:textId="77777777" w:rsidR="004D3582" w:rsidRPr="006954FE" w:rsidRDefault="004D3582" w:rsidP="004D3582">
            <w:pPr>
              <w:suppressAutoHyphens/>
              <w:snapToGrid w:val="0"/>
              <w:spacing w:after="120" w:line="240" w:lineRule="auto"/>
              <w:jc w:val="both"/>
              <w:rPr>
                <w:rFonts w:eastAsia="Times New Roman" w:cstheme="minorHAnsi"/>
                <w:i/>
                <w:sz w:val="20"/>
                <w:szCs w:val="20"/>
                <w:lang w:eastAsia="ar-SA"/>
              </w:rPr>
            </w:pPr>
            <w:r w:rsidRPr="006954FE">
              <w:rPr>
                <w:rFonts w:eastAsia="Times New Roman" w:cstheme="minorHAnsi"/>
                <w:sz w:val="20"/>
                <w:szCs w:val="20"/>
                <w:lang w:eastAsia="ar-SA"/>
              </w:rPr>
              <w:t xml:space="preserve">Ph.D., Wildlife Biology, University of Montana, Missoula, MT 59812 (May 2003).  </w:t>
            </w:r>
          </w:p>
          <w:p w14:paraId="45F31B21" w14:textId="77777777" w:rsidR="004D3582" w:rsidRPr="006954FE" w:rsidRDefault="004D3582" w:rsidP="004D3582">
            <w:pPr>
              <w:suppressAutoHyphens/>
              <w:snapToGrid w:val="0"/>
              <w:spacing w:after="120" w:line="240" w:lineRule="auto"/>
              <w:jc w:val="both"/>
              <w:rPr>
                <w:rFonts w:eastAsia="Times New Roman" w:cstheme="minorHAnsi"/>
                <w:i/>
                <w:sz w:val="20"/>
                <w:szCs w:val="20"/>
                <w:lang w:eastAsia="ar-SA"/>
              </w:rPr>
            </w:pPr>
            <w:r w:rsidRPr="006954FE">
              <w:rPr>
                <w:rFonts w:eastAsia="Times New Roman" w:cstheme="minorHAnsi"/>
                <w:bCs/>
                <w:sz w:val="20"/>
                <w:szCs w:val="20"/>
                <w:lang w:eastAsia="ar-SA"/>
              </w:rPr>
              <w:t>M.S.</w:t>
            </w:r>
            <w:r w:rsidRPr="006954FE">
              <w:rPr>
                <w:rFonts w:eastAsia="Times New Roman" w:cstheme="minorHAnsi"/>
                <w:sz w:val="20"/>
                <w:szCs w:val="20"/>
                <w:lang w:eastAsia="ar-SA"/>
              </w:rPr>
              <w:t xml:space="preserve">, Wildlife Biology, University of Arizona, Tucson, AZ 85721 (April 1997).  </w:t>
            </w:r>
          </w:p>
          <w:p w14:paraId="1A64A41F" w14:textId="77777777" w:rsidR="004D3582" w:rsidRPr="006954FE" w:rsidRDefault="004D3582" w:rsidP="004D3582">
            <w:pPr>
              <w:suppressAutoHyphens/>
              <w:snapToGrid w:val="0"/>
              <w:spacing w:after="120" w:line="240" w:lineRule="auto"/>
              <w:jc w:val="both"/>
              <w:rPr>
                <w:rFonts w:ascii="Times New Roman" w:eastAsia="Times New Roman" w:hAnsi="Times New Roman" w:cs="Times New Roman"/>
                <w:sz w:val="20"/>
                <w:szCs w:val="20"/>
                <w:lang w:eastAsia="ar-SA"/>
              </w:rPr>
            </w:pPr>
            <w:r w:rsidRPr="006954FE">
              <w:rPr>
                <w:rFonts w:eastAsia="Times New Roman" w:cstheme="minorHAnsi"/>
                <w:bCs/>
                <w:sz w:val="20"/>
                <w:szCs w:val="20"/>
                <w:lang w:eastAsia="ar-SA"/>
              </w:rPr>
              <w:t xml:space="preserve">B.S., </w:t>
            </w:r>
            <w:r w:rsidRPr="006954FE">
              <w:rPr>
                <w:rFonts w:eastAsia="Times New Roman" w:cstheme="minorHAnsi"/>
                <w:sz w:val="20"/>
                <w:szCs w:val="20"/>
                <w:lang w:eastAsia="ar-SA"/>
              </w:rPr>
              <w:t xml:space="preserve">Wildlife Biology, University of Vermont, Burlington, VT 05405 </w:t>
            </w:r>
            <w:r w:rsidRPr="006954FE">
              <w:rPr>
                <w:rFonts w:eastAsia="Times New Roman" w:cstheme="minorHAnsi"/>
                <w:i/>
                <w:sz w:val="20"/>
                <w:szCs w:val="20"/>
                <w:lang w:eastAsia="ar-SA"/>
              </w:rPr>
              <w:t>M</w:t>
            </w:r>
            <w:r w:rsidRPr="006954FE">
              <w:rPr>
                <w:rFonts w:eastAsia="Times New Roman" w:cstheme="minorHAnsi"/>
                <w:i/>
                <w:iCs/>
                <w:sz w:val="20"/>
                <w:szCs w:val="20"/>
                <w:lang w:eastAsia="ar-SA"/>
              </w:rPr>
              <w:t>agna cum Laude</w:t>
            </w:r>
            <w:r w:rsidRPr="006954FE">
              <w:rPr>
                <w:rFonts w:eastAsia="Times New Roman" w:cstheme="minorHAnsi"/>
                <w:iCs/>
                <w:sz w:val="20"/>
                <w:szCs w:val="20"/>
                <w:lang w:eastAsia="ar-SA"/>
              </w:rPr>
              <w:t xml:space="preserve"> (May 1995)</w:t>
            </w:r>
            <w:r w:rsidRPr="006954FE">
              <w:rPr>
                <w:rFonts w:eastAsia="Times New Roman" w:cstheme="minorHAnsi"/>
                <w:sz w:val="20"/>
                <w:szCs w:val="20"/>
                <w:lang w:eastAsia="ar-SA"/>
              </w:rPr>
              <w:t>.</w:t>
            </w:r>
          </w:p>
        </w:tc>
      </w:tr>
      <w:tr w:rsidR="004D3582" w:rsidRPr="006954FE" w14:paraId="54F1A527" w14:textId="77777777" w:rsidTr="003D34C8">
        <w:trPr>
          <w:trHeight w:val="1160"/>
        </w:trPr>
        <w:tc>
          <w:tcPr>
            <w:tcW w:w="1857" w:type="dxa"/>
          </w:tcPr>
          <w:p w14:paraId="0C732C27" w14:textId="6340B2D3" w:rsidR="004D3582" w:rsidRPr="006954FE" w:rsidRDefault="004D3582" w:rsidP="004D3582">
            <w:pPr>
              <w:suppressAutoHyphens/>
              <w:snapToGrid w:val="0"/>
              <w:spacing w:before="144"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t>Social media</w:t>
            </w:r>
          </w:p>
        </w:tc>
        <w:tc>
          <w:tcPr>
            <w:tcW w:w="8370" w:type="dxa"/>
          </w:tcPr>
          <w:p w14:paraId="4A701D36" w14:textId="55AD5C39" w:rsidR="004D3582" w:rsidRPr="004E191E" w:rsidRDefault="004D3582" w:rsidP="004D3582">
            <w:pPr>
              <w:suppressAutoHyphens/>
              <w:snapToGrid w:val="0"/>
              <w:spacing w:after="120" w:line="240" w:lineRule="auto"/>
              <w:jc w:val="both"/>
              <w:rPr>
                <w:rFonts w:eastAsia="Times New Roman" w:cstheme="minorHAnsi"/>
                <w:sz w:val="20"/>
                <w:szCs w:val="20"/>
                <w:lang w:eastAsia="ar-SA"/>
              </w:rPr>
            </w:pPr>
            <w:r w:rsidRPr="004E191E">
              <w:rPr>
                <w:rFonts w:eastAsia="Times New Roman" w:cstheme="minorHAnsi"/>
                <w:sz w:val="20"/>
                <w:szCs w:val="20"/>
                <w:lang w:eastAsia="ar-SA"/>
              </w:rPr>
              <w:t xml:space="preserve">ResearchGate: </w:t>
            </w:r>
            <w:hyperlink r:id="rId6" w:history="1">
              <w:r w:rsidRPr="004E191E">
                <w:rPr>
                  <w:rStyle w:val="Hyperlink"/>
                  <w:rFonts w:eastAsia="Times New Roman" w:cstheme="minorHAnsi"/>
                  <w:sz w:val="20"/>
                  <w:szCs w:val="20"/>
                  <w:lang w:eastAsia="ar-SA"/>
                </w:rPr>
                <w:t>https://www.researchgate.net/profile/John_Lloyd2</w:t>
              </w:r>
            </w:hyperlink>
          </w:p>
          <w:p w14:paraId="1995062B" w14:textId="76B7EBE4" w:rsidR="004D3582" w:rsidRPr="004E191E" w:rsidRDefault="004D3582" w:rsidP="004D3582">
            <w:pPr>
              <w:suppressAutoHyphens/>
              <w:snapToGrid w:val="0"/>
              <w:spacing w:after="120" w:line="240" w:lineRule="auto"/>
              <w:jc w:val="both"/>
              <w:rPr>
                <w:rFonts w:eastAsia="Times New Roman" w:cstheme="minorHAnsi"/>
                <w:sz w:val="20"/>
                <w:szCs w:val="20"/>
                <w:lang w:eastAsia="ar-SA"/>
              </w:rPr>
            </w:pPr>
            <w:r w:rsidRPr="004E191E">
              <w:rPr>
                <w:rFonts w:eastAsia="Times New Roman" w:cstheme="minorHAnsi"/>
                <w:sz w:val="20"/>
                <w:szCs w:val="20"/>
                <w:lang w:eastAsia="ar-SA"/>
              </w:rPr>
              <w:t xml:space="preserve">Google Scholar: </w:t>
            </w:r>
            <w:hyperlink r:id="rId7" w:history="1">
              <w:r w:rsidRPr="004E191E">
                <w:rPr>
                  <w:rStyle w:val="Hyperlink"/>
                  <w:rFonts w:eastAsia="Times New Roman" w:cstheme="minorHAnsi"/>
                  <w:sz w:val="20"/>
                  <w:szCs w:val="20"/>
                  <w:lang w:eastAsia="ar-SA"/>
                </w:rPr>
                <w:t>https://scholar.google.com/citations?user=pFD-t50AAAAJ&amp;hl=en&amp;oi=sra</w:t>
              </w:r>
            </w:hyperlink>
          </w:p>
          <w:p w14:paraId="6D8C46AD" w14:textId="650A4587" w:rsidR="004D3582" w:rsidRPr="004E191E" w:rsidRDefault="004D3582" w:rsidP="004D3582">
            <w:pPr>
              <w:suppressAutoHyphens/>
              <w:snapToGrid w:val="0"/>
              <w:spacing w:after="120" w:line="240" w:lineRule="auto"/>
              <w:jc w:val="both"/>
              <w:rPr>
                <w:rFonts w:cs="Helvetica"/>
                <w:color w:val="262626"/>
                <w:sz w:val="20"/>
                <w:szCs w:val="20"/>
              </w:rPr>
            </w:pPr>
            <w:r w:rsidRPr="004E191E">
              <w:rPr>
                <w:rFonts w:eastAsia="Times New Roman" w:cstheme="minorHAnsi"/>
                <w:sz w:val="20"/>
                <w:szCs w:val="20"/>
                <w:lang w:eastAsia="ar-SA"/>
              </w:rPr>
              <w:t xml:space="preserve">LinkedIn: </w:t>
            </w:r>
            <w:hyperlink r:id="rId8" w:history="1">
              <w:r w:rsidRPr="004E191E">
                <w:rPr>
                  <w:rStyle w:val="Hyperlink"/>
                  <w:rFonts w:cs="Helvetica"/>
                  <w:sz w:val="20"/>
                  <w:szCs w:val="20"/>
                </w:rPr>
                <w:t>https://www.linkedin.com/in/john-lloyd-12069990</w:t>
              </w:r>
            </w:hyperlink>
          </w:p>
          <w:p w14:paraId="561A3611" w14:textId="77777777" w:rsidR="004D3582" w:rsidRPr="004E191E" w:rsidRDefault="004D3582" w:rsidP="004D3582">
            <w:pPr>
              <w:suppressAutoHyphens/>
              <w:snapToGrid w:val="0"/>
              <w:spacing w:after="120" w:line="240" w:lineRule="auto"/>
              <w:jc w:val="both"/>
              <w:rPr>
                <w:rFonts w:cs="Helvetica"/>
                <w:color w:val="262626"/>
                <w:sz w:val="20"/>
                <w:szCs w:val="20"/>
              </w:rPr>
            </w:pPr>
            <w:r w:rsidRPr="004E191E">
              <w:rPr>
                <w:rFonts w:cs="Helvetica"/>
                <w:color w:val="262626"/>
                <w:sz w:val="20"/>
                <w:szCs w:val="20"/>
              </w:rPr>
              <w:t>Twitter: @</w:t>
            </w:r>
            <w:proofErr w:type="spellStart"/>
            <w:r w:rsidRPr="004E191E">
              <w:rPr>
                <w:rFonts w:cs="Helvetica"/>
                <w:color w:val="262626"/>
                <w:sz w:val="20"/>
                <w:szCs w:val="20"/>
              </w:rPr>
              <w:t>jdlvt</w:t>
            </w:r>
            <w:proofErr w:type="spellEnd"/>
          </w:p>
          <w:p w14:paraId="397191C2" w14:textId="542BD168" w:rsidR="004D3582" w:rsidRPr="00D541D4" w:rsidRDefault="004D3582" w:rsidP="004D3582">
            <w:pPr>
              <w:suppressAutoHyphens/>
              <w:snapToGrid w:val="0"/>
              <w:spacing w:after="120" w:line="240" w:lineRule="auto"/>
              <w:jc w:val="both"/>
              <w:rPr>
                <w:rFonts w:cs="Helvetica"/>
                <w:color w:val="262626"/>
                <w:sz w:val="20"/>
                <w:szCs w:val="20"/>
              </w:rPr>
            </w:pPr>
            <w:r w:rsidRPr="004E191E">
              <w:rPr>
                <w:rFonts w:cs="Helvetica"/>
                <w:color w:val="262626"/>
                <w:sz w:val="20"/>
                <w:szCs w:val="20"/>
              </w:rPr>
              <w:t>ORCID: orcid.org/0000-0002-9143-3789</w:t>
            </w:r>
          </w:p>
        </w:tc>
      </w:tr>
      <w:tr w:rsidR="0087501C" w:rsidRPr="006954FE" w14:paraId="7FA50971" w14:textId="77777777" w:rsidTr="00103DC6">
        <w:trPr>
          <w:trHeight w:val="530"/>
        </w:trPr>
        <w:tc>
          <w:tcPr>
            <w:tcW w:w="1857" w:type="dxa"/>
          </w:tcPr>
          <w:p w14:paraId="778A77A8" w14:textId="6612AC50" w:rsidR="0087501C" w:rsidRDefault="0087501C" w:rsidP="004D3582">
            <w:pPr>
              <w:suppressAutoHyphens/>
              <w:snapToGrid w:val="0"/>
              <w:spacing w:before="144"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t>About me</w:t>
            </w:r>
          </w:p>
        </w:tc>
        <w:tc>
          <w:tcPr>
            <w:tcW w:w="8370" w:type="dxa"/>
          </w:tcPr>
          <w:p w14:paraId="161D5DD2" w14:textId="0215BA7F" w:rsidR="0087501C" w:rsidRPr="004E191E" w:rsidRDefault="0087501C" w:rsidP="004D3582">
            <w:pPr>
              <w:suppressAutoHyphens/>
              <w:snapToGrid w:val="0"/>
              <w:spacing w:after="120" w:line="240" w:lineRule="auto"/>
              <w:jc w:val="both"/>
              <w:rPr>
                <w:rFonts w:eastAsia="Times New Roman" w:cstheme="minorHAnsi"/>
                <w:sz w:val="20"/>
                <w:szCs w:val="20"/>
                <w:lang w:eastAsia="ar-SA"/>
              </w:rPr>
            </w:pPr>
            <w:r w:rsidRPr="0087501C">
              <w:rPr>
                <w:rFonts w:eastAsia="Times New Roman" w:cstheme="minorHAnsi"/>
                <w:sz w:val="20"/>
                <w:szCs w:val="20"/>
                <w:lang w:eastAsia="ar-SA"/>
              </w:rPr>
              <w:t>I am an experienced researcher</w:t>
            </w:r>
            <w:r w:rsidR="00103DC6">
              <w:rPr>
                <w:rFonts w:eastAsia="Times New Roman" w:cstheme="minorHAnsi"/>
                <w:sz w:val="20"/>
                <w:szCs w:val="20"/>
                <w:lang w:eastAsia="ar-SA"/>
              </w:rPr>
              <w:t xml:space="preserve">, writer, and editor </w:t>
            </w:r>
            <w:bookmarkStart w:id="0" w:name="_GoBack"/>
            <w:bookmarkEnd w:id="0"/>
            <w:r w:rsidRPr="0087501C">
              <w:rPr>
                <w:rFonts w:eastAsia="Times New Roman" w:cstheme="minorHAnsi"/>
                <w:sz w:val="20"/>
                <w:szCs w:val="20"/>
                <w:lang w:eastAsia="ar-SA"/>
              </w:rPr>
              <w:t xml:space="preserve">with a deep interest in catalyzing and promoting inclusive, collaborative, and science-based solutions that address complex issues in sustainability. </w:t>
            </w:r>
          </w:p>
        </w:tc>
      </w:tr>
      <w:tr w:rsidR="004D3582" w:rsidRPr="006954FE" w14:paraId="49901ABA" w14:textId="77777777" w:rsidTr="00D80EF0">
        <w:trPr>
          <w:trHeight w:val="1655"/>
        </w:trPr>
        <w:tc>
          <w:tcPr>
            <w:tcW w:w="1857" w:type="dxa"/>
          </w:tcPr>
          <w:p w14:paraId="012A5389" w14:textId="533A6413" w:rsidR="004D3582" w:rsidRPr="00D80EF0" w:rsidRDefault="004D3582" w:rsidP="00D80EF0">
            <w:pPr>
              <w:tabs>
                <w:tab w:val="left" w:pos="-1440"/>
                <w:tab w:val="left" w:pos="-720"/>
                <w:tab w:val="left" w:pos="1"/>
                <w:tab w:val="left" w:pos="669"/>
                <w:tab w:val="left" w:pos="1839"/>
                <w:tab w:val="right" w:pos="9360"/>
              </w:tabs>
              <w:suppressAutoHyphens/>
              <w:spacing w:before="60" w:after="0" w:line="240" w:lineRule="auto"/>
              <w:jc w:val="both"/>
              <w:rPr>
                <w:rFonts w:ascii="Times New Roman" w:eastAsia="Times New Roman" w:hAnsi="Times New Roman" w:cs="Times New Roman"/>
                <w:b/>
                <w:lang w:eastAsia="ar-SA"/>
              </w:rPr>
            </w:pPr>
            <w:r w:rsidRPr="006954FE">
              <w:rPr>
                <w:rFonts w:asciiTheme="majorHAnsi" w:eastAsia="Times New Roman" w:hAnsiTheme="majorHAnsi" w:cs="Times New Roman"/>
                <w:b/>
                <w:lang w:eastAsia="ar-SA"/>
              </w:rPr>
              <w:t xml:space="preserve">Current </w:t>
            </w:r>
            <w:r>
              <w:rPr>
                <w:rFonts w:asciiTheme="majorHAnsi" w:eastAsia="Times New Roman" w:hAnsiTheme="majorHAnsi" w:cs="Times New Roman"/>
                <w:b/>
                <w:lang w:eastAsia="ar-SA"/>
              </w:rPr>
              <w:t>position</w:t>
            </w:r>
            <w:r w:rsidR="0087501C">
              <w:rPr>
                <w:rFonts w:asciiTheme="majorHAnsi" w:eastAsia="Times New Roman" w:hAnsiTheme="majorHAnsi" w:cs="Times New Roman"/>
                <w:b/>
                <w:lang w:eastAsia="ar-SA"/>
              </w:rPr>
              <w:t>s</w:t>
            </w:r>
          </w:p>
        </w:tc>
        <w:tc>
          <w:tcPr>
            <w:tcW w:w="8370" w:type="dxa"/>
          </w:tcPr>
          <w:p w14:paraId="5AD15259" w14:textId="5BF816A1" w:rsidR="0087501C" w:rsidRDefault="0087501C" w:rsidP="00D80EF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 xml:space="preserve">Independent Consultant on Biodiversity and Conservation, </w:t>
            </w:r>
            <w:r>
              <w:rPr>
                <w:rFonts w:eastAsia="Times New Roman" w:cstheme="minorHAnsi"/>
                <w:sz w:val="20"/>
                <w:szCs w:val="20"/>
                <w:lang w:eastAsia="ar-SA"/>
              </w:rPr>
              <w:t>June 2021 – present.</w:t>
            </w:r>
          </w:p>
          <w:p w14:paraId="57890823" w14:textId="3FB1D013" w:rsidR="0087501C" w:rsidRPr="0087501C" w:rsidRDefault="0087501C" w:rsidP="00D80EF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87501C">
              <w:rPr>
                <w:rFonts w:eastAsia="Times New Roman" w:cstheme="minorHAnsi"/>
                <w:sz w:val="20"/>
                <w:szCs w:val="20"/>
                <w:lang w:eastAsia="ar-SA"/>
              </w:rPr>
              <w:t xml:space="preserve">I work on behalf of clients from civil society, industry, and government to develop and advance initiatives that address pressing problems in sustainable development and biodiversity conservation. To do so, I combine deep technical expertise gained as a practicing scientist, experience leading diverse teams of scientists and practitioners, outstanding skills as a science editor and writer, and a well-honed familiarity with the opportunities and challenges of working at the science-policy interface. </w:t>
            </w:r>
            <w:r w:rsidR="005F1ADF">
              <w:rPr>
                <w:rFonts w:eastAsia="Times New Roman" w:cstheme="minorHAnsi"/>
                <w:sz w:val="20"/>
                <w:szCs w:val="20"/>
                <w:lang w:eastAsia="ar-SA"/>
              </w:rPr>
              <w:t>Current projects include developing a monitoring program for Streaked Horned Lark in collaboration with USFWS Oregon Fish &amp; Wildlife Office and its non-profit partners and conducting comprehensive analyses of bird and bat fatalities at land-based wind-energy facilities in the U.S.</w:t>
            </w:r>
          </w:p>
          <w:p w14:paraId="53A61D83" w14:textId="65D9424C" w:rsidR="00D80EF0" w:rsidRDefault="00D80EF0" w:rsidP="00D80EF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 xml:space="preserve">Freelance Editor, </w:t>
            </w:r>
            <w:r w:rsidRPr="00AA672A">
              <w:rPr>
                <w:rFonts w:eastAsia="Times New Roman" w:cstheme="minorHAnsi"/>
                <w:sz w:val="20"/>
                <w:szCs w:val="20"/>
                <w:lang w:eastAsia="ar-SA"/>
              </w:rPr>
              <w:t>PLOS Biology</w:t>
            </w:r>
            <w:r>
              <w:rPr>
                <w:rFonts w:eastAsia="Times New Roman" w:cstheme="minorHAnsi"/>
                <w:sz w:val="20"/>
                <w:szCs w:val="20"/>
                <w:lang w:eastAsia="ar-SA"/>
              </w:rPr>
              <w:t>, Nov. 2014 – present.</w:t>
            </w:r>
          </w:p>
          <w:p w14:paraId="7BA37A19" w14:textId="749BAA90" w:rsidR="004D3582" w:rsidRPr="006954FE" w:rsidRDefault="00D80EF0" w:rsidP="004D3582">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sz w:val="20"/>
                <w:szCs w:val="20"/>
                <w:lang w:eastAsia="ar-SA"/>
              </w:rPr>
              <w:t>Act as handling editor on manuscripts and pre-submission inquiries</w:t>
            </w:r>
            <w:r w:rsidR="00146DC6">
              <w:rPr>
                <w:rFonts w:eastAsia="Times New Roman" w:cstheme="minorHAnsi"/>
                <w:sz w:val="20"/>
                <w:szCs w:val="20"/>
                <w:lang w:eastAsia="ar-SA"/>
              </w:rPr>
              <w:t xml:space="preserve"> from across the life sciences, with a focus on ecology and evolution</w:t>
            </w:r>
            <w:r>
              <w:rPr>
                <w:rFonts w:eastAsia="Times New Roman" w:cstheme="minorHAnsi"/>
                <w:sz w:val="20"/>
                <w:szCs w:val="20"/>
                <w:lang w:eastAsia="ar-SA"/>
              </w:rPr>
              <w:t>. Review author inquiries and manuscripts, summarize key findings, identify strengths and weaknesses, evaluate novelty and significance, and recommend primary disposition. For manuscripts sent to review, identify and engage potential Academic Editors and reviewers, evaluate peer reviews and, in consultation with Academic Editor, recommend a final decision.</w:t>
            </w:r>
          </w:p>
        </w:tc>
      </w:tr>
      <w:tr w:rsidR="001B3360" w:rsidRPr="006954FE" w14:paraId="101087AD" w14:textId="77777777" w:rsidTr="001B3360">
        <w:trPr>
          <w:trHeight w:val="692"/>
        </w:trPr>
        <w:tc>
          <w:tcPr>
            <w:tcW w:w="1857" w:type="dxa"/>
          </w:tcPr>
          <w:p w14:paraId="58B72DD4" w14:textId="3B7FDF3F" w:rsidR="001B3360" w:rsidRPr="006954FE"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t>Academic appointments</w:t>
            </w:r>
          </w:p>
        </w:tc>
        <w:tc>
          <w:tcPr>
            <w:tcW w:w="8370" w:type="dxa"/>
          </w:tcPr>
          <w:p w14:paraId="0665F264" w14:textId="124C6F01" w:rsidR="001B3360" w:rsidRPr="002E5905"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3078E6">
              <w:rPr>
                <w:rFonts w:eastAsia="Times New Roman" w:cstheme="minorHAnsi"/>
                <w:b/>
                <w:sz w:val="20"/>
                <w:szCs w:val="20"/>
                <w:lang w:eastAsia="ar-SA"/>
              </w:rPr>
              <w:t xml:space="preserve">Adjunct Associate Professor, </w:t>
            </w:r>
            <w:r w:rsidRPr="003078E6">
              <w:rPr>
                <w:rFonts w:eastAsia="Times New Roman" w:cstheme="minorHAnsi"/>
                <w:sz w:val="20"/>
                <w:szCs w:val="20"/>
                <w:lang w:eastAsia="ar-SA"/>
              </w:rPr>
              <w:t>Rubenstein School of Environment and Natural Resources, University of Vermont, Burlington, Vermont</w:t>
            </w:r>
            <w:r>
              <w:rPr>
                <w:rFonts w:eastAsia="Times New Roman" w:cstheme="minorHAnsi"/>
                <w:b/>
                <w:sz w:val="20"/>
                <w:szCs w:val="20"/>
                <w:lang w:eastAsia="ar-SA"/>
              </w:rPr>
              <w:t xml:space="preserve">. </w:t>
            </w:r>
            <w:r w:rsidR="002E5905">
              <w:rPr>
                <w:rFonts w:eastAsia="Times New Roman" w:cstheme="minorHAnsi"/>
                <w:sz w:val="20"/>
                <w:szCs w:val="20"/>
                <w:lang w:eastAsia="ar-SA"/>
              </w:rPr>
              <w:t>September 2018 – present.</w:t>
            </w:r>
          </w:p>
        </w:tc>
      </w:tr>
      <w:tr w:rsidR="001B3360" w:rsidRPr="006954FE" w14:paraId="4CDBACED" w14:textId="77777777" w:rsidTr="00D80EF0">
        <w:trPr>
          <w:trHeight w:val="251"/>
        </w:trPr>
        <w:tc>
          <w:tcPr>
            <w:tcW w:w="1857" w:type="dxa"/>
          </w:tcPr>
          <w:p w14:paraId="5D1C0997"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t>Past employment</w:t>
            </w:r>
          </w:p>
          <w:p w14:paraId="426CA334"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AE69E7C"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FB4E788"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FBBC4DC"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2DE02FF"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7179905"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582B4A6"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D2602CC"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DEDF8A4"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F8B6E8A"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7DD0642"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Past employment, cont.</w:t>
            </w:r>
          </w:p>
          <w:p w14:paraId="679F7525"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109B3C6"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ADDEFC3"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C50448E"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E4CA32B"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BB4244C"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42FDAC9"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7785828"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91179DC"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3BF7A10"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91072B7"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62EA910"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4131324"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681EE09"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0C29FAE"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5E6932C"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0C34399"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270494F"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1C3DDC7"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996E9E0"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87552B8"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9EFD8F3"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6727E92"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1F5073A"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EFAC713"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25153C5"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A99EE07"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568951C"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2D7DACE"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2FE94F4"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ABB78F1"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E21F7F2"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E0716D3"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964B9CB"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CA93CCB"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397A4EC"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0F571A0"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1D6831C"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7526301"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FB653A1"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542EBF9"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71399C8" w14:textId="77777777" w:rsidR="0087501C"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EA0670E" w14:textId="2BD03EA5" w:rsidR="0087501C" w:rsidRPr="006954FE" w:rsidRDefault="0087501C"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Past employment, cont.</w:t>
            </w:r>
          </w:p>
        </w:tc>
        <w:tc>
          <w:tcPr>
            <w:tcW w:w="8370" w:type="dxa"/>
          </w:tcPr>
          <w:p w14:paraId="1706F993" w14:textId="53E0BF53"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lastRenderedPageBreak/>
              <w:t xml:space="preserve">Associate Director for Science and Evaluation, </w:t>
            </w:r>
            <w:r>
              <w:rPr>
                <w:rFonts w:eastAsia="Times New Roman" w:cstheme="minorHAnsi"/>
                <w:sz w:val="20"/>
                <w:szCs w:val="20"/>
                <w:lang w:eastAsia="ar-SA"/>
              </w:rPr>
              <w:t>American Wind Wildlife Institute, Washington, D.C. March 2019 – June 2021.</w:t>
            </w:r>
          </w:p>
          <w:p w14:paraId="371375D5" w14:textId="77777777"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764E2F">
              <w:rPr>
                <w:rFonts w:eastAsia="Times New Roman" w:cstheme="minorHAnsi"/>
                <w:sz w:val="20"/>
                <w:szCs w:val="20"/>
                <w:lang w:eastAsia="ar-SA"/>
              </w:rPr>
              <w:t>As the Associate Director for Science and Evaluation</w:t>
            </w:r>
            <w:r>
              <w:rPr>
                <w:rFonts w:eastAsia="Times New Roman" w:cstheme="minorHAnsi"/>
                <w:sz w:val="20"/>
                <w:szCs w:val="20"/>
                <w:lang w:eastAsia="ar-SA"/>
              </w:rPr>
              <w:t>, I worked to identify, to catalyze, and to carry out research on high-priority questions that supported the timely and responsible development of wind energy while protecting wildlife and wildlife habitat. In particular, I:</w:t>
            </w:r>
          </w:p>
          <w:p w14:paraId="44025EDA" w14:textId="77777777" w:rsidR="001B3360" w:rsidRPr="00146DC6" w:rsidRDefault="001B3360" w:rsidP="001B3360">
            <w:pPr>
              <w:pStyle w:val="ListParagraph"/>
              <w:numPr>
                <w:ilvl w:val="0"/>
                <w:numId w:val="1"/>
              </w:num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146DC6">
              <w:rPr>
                <w:rFonts w:eastAsia="Times New Roman" w:cstheme="minorHAnsi"/>
                <w:sz w:val="20"/>
                <w:szCs w:val="20"/>
                <w:lang w:eastAsia="ar-SA"/>
              </w:rPr>
              <w:t>Led the organization’s program on research and conservation of North American prairie grouse;</w:t>
            </w:r>
          </w:p>
          <w:p w14:paraId="2BDF3BB6" w14:textId="5FCA404F" w:rsidR="001B3360" w:rsidRPr="00146DC6" w:rsidRDefault="001B3360" w:rsidP="001B3360">
            <w:pPr>
              <w:pStyle w:val="ListParagraph"/>
              <w:numPr>
                <w:ilvl w:val="0"/>
                <w:numId w:val="1"/>
              </w:num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146DC6">
              <w:rPr>
                <w:rFonts w:eastAsia="Times New Roman" w:cstheme="minorHAnsi"/>
                <w:sz w:val="20"/>
                <w:szCs w:val="20"/>
                <w:lang w:eastAsia="ar-SA"/>
              </w:rPr>
              <w:t xml:space="preserve">Provided scientific oversight for </w:t>
            </w:r>
            <w:r w:rsidR="002E5905">
              <w:rPr>
                <w:rFonts w:eastAsia="Times New Roman" w:cstheme="minorHAnsi"/>
                <w:sz w:val="20"/>
                <w:szCs w:val="20"/>
                <w:lang w:eastAsia="ar-SA"/>
              </w:rPr>
              <w:t>a</w:t>
            </w:r>
            <w:r w:rsidRPr="00146DC6">
              <w:rPr>
                <w:rFonts w:eastAsia="Times New Roman" w:cstheme="minorHAnsi"/>
                <w:sz w:val="20"/>
                <w:szCs w:val="20"/>
                <w:lang w:eastAsia="ar-SA"/>
              </w:rPr>
              <w:t xml:space="preserve"> technology-development program and research programs </w:t>
            </w:r>
            <w:r w:rsidR="002E5905">
              <w:rPr>
                <w:rFonts w:eastAsia="Times New Roman" w:cstheme="minorHAnsi"/>
                <w:sz w:val="20"/>
                <w:szCs w:val="20"/>
                <w:lang w:eastAsia="ar-SA"/>
              </w:rPr>
              <w:t xml:space="preserve">focused </w:t>
            </w:r>
            <w:r w:rsidRPr="00146DC6">
              <w:rPr>
                <w:rFonts w:eastAsia="Times New Roman" w:cstheme="minorHAnsi"/>
                <w:sz w:val="20"/>
                <w:szCs w:val="20"/>
                <w:lang w:eastAsia="ar-SA"/>
              </w:rPr>
              <w:t xml:space="preserve">on the assessment and mitigation of wind energy’s risks to bats and eagles; </w:t>
            </w:r>
          </w:p>
          <w:p w14:paraId="7829DACA" w14:textId="2AF6B79C" w:rsidR="001B3360" w:rsidRPr="00146DC6" w:rsidRDefault="001B3360" w:rsidP="001B3360">
            <w:pPr>
              <w:pStyle w:val="ListParagraph"/>
              <w:numPr>
                <w:ilvl w:val="0"/>
                <w:numId w:val="1"/>
              </w:num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146DC6">
              <w:rPr>
                <w:rFonts w:eastAsia="Times New Roman" w:cstheme="minorHAnsi"/>
                <w:sz w:val="20"/>
                <w:szCs w:val="20"/>
                <w:lang w:eastAsia="ar-SA"/>
              </w:rPr>
              <w:t xml:space="preserve">Assisted the Director of Science in developing an effective and timely merit review process for the Wind Wildlife Research Fund, a </w:t>
            </w:r>
            <w:r>
              <w:rPr>
                <w:rFonts w:eastAsia="Times New Roman" w:cstheme="minorHAnsi"/>
                <w:sz w:val="20"/>
                <w:szCs w:val="20"/>
                <w:lang w:eastAsia="ar-SA"/>
              </w:rPr>
              <w:t xml:space="preserve">multi-million-dollar, </w:t>
            </w:r>
            <w:r w:rsidRPr="00146DC6">
              <w:rPr>
                <w:rFonts w:eastAsia="Times New Roman" w:cstheme="minorHAnsi"/>
                <w:sz w:val="20"/>
                <w:szCs w:val="20"/>
                <w:lang w:eastAsia="ar-SA"/>
              </w:rPr>
              <w:t>competitive program of research grant-making;</w:t>
            </w:r>
          </w:p>
          <w:p w14:paraId="609B3D33" w14:textId="0154B32E" w:rsidR="001B3360" w:rsidRPr="00146DC6" w:rsidRDefault="001B3360" w:rsidP="001B3360">
            <w:pPr>
              <w:pStyle w:val="ListParagraph"/>
              <w:numPr>
                <w:ilvl w:val="0"/>
                <w:numId w:val="1"/>
              </w:num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146DC6">
              <w:rPr>
                <w:rFonts w:eastAsia="Times New Roman" w:cstheme="minorHAnsi"/>
                <w:sz w:val="20"/>
                <w:szCs w:val="20"/>
                <w:lang w:eastAsia="ar-SA"/>
              </w:rPr>
              <w:t xml:space="preserve">Served as the scientific program officer and peer-review manager on the Wind Wildlife Research Fund, ensuring the quality of peer reviews and diversity and representation of reviewer pool; synthesizing reviewer comments for non-technical stakeholders; and providing support and technical expertise to funding committee. </w:t>
            </w:r>
          </w:p>
          <w:p w14:paraId="23C325D3" w14:textId="03C7484F" w:rsidR="001B3360" w:rsidRPr="00146DC6" w:rsidRDefault="001B3360" w:rsidP="001B3360">
            <w:pPr>
              <w:pStyle w:val="ListParagraph"/>
              <w:numPr>
                <w:ilvl w:val="0"/>
                <w:numId w:val="1"/>
              </w:num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146DC6">
              <w:rPr>
                <w:rFonts w:eastAsia="Times New Roman" w:cstheme="minorHAnsi"/>
                <w:sz w:val="20"/>
                <w:szCs w:val="20"/>
                <w:lang w:eastAsia="ar-SA"/>
              </w:rPr>
              <w:lastRenderedPageBreak/>
              <w:t>Acted as the science lead on a portfolio of research projects funded through the Wind Wildlife</w:t>
            </w:r>
            <w:r>
              <w:rPr>
                <w:rFonts w:eastAsia="Times New Roman" w:cstheme="minorHAnsi"/>
                <w:sz w:val="20"/>
                <w:szCs w:val="20"/>
                <w:lang w:eastAsia="ar-SA"/>
              </w:rPr>
              <w:t xml:space="preserve"> </w:t>
            </w:r>
            <w:r w:rsidRPr="00146DC6">
              <w:rPr>
                <w:rFonts w:eastAsia="Times New Roman" w:cstheme="minorHAnsi"/>
                <w:sz w:val="20"/>
                <w:szCs w:val="20"/>
                <w:lang w:eastAsia="ar-SA"/>
              </w:rPr>
              <w:t xml:space="preserve">Research Fund. </w:t>
            </w:r>
          </w:p>
          <w:p w14:paraId="4AA1A8BF" w14:textId="6F37A83A" w:rsidR="001B3360" w:rsidRPr="00146DC6" w:rsidRDefault="001B3360" w:rsidP="001B3360">
            <w:pPr>
              <w:pStyle w:val="ListParagraph"/>
              <w:numPr>
                <w:ilvl w:val="0"/>
                <w:numId w:val="1"/>
              </w:num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146DC6">
              <w:rPr>
                <w:rFonts w:eastAsia="Times New Roman" w:cstheme="minorHAnsi"/>
                <w:sz w:val="20"/>
                <w:szCs w:val="20"/>
                <w:lang w:eastAsia="ar-SA"/>
              </w:rPr>
              <w:t xml:space="preserve">Assisted </w:t>
            </w:r>
            <w:r>
              <w:rPr>
                <w:rFonts w:eastAsia="Times New Roman" w:cstheme="minorHAnsi"/>
                <w:sz w:val="20"/>
                <w:szCs w:val="20"/>
                <w:lang w:eastAsia="ar-SA"/>
              </w:rPr>
              <w:t xml:space="preserve">the </w:t>
            </w:r>
            <w:r w:rsidRPr="00146DC6">
              <w:rPr>
                <w:rFonts w:eastAsia="Times New Roman" w:cstheme="minorHAnsi"/>
                <w:sz w:val="20"/>
                <w:szCs w:val="20"/>
                <w:lang w:eastAsia="ar-SA"/>
              </w:rPr>
              <w:t xml:space="preserve">Director of Science in updating the National Wind Wildlife Research Plan. </w:t>
            </w:r>
          </w:p>
          <w:p w14:paraId="1A7656AE" w14:textId="411BB982" w:rsidR="001B3360" w:rsidRPr="00146DC6" w:rsidRDefault="001B3360" w:rsidP="001B3360">
            <w:pPr>
              <w:pStyle w:val="ListParagraph"/>
              <w:numPr>
                <w:ilvl w:val="0"/>
                <w:numId w:val="1"/>
              </w:num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146DC6">
              <w:rPr>
                <w:rFonts w:eastAsia="Times New Roman" w:cstheme="minorHAnsi"/>
                <w:sz w:val="20"/>
                <w:szCs w:val="20"/>
                <w:lang w:eastAsia="ar-SA"/>
              </w:rPr>
              <w:t>Provided outreach and communication efforts to a variety of stakeholders through annual updates to the ‘</w:t>
            </w:r>
            <w:r w:rsidRPr="00146DC6">
              <w:rPr>
                <w:rFonts w:eastAsia="Times New Roman" w:cstheme="minorHAnsi"/>
                <w:i/>
                <w:sz w:val="20"/>
                <w:szCs w:val="20"/>
                <w:lang w:eastAsia="ar-SA"/>
              </w:rPr>
              <w:t>Summary of Wind Power Interactions with Wildlife</w:t>
            </w:r>
            <w:r w:rsidRPr="00146DC6">
              <w:rPr>
                <w:rFonts w:eastAsia="Times New Roman" w:cstheme="minorHAnsi"/>
                <w:sz w:val="20"/>
                <w:szCs w:val="20"/>
                <w:lang w:eastAsia="ar-SA"/>
              </w:rPr>
              <w:t xml:space="preserve">’ factsheets, technical white papers, peer-reviewed publications, and presentations at scientific conferences.  </w:t>
            </w:r>
          </w:p>
          <w:p w14:paraId="1763CF0D" w14:textId="459810AF"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 xml:space="preserve">Associate Director (Science), </w:t>
            </w:r>
            <w:r>
              <w:rPr>
                <w:rFonts w:eastAsia="Times New Roman" w:cstheme="minorHAnsi"/>
                <w:sz w:val="20"/>
                <w:szCs w:val="20"/>
                <w:lang w:eastAsia="ar-SA"/>
              </w:rPr>
              <w:t>Vermont Center for Ecostudies, Norwich, VT. October 2014 – March 2019.</w:t>
            </w:r>
          </w:p>
          <w:p w14:paraId="2593000F" w14:textId="453DB84D"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b/>
                <w:sz w:val="20"/>
                <w:szCs w:val="20"/>
                <w:lang w:eastAsia="ar-SA"/>
              </w:rPr>
            </w:pPr>
            <w:r>
              <w:rPr>
                <w:rFonts w:eastAsia="Times New Roman" w:cstheme="minorHAnsi"/>
                <w:sz w:val="20"/>
                <w:szCs w:val="20"/>
                <w:lang w:eastAsia="ar-SA"/>
              </w:rPr>
              <w:t xml:space="preserve">As the chief scientist, I identified organization-wide research priorities that met the goal of </w:t>
            </w:r>
            <w:r w:rsidRPr="000718E1">
              <w:rPr>
                <w:rFonts w:eastAsia="Times New Roman" w:cstheme="minorHAnsi"/>
                <w:i/>
                <w:sz w:val="20"/>
                <w:szCs w:val="20"/>
                <w:lang w:eastAsia="ar-SA"/>
              </w:rPr>
              <w:t>uniting people and science for conservation</w:t>
            </w:r>
            <w:r>
              <w:rPr>
                <w:rFonts w:eastAsia="Times New Roman" w:cstheme="minorHAnsi"/>
                <w:sz w:val="20"/>
                <w:szCs w:val="20"/>
                <w:lang w:eastAsia="ar-SA"/>
              </w:rPr>
              <w:t>. I assisted senior scientists, program directors, and post-doctoral associates in developing projects that address these priorities and work with development staff to obtain funding. I ensured that our science was rigorous and mission-driven; that we were effectively communicating our science with the right people, in the right way, and at the right time; and that our engagement with citizen-scientists, decision-makers, and other stakeholders was positive, creative, and beneficial to all involved. Above all, I focused on creating approaches to research that bridged the science-policy divide and lead to the adoption of scientifically defensible conservation policy</w:t>
            </w:r>
            <w:r w:rsidRPr="00E57D55">
              <w:rPr>
                <w:rFonts w:eastAsia="Times New Roman" w:cstheme="minorHAnsi"/>
                <w:sz w:val="20"/>
                <w:szCs w:val="20"/>
                <w:lang w:eastAsia="ar-SA"/>
              </w:rPr>
              <w:t xml:space="preserve">.  </w:t>
            </w:r>
          </w:p>
          <w:p w14:paraId="5754F3EF" w14:textId="77777777" w:rsidR="0087501C" w:rsidRPr="00307439" w:rsidRDefault="0087501C" w:rsidP="0087501C">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b/>
                <w:sz w:val="20"/>
                <w:szCs w:val="20"/>
                <w:lang w:eastAsia="ar-SA"/>
              </w:rPr>
            </w:pPr>
            <w:r w:rsidRPr="00307439">
              <w:rPr>
                <w:rFonts w:eastAsia="Times New Roman" w:cstheme="minorHAnsi"/>
                <w:b/>
                <w:sz w:val="20"/>
                <w:szCs w:val="20"/>
                <w:lang w:eastAsia="ar-SA"/>
              </w:rPr>
              <w:t>Adjunct Faculty (Conservation Biology), Environmental Studies Department, Antioch University New England, Keene, NH. September 2015 – December 2015 (fixed term).</w:t>
            </w:r>
          </w:p>
          <w:p w14:paraId="0FEECDAC" w14:textId="4C044E9A" w:rsidR="0087501C" w:rsidRPr="0087501C" w:rsidRDefault="0087501C"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307439">
              <w:rPr>
                <w:rFonts w:eastAsia="Times New Roman" w:cstheme="minorHAnsi"/>
                <w:sz w:val="20"/>
                <w:szCs w:val="20"/>
                <w:lang w:eastAsia="ar-SA"/>
              </w:rPr>
              <w:t>Taught Conservation Biology to graduate students in the Conservation Biology program.</w:t>
            </w:r>
          </w:p>
          <w:p w14:paraId="7FB46042" w14:textId="370D2FC8" w:rsidR="001B3360" w:rsidRPr="00CD5EA5" w:rsidRDefault="0087501C"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b/>
                <w:sz w:val="20"/>
                <w:szCs w:val="20"/>
                <w:lang w:eastAsia="ar-SA"/>
              </w:rPr>
            </w:pPr>
            <w:r>
              <w:rPr>
                <w:rFonts w:eastAsia="Times New Roman" w:cstheme="minorHAnsi"/>
                <w:b/>
                <w:sz w:val="20"/>
                <w:szCs w:val="20"/>
                <w:lang w:eastAsia="ar-SA"/>
              </w:rPr>
              <w:t xml:space="preserve">Independent </w:t>
            </w:r>
            <w:r w:rsidR="001B3360" w:rsidRPr="00CD5EA5">
              <w:rPr>
                <w:rFonts w:eastAsia="Times New Roman" w:cstheme="minorHAnsi"/>
                <w:b/>
                <w:sz w:val="20"/>
                <w:szCs w:val="20"/>
                <w:lang w:eastAsia="ar-SA"/>
              </w:rPr>
              <w:t xml:space="preserve">Consultant, Linked Indicators of Vital Ecosystem Services (LIVES) Initiative. </w:t>
            </w:r>
            <w:r w:rsidR="001B3360" w:rsidRPr="00CD5EA5">
              <w:rPr>
                <w:rFonts w:eastAsia="Times New Roman" w:cstheme="minorHAnsi"/>
                <w:sz w:val="20"/>
                <w:szCs w:val="20"/>
                <w:lang w:eastAsia="ar-SA"/>
              </w:rPr>
              <w:t>Luc Hoffman Institute/WWF International, Gland, Switzerland.  Dec</w:t>
            </w:r>
            <w:r w:rsidR="005B3E0B">
              <w:rPr>
                <w:rFonts w:eastAsia="Times New Roman" w:cstheme="minorHAnsi"/>
                <w:sz w:val="20"/>
                <w:szCs w:val="20"/>
                <w:lang w:eastAsia="ar-SA"/>
              </w:rPr>
              <w:t>ember</w:t>
            </w:r>
            <w:r w:rsidR="001B3360" w:rsidRPr="00CD5EA5">
              <w:rPr>
                <w:rFonts w:eastAsia="Times New Roman" w:cstheme="minorHAnsi"/>
                <w:sz w:val="20"/>
                <w:szCs w:val="20"/>
                <w:lang w:eastAsia="ar-SA"/>
              </w:rPr>
              <w:t xml:space="preserve"> 2013 – Oct</w:t>
            </w:r>
            <w:r w:rsidR="005B3E0B">
              <w:rPr>
                <w:rFonts w:eastAsia="Times New Roman" w:cstheme="minorHAnsi"/>
                <w:sz w:val="20"/>
                <w:szCs w:val="20"/>
                <w:lang w:eastAsia="ar-SA"/>
              </w:rPr>
              <w:t>ober</w:t>
            </w:r>
            <w:r w:rsidR="001B3360" w:rsidRPr="00CD5EA5">
              <w:rPr>
                <w:rFonts w:eastAsia="Times New Roman" w:cstheme="minorHAnsi"/>
                <w:sz w:val="20"/>
                <w:szCs w:val="20"/>
                <w:lang w:eastAsia="ar-SA"/>
              </w:rPr>
              <w:t xml:space="preserve"> 2014</w:t>
            </w:r>
            <w:r w:rsidR="001B3360" w:rsidRPr="00CD5EA5">
              <w:rPr>
                <w:rFonts w:eastAsia="Times New Roman" w:cstheme="minorHAnsi"/>
                <w:b/>
                <w:sz w:val="20"/>
                <w:szCs w:val="20"/>
                <w:lang w:eastAsia="ar-SA"/>
              </w:rPr>
              <w:t xml:space="preserve">. </w:t>
            </w:r>
          </w:p>
          <w:p w14:paraId="62700D20" w14:textId="0ACEAD7B" w:rsidR="001B3360" w:rsidRPr="00CD5EA5"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bCs/>
                <w:sz w:val="20"/>
                <w:szCs w:val="20"/>
                <w:lang w:eastAsia="ar-SA"/>
              </w:rPr>
            </w:pPr>
            <w:r w:rsidRPr="00CD5EA5">
              <w:rPr>
                <w:rFonts w:eastAsia="Times New Roman" w:cstheme="minorHAnsi"/>
                <w:sz w:val="20"/>
                <w:szCs w:val="20"/>
                <w:lang w:eastAsia="ar-SA"/>
              </w:rPr>
              <w:t>Assisted in the development and management of an interdisciplinary team charged with creating an early-warning system to monitor ecosystem services and impact of infrastructure development on wildlife and plants in major river basins around the world. Served as point-of-contact for external partners, represented initiative at meetings and multi-lateral fora, and conducted outreach to potential partners</w:t>
            </w:r>
            <w:r w:rsidRPr="00CD5EA5">
              <w:rPr>
                <w:rFonts w:eastAsia="Times New Roman" w:cstheme="minorHAnsi"/>
                <w:bCs/>
                <w:sz w:val="20"/>
                <w:szCs w:val="20"/>
                <w:lang w:eastAsia="ar-SA"/>
              </w:rPr>
              <w:t xml:space="preserve">.  </w:t>
            </w:r>
          </w:p>
          <w:p w14:paraId="25691C29" w14:textId="78294604" w:rsidR="001B3360" w:rsidRPr="00307439"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b/>
                <w:sz w:val="20"/>
                <w:szCs w:val="20"/>
                <w:lang w:eastAsia="ar-SA"/>
              </w:rPr>
            </w:pPr>
            <w:r w:rsidRPr="00307439">
              <w:rPr>
                <w:rFonts w:eastAsia="Times New Roman" w:cstheme="minorHAnsi"/>
                <w:b/>
                <w:sz w:val="20"/>
                <w:szCs w:val="20"/>
                <w:lang w:eastAsia="ar-SA"/>
              </w:rPr>
              <w:t xml:space="preserve">Affiliate Faculty (Biostatistics), </w:t>
            </w:r>
            <w:r w:rsidRPr="00CD5EA5">
              <w:rPr>
                <w:rFonts w:eastAsia="Times New Roman" w:cstheme="minorHAnsi"/>
                <w:sz w:val="20"/>
                <w:szCs w:val="20"/>
                <w:lang w:eastAsia="ar-SA"/>
              </w:rPr>
              <w:t>Environmental Studies Department, Antioch University New England, Keene, NH. July 2012 – December 2013</w:t>
            </w:r>
            <w:r w:rsidRPr="00307439">
              <w:rPr>
                <w:rFonts w:eastAsia="Times New Roman" w:cstheme="minorHAnsi"/>
                <w:b/>
                <w:sz w:val="20"/>
                <w:szCs w:val="20"/>
                <w:lang w:eastAsia="ar-SA"/>
              </w:rPr>
              <w:t xml:space="preserve">.  </w:t>
            </w:r>
          </w:p>
          <w:p w14:paraId="4C6A2603" w14:textId="77777777" w:rsidR="001B3360" w:rsidRPr="00307439"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307439">
              <w:rPr>
                <w:rFonts w:eastAsia="Times New Roman" w:cstheme="minorHAnsi"/>
                <w:sz w:val="20"/>
                <w:szCs w:val="20"/>
                <w:lang w:eastAsia="ar-SA"/>
              </w:rPr>
              <w:t>Taught Biostatistics to graduate students in the Conservation Biology program and Research Strategy to students in the Environmental Studies Doctoral Program.  Advised graduate students on experimental design and data analysis.  Taught short courses in the use of R for data analysis.</w:t>
            </w:r>
          </w:p>
          <w:p w14:paraId="1F41281E" w14:textId="77777777" w:rsidR="001B3360" w:rsidRPr="00307439"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b/>
                <w:sz w:val="20"/>
                <w:szCs w:val="20"/>
                <w:lang w:eastAsia="ar-SA"/>
              </w:rPr>
            </w:pPr>
            <w:r w:rsidRPr="00307439">
              <w:rPr>
                <w:rFonts w:eastAsia="Times New Roman" w:cstheme="minorHAnsi"/>
                <w:b/>
                <w:sz w:val="20"/>
                <w:szCs w:val="20"/>
                <w:lang w:eastAsia="ar-SA"/>
              </w:rPr>
              <w:t xml:space="preserve">Visiting Assistant Professor (Conservation Biology), </w:t>
            </w:r>
            <w:r w:rsidRPr="00CD5EA5">
              <w:rPr>
                <w:rFonts w:eastAsia="Times New Roman" w:cstheme="minorHAnsi"/>
                <w:sz w:val="20"/>
                <w:szCs w:val="20"/>
                <w:lang w:eastAsia="ar-SA"/>
              </w:rPr>
              <w:t>Department of Biology, Middlebury College, Middlebury, VT.  Winter 2013</w:t>
            </w:r>
            <w:r w:rsidRPr="00307439">
              <w:rPr>
                <w:rFonts w:eastAsia="Times New Roman" w:cstheme="minorHAnsi"/>
                <w:b/>
                <w:sz w:val="20"/>
                <w:szCs w:val="20"/>
                <w:lang w:eastAsia="ar-SA"/>
              </w:rPr>
              <w:t>.</w:t>
            </w:r>
          </w:p>
          <w:p w14:paraId="1811CF99" w14:textId="21ACD760" w:rsidR="001B3360" w:rsidRPr="00307439"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307439">
              <w:rPr>
                <w:rFonts w:eastAsia="Times New Roman" w:cstheme="minorHAnsi"/>
                <w:sz w:val="20"/>
                <w:szCs w:val="20"/>
                <w:lang w:eastAsia="ar-SA"/>
              </w:rPr>
              <w:t>Taught undergraduate elective in food-web theory and its implications for conservation.</w:t>
            </w:r>
          </w:p>
          <w:p w14:paraId="3E85332B" w14:textId="77777777" w:rsidR="005B3E0B" w:rsidRDefault="005B3E0B" w:rsidP="005B3E0B">
            <w:pPr>
              <w:suppressAutoHyphens/>
              <w:snapToGrid w:val="0"/>
              <w:spacing w:before="60" w:after="100" w:line="240" w:lineRule="auto"/>
              <w:rPr>
                <w:rFonts w:eastAsia="Times New Roman" w:cstheme="minorHAnsi"/>
                <w:sz w:val="20"/>
                <w:szCs w:val="20"/>
                <w:lang w:eastAsia="ar-SA"/>
              </w:rPr>
            </w:pPr>
            <w:r w:rsidRPr="004F32F0">
              <w:rPr>
                <w:rFonts w:eastAsia="Times New Roman" w:cstheme="minorHAnsi"/>
                <w:b/>
                <w:sz w:val="20"/>
                <w:szCs w:val="20"/>
                <w:lang w:eastAsia="ar-SA"/>
              </w:rPr>
              <w:t>Freelance Editor</w:t>
            </w:r>
            <w:r>
              <w:rPr>
                <w:rFonts w:eastAsia="Times New Roman" w:cstheme="minorHAnsi"/>
                <w:sz w:val="20"/>
                <w:szCs w:val="20"/>
                <w:lang w:eastAsia="ar-SA"/>
              </w:rPr>
              <w:t xml:space="preserve">, </w:t>
            </w:r>
            <w:r w:rsidRPr="004F32F0">
              <w:rPr>
                <w:rFonts w:eastAsia="Times New Roman" w:cstheme="minorHAnsi"/>
                <w:i/>
                <w:sz w:val="20"/>
                <w:szCs w:val="20"/>
                <w:lang w:eastAsia="ar-SA"/>
              </w:rPr>
              <w:t>Nature Education's Principles of Biology</w:t>
            </w:r>
            <w:r>
              <w:rPr>
                <w:rFonts w:eastAsia="Times New Roman" w:cstheme="minorHAnsi"/>
                <w:sz w:val="20"/>
                <w:szCs w:val="20"/>
                <w:lang w:eastAsia="ar-SA"/>
              </w:rPr>
              <w:t xml:space="preserve"> Nov. 2012 – Dec. 2012</w:t>
            </w:r>
          </w:p>
          <w:p w14:paraId="13805D3A" w14:textId="2C1BFE8B" w:rsidR="005B3E0B" w:rsidRPr="005B3E0B" w:rsidRDefault="005B3E0B" w:rsidP="005B3E0B">
            <w:pPr>
              <w:suppressAutoHyphens/>
              <w:snapToGrid w:val="0"/>
              <w:spacing w:before="60" w:after="100" w:line="240" w:lineRule="auto"/>
              <w:rPr>
                <w:rFonts w:eastAsia="Times New Roman" w:cstheme="minorHAnsi"/>
                <w:sz w:val="20"/>
                <w:szCs w:val="20"/>
                <w:lang w:eastAsia="ar-SA"/>
              </w:rPr>
            </w:pPr>
            <w:r>
              <w:rPr>
                <w:rFonts w:eastAsia="Times New Roman" w:cstheme="minorHAnsi"/>
                <w:sz w:val="20"/>
                <w:szCs w:val="20"/>
                <w:lang w:eastAsia="ar-SA"/>
              </w:rPr>
              <w:t xml:space="preserve">Revised the Conservation Biology module for the university-level textbook </w:t>
            </w:r>
            <w:r w:rsidRPr="004F32F0">
              <w:rPr>
                <w:rFonts w:eastAsia="Times New Roman" w:cstheme="minorHAnsi"/>
                <w:i/>
                <w:sz w:val="20"/>
                <w:szCs w:val="20"/>
                <w:lang w:eastAsia="ar-SA"/>
              </w:rPr>
              <w:t>Principles of Biology</w:t>
            </w:r>
            <w:r>
              <w:rPr>
                <w:rFonts w:eastAsia="Times New Roman" w:cstheme="minorHAnsi"/>
                <w:sz w:val="20"/>
                <w:szCs w:val="20"/>
                <w:lang w:eastAsia="ar-SA"/>
              </w:rPr>
              <w:t>.</w:t>
            </w:r>
          </w:p>
          <w:p w14:paraId="2EC1FEDE" w14:textId="043F828F"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E747A1">
              <w:rPr>
                <w:rFonts w:eastAsia="Times New Roman" w:cstheme="minorHAnsi"/>
                <w:b/>
                <w:sz w:val="20"/>
                <w:szCs w:val="20"/>
                <w:lang w:eastAsia="ar-SA"/>
              </w:rPr>
              <w:t xml:space="preserve">Senior Research Ecologist, </w:t>
            </w:r>
            <w:r w:rsidRPr="00E747A1">
              <w:rPr>
                <w:rFonts w:eastAsia="Times New Roman" w:cstheme="minorHAnsi"/>
                <w:sz w:val="20"/>
                <w:szCs w:val="20"/>
                <w:lang w:eastAsia="ar-SA"/>
              </w:rPr>
              <w:t xml:space="preserve">Ecostudies Institute, Mt. Vernon, WA. </w:t>
            </w:r>
            <w:r w:rsidRPr="00E747A1">
              <w:rPr>
                <w:rFonts w:eastAsia="Times New Roman" w:cstheme="minorHAnsi"/>
                <w:b/>
                <w:sz w:val="20"/>
                <w:szCs w:val="20"/>
                <w:lang w:eastAsia="ar-SA"/>
              </w:rPr>
              <w:t xml:space="preserve"> </w:t>
            </w:r>
            <w:r w:rsidRPr="00E747A1">
              <w:rPr>
                <w:rFonts w:eastAsia="Times New Roman" w:cstheme="minorHAnsi"/>
                <w:sz w:val="20"/>
                <w:szCs w:val="20"/>
                <w:lang w:eastAsia="ar-SA"/>
              </w:rPr>
              <w:t>Oct</w:t>
            </w:r>
            <w:r w:rsidR="005B3E0B">
              <w:rPr>
                <w:rFonts w:eastAsia="Times New Roman" w:cstheme="minorHAnsi"/>
                <w:sz w:val="20"/>
                <w:szCs w:val="20"/>
                <w:lang w:eastAsia="ar-SA"/>
              </w:rPr>
              <w:t>ober</w:t>
            </w:r>
            <w:r w:rsidRPr="00E747A1">
              <w:rPr>
                <w:rFonts w:eastAsia="Times New Roman" w:cstheme="minorHAnsi"/>
                <w:sz w:val="20"/>
                <w:szCs w:val="20"/>
                <w:lang w:eastAsia="ar-SA"/>
              </w:rPr>
              <w:t xml:space="preserve"> 2005</w:t>
            </w:r>
            <w:r w:rsidR="005B3E0B">
              <w:rPr>
                <w:rFonts w:eastAsia="Times New Roman" w:cstheme="minorHAnsi"/>
                <w:sz w:val="20"/>
                <w:szCs w:val="20"/>
                <w:lang w:eastAsia="ar-SA"/>
              </w:rPr>
              <w:t xml:space="preserve"> – </w:t>
            </w:r>
            <w:r>
              <w:rPr>
                <w:rFonts w:eastAsia="Times New Roman" w:cstheme="minorHAnsi"/>
                <w:sz w:val="20"/>
                <w:szCs w:val="20"/>
                <w:lang w:eastAsia="ar-SA"/>
              </w:rPr>
              <w:t>Oct</w:t>
            </w:r>
            <w:r w:rsidR="005B3E0B">
              <w:rPr>
                <w:rFonts w:eastAsia="Times New Roman" w:cstheme="minorHAnsi"/>
                <w:sz w:val="20"/>
                <w:szCs w:val="20"/>
                <w:lang w:eastAsia="ar-SA"/>
              </w:rPr>
              <w:t>ober</w:t>
            </w:r>
            <w:r>
              <w:rPr>
                <w:rFonts w:eastAsia="Times New Roman" w:cstheme="minorHAnsi"/>
                <w:sz w:val="20"/>
                <w:szCs w:val="20"/>
                <w:lang w:eastAsia="ar-SA"/>
              </w:rPr>
              <w:t xml:space="preserve"> 2014</w:t>
            </w:r>
            <w:r w:rsidRPr="00E747A1">
              <w:rPr>
                <w:rFonts w:eastAsia="Times New Roman" w:cstheme="minorHAnsi"/>
                <w:sz w:val="20"/>
                <w:szCs w:val="20"/>
                <w:lang w:eastAsia="ar-SA"/>
              </w:rPr>
              <w:t>.</w:t>
            </w:r>
          </w:p>
          <w:p w14:paraId="567B8D2C" w14:textId="5BFA7463"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307439">
              <w:rPr>
                <w:rFonts w:eastAsia="Times New Roman" w:cstheme="minorHAnsi"/>
                <w:sz w:val="20"/>
                <w:szCs w:val="20"/>
                <w:lang w:eastAsia="ar-SA"/>
              </w:rPr>
              <w:t>Managed and implemented a wildlife-research program</w:t>
            </w:r>
            <w:r>
              <w:rPr>
                <w:rFonts w:eastAsia="Times New Roman" w:cstheme="minorHAnsi"/>
                <w:sz w:val="20"/>
                <w:szCs w:val="20"/>
                <w:lang w:eastAsia="ar-SA"/>
              </w:rPr>
              <w:t xml:space="preserve"> with a particular focus on tropical and sub-tropical communities of Florida and the Caribbean.</w:t>
            </w:r>
            <w:r w:rsidRPr="00307439">
              <w:rPr>
                <w:rFonts w:eastAsia="Times New Roman" w:cstheme="minorHAnsi"/>
                <w:sz w:val="20"/>
                <w:szCs w:val="20"/>
                <w:lang w:eastAsia="ar-SA"/>
              </w:rPr>
              <w:t xml:space="preserve"> </w:t>
            </w:r>
            <w:r>
              <w:rPr>
                <w:rFonts w:eastAsia="Times New Roman" w:cstheme="minorHAnsi"/>
                <w:sz w:val="20"/>
                <w:szCs w:val="20"/>
                <w:lang w:eastAsia="ar-SA"/>
              </w:rPr>
              <w:t xml:space="preserve">I </w:t>
            </w:r>
            <w:r w:rsidRPr="00307439">
              <w:rPr>
                <w:rFonts w:eastAsia="Times New Roman" w:cstheme="minorHAnsi"/>
                <w:sz w:val="20"/>
                <w:szCs w:val="20"/>
                <w:lang w:eastAsia="ar-SA"/>
              </w:rPr>
              <w:t xml:space="preserve">developed and obtained funding for wildlife-research proposals, supervised field and office staff, analyzed data, prepared manuscripts and reports, presented research results at scientific meetings and to wildlife and resource managers, and worked with resource managers to translate findings into wildlife-management plans.  </w:t>
            </w:r>
            <w:r w:rsidRPr="00E747A1">
              <w:rPr>
                <w:rFonts w:eastAsia="Times New Roman" w:cstheme="minorHAnsi"/>
                <w:sz w:val="20"/>
                <w:szCs w:val="20"/>
                <w:lang w:eastAsia="ar-SA"/>
              </w:rPr>
              <w:t xml:space="preserve">  </w:t>
            </w:r>
          </w:p>
          <w:p w14:paraId="5CE3BE87" w14:textId="2A717E91" w:rsidR="001B3360" w:rsidRDefault="001B3360" w:rsidP="001B3360">
            <w:pPr>
              <w:pStyle w:val="BodyText"/>
              <w:jc w:val="both"/>
              <w:rPr>
                <w:rFonts w:asciiTheme="minorHAnsi" w:hAnsiTheme="minorHAnsi" w:cstheme="minorHAnsi"/>
              </w:rPr>
            </w:pPr>
            <w:r w:rsidRPr="00A1369C">
              <w:rPr>
                <w:rFonts w:asciiTheme="minorHAnsi" w:hAnsiTheme="minorHAnsi" w:cstheme="minorHAnsi"/>
                <w:b/>
              </w:rPr>
              <w:t xml:space="preserve">Biologist and Project Manager, </w:t>
            </w:r>
            <w:r w:rsidRPr="00A1369C">
              <w:rPr>
                <w:rFonts w:asciiTheme="minorHAnsi" w:hAnsiTheme="minorHAnsi" w:cstheme="minorHAnsi"/>
              </w:rPr>
              <w:t>Mason, Bruce &amp; Girard, Inc.,</w:t>
            </w:r>
            <w:r w:rsidRPr="00A1369C">
              <w:rPr>
                <w:rFonts w:asciiTheme="minorHAnsi" w:hAnsiTheme="minorHAnsi" w:cstheme="minorHAnsi"/>
                <w:b/>
              </w:rPr>
              <w:t xml:space="preserve"> </w:t>
            </w:r>
            <w:r w:rsidRPr="00A1369C">
              <w:rPr>
                <w:rFonts w:asciiTheme="minorHAnsi" w:hAnsiTheme="minorHAnsi" w:cstheme="minorHAnsi"/>
              </w:rPr>
              <w:t>Portland, Oregon.  Jun</w:t>
            </w:r>
            <w:r w:rsidR="005B3E0B">
              <w:rPr>
                <w:rFonts w:asciiTheme="minorHAnsi" w:hAnsiTheme="minorHAnsi" w:cstheme="minorHAnsi"/>
              </w:rPr>
              <w:t>e</w:t>
            </w:r>
            <w:r w:rsidRPr="00A1369C">
              <w:rPr>
                <w:rFonts w:asciiTheme="minorHAnsi" w:hAnsiTheme="minorHAnsi" w:cstheme="minorHAnsi"/>
              </w:rPr>
              <w:t xml:space="preserve"> 200</w:t>
            </w:r>
            <w:r w:rsidR="005B3E0B">
              <w:rPr>
                <w:rFonts w:asciiTheme="minorHAnsi" w:hAnsiTheme="minorHAnsi" w:cstheme="minorHAnsi"/>
              </w:rPr>
              <w:t xml:space="preserve">4 – </w:t>
            </w:r>
            <w:r w:rsidRPr="00A1369C">
              <w:rPr>
                <w:rFonts w:asciiTheme="minorHAnsi" w:hAnsiTheme="minorHAnsi" w:cstheme="minorHAnsi"/>
              </w:rPr>
              <w:t>Oct</w:t>
            </w:r>
            <w:r w:rsidR="005B3E0B">
              <w:rPr>
                <w:rFonts w:asciiTheme="minorHAnsi" w:hAnsiTheme="minorHAnsi" w:cstheme="minorHAnsi"/>
              </w:rPr>
              <w:t>ober</w:t>
            </w:r>
            <w:r w:rsidRPr="00A1369C">
              <w:rPr>
                <w:rFonts w:asciiTheme="minorHAnsi" w:hAnsiTheme="minorHAnsi" w:cstheme="minorHAnsi"/>
              </w:rPr>
              <w:t xml:space="preserve"> 2005.</w:t>
            </w:r>
          </w:p>
          <w:p w14:paraId="19336AC5" w14:textId="19B2CFF8" w:rsidR="0087501C" w:rsidRPr="0087501C" w:rsidRDefault="001B3360" w:rsidP="0087501C">
            <w:pPr>
              <w:pStyle w:val="BodyText"/>
              <w:jc w:val="both"/>
              <w:rPr>
                <w:rFonts w:asciiTheme="minorHAnsi" w:hAnsiTheme="minorHAnsi" w:cstheme="minorHAnsi"/>
              </w:rPr>
            </w:pPr>
            <w:r w:rsidRPr="00307439">
              <w:rPr>
                <w:rFonts w:asciiTheme="minorHAnsi" w:hAnsiTheme="minorHAnsi" w:cstheme="minorHAnsi"/>
              </w:rPr>
              <w:t xml:space="preserve">Managed environmental compliance portion of large, multi-disciplinary transportation infrastructure projects.  Supervised junior staff, edited and oversaw preparation of Endangered Species Act, Migratory Bird Treaty Act, and Clean Water Act compliance documents, assisted in preparation of National Environmental Policy Act (NEPA) documents, and developed and obtained funding for research projects in coordination with wildlife and resource managers at Oregon Department of </w:t>
            </w:r>
            <w:r w:rsidRPr="00307439">
              <w:rPr>
                <w:rFonts w:asciiTheme="minorHAnsi" w:hAnsiTheme="minorHAnsi" w:cstheme="minorHAnsi"/>
              </w:rPr>
              <w:lastRenderedPageBreak/>
              <w:t>Transportation and Oregon Department of Fish and Wildlife.  Supported marketing and business development activities, including proposal preparation and interview participation.</w:t>
            </w:r>
          </w:p>
          <w:p w14:paraId="4D079DB6" w14:textId="05FEC0B4"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cstheme="minorHAnsi"/>
                <w:sz w:val="21"/>
              </w:rPr>
            </w:pPr>
            <w:r w:rsidRPr="00D80EF0">
              <w:rPr>
                <w:rFonts w:cstheme="minorHAnsi"/>
                <w:b/>
                <w:sz w:val="20"/>
              </w:rPr>
              <w:t xml:space="preserve">Writer/Editor, </w:t>
            </w:r>
            <w:r w:rsidRPr="00D80EF0">
              <w:rPr>
                <w:rFonts w:cstheme="minorHAnsi"/>
                <w:sz w:val="21"/>
              </w:rPr>
              <w:t xml:space="preserve">USDA Forest Service. </w:t>
            </w:r>
            <w:r w:rsidR="005B3E0B">
              <w:rPr>
                <w:rFonts w:cstheme="minorHAnsi"/>
                <w:sz w:val="21"/>
              </w:rPr>
              <w:t xml:space="preserve">May </w:t>
            </w:r>
            <w:r w:rsidRPr="00D80EF0">
              <w:rPr>
                <w:rFonts w:cstheme="minorHAnsi"/>
                <w:sz w:val="21"/>
              </w:rPr>
              <w:t>2003</w:t>
            </w:r>
            <w:r w:rsidR="005B3E0B">
              <w:rPr>
                <w:rFonts w:cstheme="minorHAnsi"/>
                <w:sz w:val="21"/>
              </w:rPr>
              <w:t xml:space="preserve"> – May </w:t>
            </w:r>
            <w:r w:rsidRPr="00D80EF0">
              <w:rPr>
                <w:rFonts w:cstheme="minorHAnsi"/>
                <w:sz w:val="21"/>
              </w:rPr>
              <w:t>2004.</w:t>
            </w:r>
          </w:p>
          <w:p w14:paraId="1A9E7ADA" w14:textId="383A34DF" w:rsidR="001B3360" w:rsidRPr="00307439"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307439">
              <w:rPr>
                <w:rFonts w:eastAsia="Times New Roman" w:cstheme="minorHAnsi"/>
                <w:sz w:val="20"/>
                <w:szCs w:val="20"/>
                <w:lang w:eastAsia="ar-SA"/>
              </w:rPr>
              <w:t xml:space="preserve">Edited US Forest Service Publication #R1-04-81, “An assessment of wildlife and fish habitat linkages on Highway 93 – Western Montana” and produced presentations detailing implementation of an expert-system, GIS-based approach for identifying habitat linkages for fish and wildlife along highways.  </w:t>
            </w:r>
          </w:p>
        </w:tc>
      </w:tr>
      <w:tr w:rsidR="001B3360" w:rsidRPr="006954FE" w14:paraId="5653C8B3" w14:textId="77777777" w:rsidTr="002965AF">
        <w:trPr>
          <w:trHeight w:val="1835"/>
        </w:trPr>
        <w:tc>
          <w:tcPr>
            <w:tcW w:w="1857" w:type="dxa"/>
          </w:tcPr>
          <w:p w14:paraId="34B6C6B0" w14:textId="6B4031BA" w:rsidR="001B3360" w:rsidRPr="006954FE"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Graduate courses taught</w:t>
            </w:r>
          </w:p>
        </w:tc>
        <w:tc>
          <w:tcPr>
            <w:tcW w:w="8370" w:type="dxa"/>
          </w:tcPr>
          <w:p w14:paraId="7AFADDFB" w14:textId="77777777"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2965AF">
              <w:rPr>
                <w:rFonts w:eastAsia="Times New Roman" w:cstheme="minorHAnsi"/>
                <w:b/>
                <w:sz w:val="20"/>
                <w:szCs w:val="20"/>
                <w:lang w:eastAsia="ar-SA"/>
              </w:rPr>
              <w:t>Conservation Biology</w:t>
            </w:r>
            <w:r>
              <w:rPr>
                <w:rFonts w:eastAsia="Times New Roman" w:cstheme="minorHAnsi"/>
                <w:sz w:val="20"/>
                <w:szCs w:val="20"/>
                <w:lang w:eastAsia="ar-SA"/>
              </w:rPr>
              <w:t xml:space="preserve"> (Environmental Studies 563), Antioch University New England, Keene, NH. Fall 2016.</w:t>
            </w:r>
          </w:p>
          <w:p w14:paraId="1AD7DD77" w14:textId="0522CD70" w:rsidR="001B3360" w:rsidRDefault="001B3360" w:rsidP="001B3360">
            <w:pPr>
              <w:tabs>
                <w:tab w:val="left" w:pos="-1440"/>
                <w:tab w:val="left" w:pos="-720"/>
                <w:tab w:val="left" w:pos="1"/>
                <w:tab w:val="left" w:pos="669"/>
                <w:tab w:val="left" w:pos="1839"/>
                <w:tab w:val="right" w:pos="9360"/>
              </w:tabs>
              <w:suppressAutoHyphens/>
              <w:snapToGrid w:val="0"/>
              <w:spacing w:after="0" w:line="240" w:lineRule="auto"/>
              <w:jc w:val="both"/>
              <w:rPr>
                <w:rFonts w:eastAsia="Times New Roman" w:cstheme="minorHAnsi"/>
                <w:sz w:val="20"/>
                <w:szCs w:val="20"/>
                <w:lang w:eastAsia="ar-SA"/>
              </w:rPr>
            </w:pPr>
            <w:r w:rsidRPr="002965AF">
              <w:rPr>
                <w:rFonts w:eastAsia="Times New Roman" w:cstheme="minorHAnsi"/>
                <w:b/>
                <w:sz w:val="20"/>
                <w:szCs w:val="20"/>
                <w:lang w:eastAsia="ar-SA"/>
              </w:rPr>
              <w:t>Biostatistics</w:t>
            </w:r>
            <w:r>
              <w:rPr>
                <w:rFonts w:eastAsia="Times New Roman" w:cstheme="minorHAnsi"/>
                <w:sz w:val="20"/>
                <w:szCs w:val="20"/>
                <w:lang w:eastAsia="ar-SA"/>
              </w:rPr>
              <w:t xml:space="preserve"> (Environmental Studies 519), </w:t>
            </w:r>
            <w:r w:rsidRPr="004D3582">
              <w:rPr>
                <w:rFonts w:eastAsia="Times New Roman" w:cstheme="minorHAnsi"/>
                <w:sz w:val="20"/>
                <w:szCs w:val="20"/>
                <w:lang w:eastAsia="ar-SA"/>
              </w:rPr>
              <w:t>Antioch University New England</w:t>
            </w:r>
            <w:r>
              <w:rPr>
                <w:rFonts w:eastAsia="Times New Roman" w:cstheme="minorHAnsi"/>
                <w:sz w:val="20"/>
                <w:szCs w:val="20"/>
                <w:lang w:eastAsia="ar-SA"/>
              </w:rPr>
              <w:t xml:space="preserve">, Keene, NH. Fall 2012 &amp; </w:t>
            </w:r>
          </w:p>
          <w:p w14:paraId="750A1F5A" w14:textId="0782D7A2"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sz w:val="20"/>
                <w:szCs w:val="20"/>
                <w:lang w:eastAsia="ar-SA"/>
              </w:rPr>
              <w:t xml:space="preserve">Fall 2013. </w:t>
            </w:r>
          </w:p>
          <w:p w14:paraId="62F118DD" w14:textId="4D2F3B1C" w:rsidR="001B3360" w:rsidRPr="002965AF" w:rsidRDefault="001B3360" w:rsidP="001B3360">
            <w:pPr>
              <w:tabs>
                <w:tab w:val="left" w:pos="-1440"/>
                <w:tab w:val="left" w:pos="-720"/>
                <w:tab w:val="left" w:pos="1"/>
                <w:tab w:val="left" w:pos="669"/>
                <w:tab w:val="left" w:pos="1839"/>
                <w:tab w:val="right" w:pos="9360"/>
              </w:tabs>
              <w:suppressAutoHyphens/>
              <w:snapToGrid w:val="0"/>
              <w:spacing w:after="0" w:line="240" w:lineRule="auto"/>
              <w:jc w:val="both"/>
              <w:rPr>
                <w:rFonts w:eastAsia="Times New Roman" w:cstheme="minorHAnsi"/>
                <w:sz w:val="20"/>
                <w:szCs w:val="20"/>
                <w:lang w:eastAsia="ar-SA"/>
              </w:rPr>
            </w:pPr>
            <w:r w:rsidRPr="002965AF">
              <w:rPr>
                <w:rFonts w:eastAsia="Times New Roman" w:cstheme="minorHAnsi"/>
                <w:b/>
                <w:sz w:val="20"/>
                <w:szCs w:val="20"/>
                <w:lang w:eastAsia="ar-SA"/>
              </w:rPr>
              <w:t>Research Strategy, Method, and Design I</w:t>
            </w:r>
            <w:r>
              <w:rPr>
                <w:rFonts w:eastAsia="Times New Roman" w:cstheme="minorHAnsi"/>
                <w:sz w:val="20"/>
                <w:szCs w:val="20"/>
                <w:lang w:eastAsia="ar-SA"/>
              </w:rPr>
              <w:t xml:space="preserve"> (Environmental Studies 727), Antioch University New England, Keene, NH. Fall 2013. </w:t>
            </w:r>
          </w:p>
        </w:tc>
      </w:tr>
      <w:tr w:rsidR="001B3360" w:rsidRPr="006954FE" w14:paraId="78CA5919" w14:textId="77777777" w:rsidTr="00E647AA">
        <w:trPr>
          <w:trHeight w:val="440"/>
        </w:trPr>
        <w:tc>
          <w:tcPr>
            <w:tcW w:w="1857" w:type="dxa"/>
          </w:tcPr>
          <w:p w14:paraId="5E054830" w14:textId="76DCE1CD"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t>Peer-reviewed articles</w:t>
            </w:r>
          </w:p>
          <w:p w14:paraId="0BAF4064"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D4605D5"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25A9D7C"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9588779"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446E938" w14:textId="1F6DE06A"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546F888" w14:textId="1EB951D3"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684CC04" w14:textId="6F93906A"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B181FFB" w14:textId="378FA232"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C4E32FB" w14:textId="7F06805A"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776ED3D" w14:textId="6878106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11A380D" w14:textId="45E5357F"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5421CC3" w14:textId="54560D3A"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446403E" w14:textId="161B39A8"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D7F9F2D" w14:textId="140A3D38"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7DB45D6" w14:textId="6213214B"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2F1326F" w14:textId="4A288D49"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0C115DE" w14:textId="5A70B226"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06F471A" w14:textId="38078E7B"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4F1DCF4" w14:textId="1DB62F12"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1388261" w14:textId="1FEEAFF6"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2E1396D" w14:textId="3564C1E5"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56F49FA" w14:textId="4975E93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B80C450" w14:textId="25F80908"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77F34D3" w14:textId="261A4FFB"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A7B150B" w14:textId="3EE31E10"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A052833" w14:textId="22E404F2"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09E7848" w14:textId="7A7916C1"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26AD796" w14:textId="27DD5781"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172CAAC" w14:textId="5BD62E61"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2BE2FDB" w14:textId="153EBEA0"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36EB7B9" w14:textId="298B1D42"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A7599AB"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Peer-reviewed articles, cont.</w:t>
            </w:r>
          </w:p>
          <w:p w14:paraId="78050DC5" w14:textId="74EE23DE"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EE2EBAA" w14:textId="1277C7E1"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83BC49A" w14:textId="47F214D2"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D15A411" w14:textId="3243E99B"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7604E5D"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4AB1537"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25980C6"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EAE02B3"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4AA4D8A"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46D9008"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A3B6823"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416C97A"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93C2117" w14:textId="72FDC523"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C80C7FA" w14:textId="438489D4"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EA852D8" w14:textId="2A7F1797"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8B8BDA4" w14:textId="125028DA"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83BF8BB" w14:textId="1FC1E6FE"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CC75591" w14:textId="362A9DD4"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BF59520" w14:textId="3766AE90"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9439E27" w14:textId="32174830"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2392364" w14:textId="250F97E2"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24289CC" w14:textId="2DAD4900"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BD6626F" w14:textId="1A8B2993"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7C69995" w14:textId="48FED746"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39572B7" w14:textId="475ED1F6"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BA9B165" w14:textId="5807402A"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935683F" w14:textId="00ECFC54"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E98C1EA" w14:textId="6553E59B"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E9C481B" w14:textId="2C871F68"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6CCAC53" w14:textId="04FBDA4D"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CF26FE6" w14:textId="0BBB9FAD"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7E97083" w14:textId="118E2211"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4BD9CCD" w14:textId="493527E8"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748DB68" w14:textId="6115DC60"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EB4468A" w14:textId="0502D2AF"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859400A" w14:textId="72FAAFDF"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63A01F7" w14:textId="4A6A0F43"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1D84F76" w14:textId="426D3EB4"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40B5B40" w14:textId="72B89A9C"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F105652" w14:textId="20CC672D"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C9EE597" w14:textId="56DAAD31"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E331AC0" w14:textId="29960B72"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C41EA21" w14:textId="07BFEC67" w:rsidR="001D34EA" w:rsidRDefault="001D34EA"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BCA4F96" w14:textId="77777777" w:rsidR="001D34EA" w:rsidRDefault="001D34EA" w:rsidP="001D34EA">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Peer-reviewed articles, cont.</w:t>
            </w:r>
          </w:p>
          <w:p w14:paraId="07120C03" w14:textId="37DF339B"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E64B33E" w14:textId="70BECAA8" w:rsidR="001B3360" w:rsidRPr="006954FE"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tc>
        <w:tc>
          <w:tcPr>
            <w:tcW w:w="8370" w:type="dxa"/>
          </w:tcPr>
          <w:p w14:paraId="27CC677C" w14:textId="3048F7A3"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lastRenderedPageBreak/>
              <w:t xml:space="preserve">Lloyd, J.D., C. Aldridge, T. Allison, C. LeBeau, L. McNew, and V. Winder. </w:t>
            </w:r>
            <w:r w:rsidR="00E44495">
              <w:rPr>
                <w:rFonts w:eastAsia="Times New Roman" w:cstheme="minorHAnsi"/>
                <w:bCs/>
                <w:sz w:val="20"/>
                <w:szCs w:val="20"/>
                <w:lang w:eastAsia="ar-SA"/>
              </w:rPr>
              <w:t xml:space="preserve">In </w:t>
            </w:r>
            <w:r w:rsidR="005F1ADF">
              <w:rPr>
                <w:rFonts w:eastAsia="Times New Roman" w:cstheme="minorHAnsi"/>
                <w:bCs/>
                <w:sz w:val="20"/>
                <w:szCs w:val="20"/>
                <w:lang w:eastAsia="ar-SA"/>
              </w:rPr>
              <w:t>press</w:t>
            </w:r>
            <w:r>
              <w:rPr>
                <w:rFonts w:eastAsia="Times New Roman" w:cstheme="minorHAnsi"/>
                <w:bCs/>
                <w:sz w:val="20"/>
                <w:szCs w:val="20"/>
                <w:lang w:eastAsia="ar-SA"/>
              </w:rPr>
              <w:t xml:space="preserve">. Prairie grouse and wind energy: the state of the science and implications for risk assessment. Wildlife Society Bulletin. </w:t>
            </w:r>
          </w:p>
          <w:p w14:paraId="1738A3DC" w14:textId="3F87C2E5" w:rsidR="001D34EA" w:rsidRDefault="001D34EA" w:rsidP="001D34EA">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J.D., and Y. M. León. 2019. Forest change within and outside protected areas in the Dominican Republic, 2000-2016. </w:t>
            </w:r>
            <w:proofErr w:type="spellStart"/>
            <w:r>
              <w:rPr>
                <w:rFonts w:eastAsia="Times New Roman" w:cstheme="minorHAnsi"/>
                <w:bCs/>
                <w:sz w:val="20"/>
                <w:szCs w:val="20"/>
                <w:lang w:eastAsia="ar-SA"/>
              </w:rPr>
              <w:t>BioRxiv</w:t>
            </w:r>
            <w:proofErr w:type="spellEnd"/>
            <w:r>
              <w:rPr>
                <w:rFonts w:eastAsia="Times New Roman" w:cstheme="minorHAnsi"/>
                <w:bCs/>
                <w:sz w:val="20"/>
                <w:szCs w:val="20"/>
                <w:lang w:eastAsia="ar-SA"/>
              </w:rPr>
              <w:t xml:space="preserve">. </w:t>
            </w:r>
            <w:r w:rsidRPr="001D34EA">
              <w:rPr>
                <w:rFonts w:eastAsia="Times New Roman" w:cstheme="minorHAnsi"/>
                <w:bCs/>
                <w:sz w:val="20"/>
                <w:szCs w:val="20"/>
                <w:lang w:eastAsia="ar-SA"/>
              </w:rPr>
              <w:t>https://doi.org/10.1101/558346</w:t>
            </w:r>
          </w:p>
          <w:p w14:paraId="31F212A8" w14:textId="1FE45FB7"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Hill, J, J.D. Lloyd, K. McFarland, and C. </w:t>
            </w: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2019. Apparent survival of a range-restricted montane forest bird species is influenced by weather throughout the annual cycle. Avian Conservation and Ecology 14: 16.</w:t>
            </w:r>
          </w:p>
          <w:p w14:paraId="378C0355" w14:textId="1BC36478"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J.D, C.C. </w:t>
            </w: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and JA Salguero-</w:t>
            </w:r>
            <w:proofErr w:type="spellStart"/>
            <w:r>
              <w:rPr>
                <w:rFonts w:eastAsia="Times New Roman" w:cstheme="minorHAnsi"/>
                <w:bCs/>
                <w:sz w:val="20"/>
                <w:szCs w:val="20"/>
                <w:lang w:eastAsia="ar-SA"/>
              </w:rPr>
              <w:t>Faria</w:t>
            </w:r>
            <w:proofErr w:type="spellEnd"/>
            <w:r>
              <w:rPr>
                <w:rFonts w:eastAsia="Times New Roman" w:cstheme="minorHAnsi"/>
                <w:bCs/>
                <w:sz w:val="20"/>
                <w:szCs w:val="20"/>
                <w:lang w:eastAsia="ar-SA"/>
              </w:rPr>
              <w:t xml:space="preserve">. 2019. Short-term effects of hurricanes Maria and Irma on forest birds of Puerto Rico. </w:t>
            </w:r>
            <w:proofErr w:type="spellStart"/>
            <w:r>
              <w:rPr>
                <w:rFonts w:eastAsia="Times New Roman" w:cstheme="minorHAnsi"/>
                <w:bCs/>
                <w:sz w:val="20"/>
                <w:szCs w:val="20"/>
                <w:lang w:eastAsia="ar-SA"/>
              </w:rPr>
              <w:t>PLoS</w:t>
            </w:r>
            <w:proofErr w:type="spellEnd"/>
            <w:r>
              <w:rPr>
                <w:rFonts w:eastAsia="Times New Roman" w:cstheme="minorHAnsi"/>
                <w:bCs/>
                <w:sz w:val="20"/>
                <w:szCs w:val="20"/>
                <w:lang w:eastAsia="ar-SA"/>
              </w:rPr>
              <w:t xml:space="preserve"> ONE 14:e0214432.</w:t>
            </w:r>
          </w:p>
          <w:p w14:paraId="21E21087" w14:textId="6FE28750" w:rsidR="001B3360" w:rsidRPr="007A6C79" w:rsidRDefault="001B3360" w:rsidP="001B3360">
            <w:pPr>
              <w:suppressAutoHyphens/>
              <w:spacing w:before="60" w:after="120" w:line="240" w:lineRule="auto"/>
              <w:ind w:left="720" w:hanging="720"/>
              <w:rPr>
                <w:rFonts w:eastAsia="Times New Roman" w:cstheme="minorHAnsi"/>
                <w:bCs/>
                <w:sz w:val="20"/>
                <w:szCs w:val="20"/>
                <w:lang w:eastAsia="ar-SA"/>
              </w:rPr>
            </w:pPr>
            <w:proofErr w:type="spellStart"/>
            <w:r w:rsidRPr="007A6C79">
              <w:rPr>
                <w:rFonts w:eastAsia="Times New Roman" w:cstheme="minorHAnsi"/>
                <w:bCs/>
                <w:sz w:val="20"/>
                <w:szCs w:val="20"/>
                <w:lang w:eastAsia="ar-SA"/>
              </w:rPr>
              <w:t>Faccio</w:t>
            </w:r>
            <w:proofErr w:type="spellEnd"/>
            <w:r w:rsidRPr="007A6C79">
              <w:rPr>
                <w:rFonts w:eastAsia="Times New Roman" w:cstheme="minorHAnsi"/>
                <w:bCs/>
                <w:sz w:val="20"/>
                <w:szCs w:val="20"/>
                <w:lang w:eastAsia="ar-SA"/>
              </w:rPr>
              <w:t>, S.D., K.L. Buckma</w:t>
            </w:r>
            <w:r>
              <w:rPr>
                <w:rFonts w:eastAsia="Times New Roman" w:cstheme="minorHAnsi"/>
                <w:bCs/>
                <w:sz w:val="20"/>
                <w:szCs w:val="20"/>
                <w:lang w:eastAsia="ar-SA"/>
              </w:rPr>
              <w:t>n</w:t>
            </w:r>
            <w:r w:rsidRPr="007A6C79">
              <w:rPr>
                <w:rFonts w:eastAsia="Times New Roman" w:cstheme="minorHAnsi"/>
                <w:bCs/>
                <w:sz w:val="20"/>
                <w:szCs w:val="20"/>
                <w:lang w:eastAsia="ar-SA"/>
              </w:rPr>
              <w:t>, J.D. Lloyd</w:t>
            </w:r>
            <w:r>
              <w:rPr>
                <w:rFonts w:eastAsia="Times New Roman" w:cstheme="minorHAnsi"/>
                <w:bCs/>
                <w:sz w:val="20"/>
                <w:szCs w:val="20"/>
                <w:lang w:eastAsia="ar-SA"/>
              </w:rPr>
              <w:t>, A.N. Curtis, and V.F. Taylor. 2019. Bioaccumulation of methylmercury in wood frogs and spotted salamanders in Vermont vernal pools. Ecotoxicology</w:t>
            </w:r>
            <w:r w:rsidR="00347180">
              <w:rPr>
                <w:rFonts w:eastAsia="Times New Roman" w:cstheme="minorHAnsi"/>
                <w:bCs/>
                <w:sz w:val="20"/>
                <w:szCs w:val="20"/>
                <w:lang w:eastAsia="ar-SA"/>
              </w:rPr>
              <w:t xml:space="preserve"> 28:717-731</w:t>
            </w:r>
            <w:r>
              <w:rPr>
                <w:rFonts w:eastAsia="Times New Roman" w:cstheme="minorHAnsi"/>
                <w:bCs/>
                <w:sz w:val="20"/>
                <w:szCs w:val="20"/>
                <w:lang w:eastAsia="ar-SA"/>
              </w:rPr>
              <w:t>. DOI: 10.1007/s10646-019-02068-4.</w:t>
            </w:r>
          </w:p>
          <w:p w14:paraId="398983CB" w14:textId="15CE5065" w:rsidR="001B3360" w:rsidRDefault="001B3360" w:rsidP="001B3360">
            <w:pPr>
              <w:suppressAutoHyphens/>
              <w:spacing w:before="60" w:after="120" w:line="240" w:lineRule="auto"/>
              <w:ind w:left="720" w:hanging="720"/>
              <w:rPr>
                <w:rFonts w:eastAsia="Times New Roman" w:cstheme="minorHAnsi"/>
                <w:bCs/>
                <w:sz w:val="20"/>
                <w:szCs w:val="20"/>
                <w:lang w:eastAsia="ar-SA"/>
              </w:rPr>
            </w:pP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xml:space="preserve">, C. C., J. D. Lloyd, K. P. McFarland, D. C. Evers, and O. Lane. 2019. Patterns of blood mercury variation in two long-distance migratory thrushes on Mount Mansfield, Vermont. Ecotoxicology 2019:1-9. </w:t>
            </w:r>
          </w:p>
          <w:p w14:paraId="6FB13236" w14:textId="5B8030CC" w:rsidR="001B3360" w:rsidRDefault="001B3360" w:rsidP="001B3360">
            <w:pPr>
              <w:suppressAutoHyphens/>
              <w:spacing w:before="60" w:after="120" w:line="240" w:lineRule="auto"/>
              <w:ind w:left="720" w:hanging="720"/>
              <w:rPr>
                <w:rFonts w:eastAsia="Times New Roman" w:cstheme="minorHAnsi"/>
                <w:bCs/>
                <w:sz w:val="20"/>
                <w:szCs w:val="20"/>
                <w:lang w:eastAsia="ar-SA"/>
              </w:rPr>
            </w:pP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xml:space="preserve">, C. C., J. D. Lloyd, and J. A. Salguero </w:t>
            </w:r>
            <w:proofErr w:type="spellStart"/>
            <w:r>
              <w:rPr>
                <w:rFonts w:eastAsia="Times New Roman" w:cstheme="minorHAnsi"/>
                <w:bCs/>
                <w:sz w:val="20"/>
                <w:szCs w:val="20"/>
                <w:lang w:eastAsia="ar-SA"/>
              </w:rPr>
              <w:t>Faria</w:t>
            </w:r>
            <w:proofErr w:type="spellEnd"/>
            <w:r>
              <w:rPr>
                <w:rFonts w:eastAsia="Times New Roman" w:cstheme="minorHAnsi"/>
                <w:bCs/>
                <w:sz w:val="20"/>
                <w:szCs w:val="20"/>
                <w:lang w:eastAsia="ar-SA"/>
              </w:rPr>
              <w:t>. 2019. Overwintering Bicknell’s Thrush (</w:t>
            </w:r>
            <w:proofErr w:type="spellStart"/>
            <w:r w:rsidRPr="00B91FB4">
              <w:rPr>
                <w:rFonts w:eastAsia="Times New Roman" w:cstheme="minorHAnsi"/>
                <w:bCs/>
                <w:i/>
                <w:sz w:val="20"/>
                <w:szCs w:val="20"/>
                <w:lang w:eastAsia="ar-SA"/>
              </w:rPr>
              <w:t>Catharus</w:t>
            </w:r>
            <w:proofErr w:type="spellEnd"/>
            <w:r w:rsidRPr="00B91FB4">
              <w:rPr>
                <w:rFonts w:eastAsia="Times New Roman" w:cstheme="minorHAnsi"/>
                <w:bCs/>
                <w:i/>
                <w:sz w:val="20"/>
                <w:szCs w:val="20"/>
                <w:lang w:eastAsia="ar-SA"/>
              </w:rPr>
              <w:t xml:space="preserve"> </w:t>
            </w:r>
            <w:proofErr w:type="spellStart"/>
            <w:r w:rsidRPr="00B91FB4">
              <w:rPr>
                <w:rFonts w:eastAsia="Times New Roman" w:cstheme="minorHAnsi"/>
                <w:bCs/>
                <w:i/>
                <w:sz w:val="20"/>
                <w:szCs w:val="20"/>
                <w:lang w:eastAsia="ar-SA"/>
              </w:rPr>
              <w:t>bicknelli</w:t>
            </w:r>
            <w:proofErr w:type="spellEnd"/>
            <w:r>
              <w:rPr>
                <w:rFonts w:eastAsia="Times New Roman" w:cstheme="minorHAnsi"/>
                <w:bCs/>
                <w:sz w:val="20"/>
                <w:szCs w:val="20"/>
                <w:lang w:eastAsia="ar-SA"/>
              </w:rPr>
              <w:t xml:space="preserve">) on Puerto Rico – rare and local. Caribbean Journal of Ornithology 32:34-38. </w:t>
            </w:r>
          </w:p>
          <w:p w14:paraId="1CBE4696" w14:textId="651848E4"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Lloyd, J.D. 2018. The recent expansion of Fox Sparrow (</w:t>
            </w:r>
            <w:proofErr w:type="spellStart"/>
            <w:r w:rsidRPr="00B91FB4">
              <w:rPr>
                <w:rFonts w:eastAsia="Times New Roman" w:cstheme="minorHAnsi"/>
                <w:bCs/>
                <w:i/>
                <w:sz w:val="20"/>
                <w:szCs w:val="20"/>
                <w:lang w:eastAsia="ar-SA"/>
              </w:rPr>
              <w:t>Passerella</w:t>
            </w:r>
            <w:proofErr w:type="spellEnd"/>
            <w:r w:rsidRPr="00B91FB4">
              <w:rPr>
                <w:rFonts w:eastAsia="Times New Roman" w:cstheme="minorHAnsi"/>
                <w:bCs/>
                <w:i/>
                <w:sz w:val="20"/>
                <w:szCs w:val="20"/>
                <w:lang w:eastAsia="ar-SA"/>
              </w:rPr>
              <w:t xml:space="preserve"> </w:t>
            </w:r>
            <w:proofErr w:type="spellStart"/>
            <w:r w:rsidRPr="00B91FB4">
              <w:rPr>
                <w:rFonts w:eastAsia="Times New Roman" w:cstheme="minorHAnsi"/>
                <w:bCs/>
                <w:i/>
                <w:sz w:val="20"/>
                <w:szCs w:val="20"/>
                <w:lang w:eastAsia="ar-SA"/>
              </w:rPr>
              <w:t>iliaca</w:t>
            </w:r>
            <w:proofErr w:type="spellEnd"/>
            <w:r w:rsidRPr="00B91FB4">
              <w:rPr>
                <w:rFonts w:eastAsia="Times New Roman" w:cstheme="minorHAnsi"/>
                <w:bCs/>
                <w:i/>
                <w:sz w:val="20"/>
                <w:szCs w:val="20"/>
                <w:lang w:eastAsia="ar-SA"/>
              </w:rPr>
              <w:t xml:space="preserve"> </w:t>
            </w:r>
            <w:proofErr w:type="spellStart"/>
            <w:r w:rsidRPr="00B91FB4">
              <w:rPr>
                <w:rFonts w:eastAsia="Times New Roman" w:cstheme="minorHAnsi"/>
                <w:bCs/>
                <w:i/>
                <w:sz w:val="20"/>
                <w:szCs w:val="20"/>
                <w:lang w:eastAsia="ar-SA"/>
              </w:rPr>
              <w:t>iliaca</w:t>
            </w:r>
            <w:proofErr w:type="spellEnd"/>
            <w:r>
              <w:rPr>
                <w:rFonts w:eastAsia="Times New Roman" w:cstheme="minorHAnsi"/>
                <w:bCs/>
                <w:sz w:val="20"/>
                <w:szCs w:val="20"/>
                <w:lang w:eastAsia="ar-SA"/>
              </w:rPr>
              <w:t xml:space="preserve">) breeding range into the northeastern United States. </w:t>
            </w:r>
            <w:proofErr w:type="spellStart"/>
            <w:r>
              <w:rPr>
                <w:rFonts w:eastAsia="Times New Roman" w:cstheme="minorHAnsi"/>
                <w:bCs/>
                <w:sz w:val="20"/>
                <w:szCs w:val="20"/>
                <w:lang w:eastAsia="ar-SA"/>
              </w:rPr>
              <w:t>PeerJ</w:t>
            </w:r>
            <w:proofErr w:type="spellEnd"/>
            <w:r>
              <w:rPr>
                <w:rFonts w:eastAsia="Times New Roman" w:cstheme="minorHAnsi"/>
                <w:bCs/>
                <w:sz w:val="20"/>
                <w:szCs w:val="20"/>
                <w:lang w:eastAsia="ar-SA"/>
              </w:rPr>
              <w:t xml:space="preserve"> 6: e6087.</w:t>
            </w:r>
          </w:p>
          <w:p w14:paraId="21653927" w14:textId="1862AE1D" w:rsidR="001B3360" w:rsidRDefault="001B3360" w:rsidP="001B3360">
            <w:pPr>
              <w:suppressAutoHyphens/>
              <w:spacing w:before="60" w:after="120" w:line="240" w:lineRule="auto"/>
              <w:ind w:left="720" w:hanging="720"/>
              <w:rPr>
                <w:rFonts w:eastAsia="Times New Roman" w:cstheme="minorHAnsi"/>
                <w:bCs/>
                <w:sz w:val="20"/>
                <w:szCs w:val="20"/>
                <w:lang w:eastAsia="ar-SA"/>
              </w:rPr>
            </w:pPr>
            <w:proofErr w:type="spellStart"/>
            <w:r>
              <w:rPr>
                <w:rFonts w:eastAsia="Times New Roman" w:cstheme="minorHAnsi"/>
                <w:bCs/>
                <w:sz w:val="20"/>
                <w:szCs w:val="20"/>
                <w:lang w:eastAsia="ar-SA"/>
              </w:rPr>
              <w:t>Dornelas</w:t>
            </w:r>
            <w:proofErr w:type="spellEnd"/>
            <w:r>
              <w:rPr>
                <w:rFonts w:eastAsia="Times New Roman" w:cstheme="minorHAnsi"/>
                <w:bCs/>
                <w:sz w:val="20"/>
                <w:szCs w:val="20"/>
                <w:lang w:eastAsia="ar-SA"/>
              </w:rPr>
              <w:t xml:space="preserve">, M., et al. 2018. </w:t>
            </w:r>
            <w:proofErr w:type="spellStart"/>
            <w:r>
              <w:rPr>
                <w:rFonts w:eastAsia="Times New Roman" w:cstheme="minorHAnsi"/>
                <w:bCs/>
                <w:sz w:val="20"/>
                <w:szCs w:val="20"/>
                <w:lang w:eastAsia="ar-SA"/>
              </w:rPr>
              <w:t>BioTIME</w:t>
            </w:r>
            <w:proofErr w:type="spellEnd"/>
            <w:r>
              <w:rPr>
                <w:rFonts w:eastAsia="Times New Roman" w:cstheme="minorHAnsi"/>
                <w:bCs/>
                <w:sz w:val="20"/>
                <w:szCs w:val="20"/>
                <w:lang w:eastAsia="ar-SA"/>
              </w:rPr>
              <w:t>: a database of biodiversity time series for the Anthropocene. Global Ecology and Biogeography 27:760-786. DOI: 10.1111/geb.12729</w:t>
            </w:r>
          </w:p>
          <w:p w14:paraId="26D875D4" w14:textId="301E135E"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McFarland, K. P., J. D. Lloyd, S. J. K. Frey, P. L. Johnson, R. B. Chandler, and C. C. </w:t>
            </w: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2018. Modeling spatial variation in winter abundance to direct conservation actions for a vulnerable migratory songbird, Bicknell’s Thrush (</w:t>
            </w:r>
            <w:proofErr w:type="spellStart"/>
            <w:r w:rsidRPr="004F2786">
              <w:rPr>
                <w:rFonts w:eastAsia="Times New Roman" w:cstheme="minorHAnsi"/>
                <w:bCs/>
                <w:i/>
                <w:sz w:val="20"/>
                <w:szCs w:val="20"/>
                <w:lang w:eastAsia="ar-SA"/>
              </w:rPr>
              <w:t>Catharus</w:t>
            </w:r>
            <w:proofErr w:type="spellEnd"/>
            <w:r w:rsidRPr="004F2786">
              <w:rPr>
                <w:rFonts w:eastAsia="Times New Roman" w:cstheme="minorHAnsi"/>
                <w:bCs/>
                <w:i/>
                <w:sz w:val="20"/>
                <w:szCs w:val="20"/>
                <w:lang w:eastAsia="ar-SA"/>
              </w:rPr>
              <w:t xml:space="preserve"> </w:t>
            </w:r>
            <w:proofErr w:type="spellStart"/>
            <w:r w:rsidRPr="004F2786">
              <w:rPr>
                <w:rFonts w:eastAsia="Times New Roman" w:cstheme="minorHAnsi"/>
                <w:bCs/>
                <w:i/>
                <w:sz w:val="20"/>
                <w:szCs w:val="20"/>
                <w:lang w:eastAsia="ar-SA"/>
              </w:rPr>
              <w:t>bicknelli</w:t>
            </w:r>
            <w:proofErr w:type="spellEnd"/>
            <w:r>
              <w:rPr>
                <w:rFonts w:eastAsia="Times New Roman" w:cstheme="minorHAnsi"/>
                <w:bCs/>
                <w:sz w:val="20"/>
                <w:szCs w:val="20"/>
                <w:lang w:eastAsia="ar-SA"/>
              </w:rPr>
              <w:t>). Condor 120:517-529.</w:t>
            </w:r>
          </w:p>
          <w:p w14:paraId="4D2BA9F4" w14:textId="6028E90B"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 D., and C. C. </w:t>
            </w: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2017. Surveys of forest birds on Puerto Rico, 2015. Biodiversity Data Journal 5:e20745. https://doi.org/10.3897.BDJ.e20745</w:t>
            </w:r>
          </w:p>
          <w:p w14:paraId="46FEE145" w14:textId="77777777" w:rsidR="001B3360" w:rsidRDefault="001B3360" w:rsidP="001B3360">
            <w:pPr>
              <w:suppressAutoHyphens/>
              <w:spacing w:before="60" w:after="120" w:line="240" w:lineRule="auto"/>
              <w:ind w:left="720" w:hanging="720"/>
              <w:rPr>
                <w:rFonts w:eastAsia="Times New Roman" w:cstheme="minorHAnsi"/>
                <w:bCs/>
                <w:sz w:val="20"/>
                <w:szCs w:val="20"/>
                <w:lang w:eastAsia="ar-SA"/>
              </w:rPr>
            </w:pP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C.C., P.L. Johnson, and J. D. Lloyd. 2017. Home range size and nocturnal roost locations of Western Chat-Tanagers (</w:t>
            </w:r>
            <w:proofErr w:type="spellStart"/>
            <w:r w:rsidRPr="0071162B">
              <w:rPr>
                <w:rFonts w:eastAsia="Times New Roman" w:cstheme="minorHAnsi"/>
                <w:bCs/>
                <w:i/>
                <w:sz w:val="20"/>
                <w:szCs w:val="20"/>
                <w:lang w:eastAsia="ar-SA"/>
              </w:rPr>
              <w:t>Calyptophilus</w:t>
            </w:r>
            <w:proofErr w:type="spellEnd"/>
            <w:r w:rsidRPr="0071162B">
              <w:rPr>
                <w:rFonts w:eastAsia="Times New Roman" w:cstheme="minorHAnsi"/>
                <w:bCs/>
                <w:i/>
                <w:sz w:val="20"/>
                <w:szCs w:val="20"/>
                <w:lang w:eastAsia="ar-SA"/>
              </w:rPr>
              <w:t xml:space="preserve"> tertius</w:t>
            </w:r>
            <w:r>
              <w:rPr>
                <w:rFonts w:eastAsia="Times New Roman" w:cstheme="minorHAnsi"/>
                <w:bCs/>
                <w:sz w:val="20"/>
                <w:szCs w:val="20"/>
                <w:lang w:eastAsia="ar-SA"/>
              </w:rPr>
              <w:t>). Wilson Journal of Ornithology 129:611-615.</w:t>
            </w:r>
          </w:p>
          <w:p w14:paraId="5ED5DF46" w14:textId="6F585B92"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Hill, J. M., and J. D. Lloyd. 2017. A fine-scale U.S. population estimate of a montane spruce-fir bird species of conservation concern. Ecosphere 8(8):e01921. 10.1002/ecs2.1921</w:t>
            </w:r>
          </w:p>
          <w:p w14:paraId="1C19BF42" w14:textId="29D962EF" w:rsidR="001B3360" w:rsidRDefault="001B3360" w:rsidP="001B3360">
            <w:pPr>
              <w:suppressAutoHyphens/>
              <w:spacing w:before="60" w:after="120" w:line="240" w:lineRule="auto"/>
              <w:ind w:left="720" w:hanging="720"/>
              <w:rPr>
                <w:rFonts w:eastAsia="Times New Roman" w:cstheme="minorHAnsi"/>
                <w:bCs/>
                <w:sz w:val="20"/>
                <w:szCs w:val="20"/>
                <w:lang w:eastAsia="ar-SA"/>
              </w:rPr>
            </w:pPr>
            <w:r w:rsidRPr="00557716">
              <w:rPr>
                <w:rFonts w:eastAsia="Times New Roman" w:cstheme="minorHAnsi"/>
                <w:bCs/>
                <w:sz w:val="20"/>
                <w:szCs w:val="20"/>
                <w:lang w:eastAsia="ar-SA"/>
              </w:rPr>
              <w:t xml:space="preserve">Lloyd, </w:t>
            </w:r>
            <w:r>
              <w:rPr>
                <w:rFonts w:eastAsia="Times New Roman" w:cstheme="minorHAnsi"/>
                <w:bCs/>
                <w:sz w:val="20"/>
                <w:szCs w:val="20"/>
                <w:lang w:eastAsia="ar-SA"/>
              </w:rPr>
              <w:t>J.D, J.</w:t>
            </w:r>
            <w:r w:rsidRPr="00557716">
              <w:rPr>
                <w:rFonts w:eastAsia="Times New Roman" w:cstheme="minorHAnsi"/>
                <w:bCs/>
                <w:sz w:val="20"/>
                <w:szCs w:val="20"/>
                <w:lang w:eastAsia="ar-SA"/>
              </w:rPr>
              <w:t xml:space="preserve"> </w:t>
            </w:r>
            <w:proofErr w:type="spellStart"/>
            <w:r w:rsidRPr="00557716">
              <w:rPr>
                <w:rFonts w:eastAsia="Times New Roman" w:cstheme="minorHAnsi"/>
                <w:bCs/>
                <w:sz w:val="20"/>
                <w:szCs w:val="20"/>
                <w:lang w:eastAsia="ar-SA"/>
              </w:rPr>
              <w:t>Scarl</w:t>
            </w:r>
            <w:proofErr w:type="spellEnd"/>
            <w:r>
              <w:rPr>
                <w:rFonts w:eastAsia="Times New Roman" w:cstheme="minorHAnsi"/>
                <w:bCs/>
                <w:sz w:val="20"/>
                <w:szCs w:val="20"/>
                <w:lang w:eastAsia="ar-SA"/>
              </w:rPr>
              <w:t>, J.C. Martínez-Sánchez,</w:t>
            </w:r>
            <w:r w:rsidRPr="00557716">
              <w:rPr>
                <w:rFonts w:eastAsia="Times New Roman" w:cstheme="minorHAnsi"/>
                <w:bCs/>
                <w:sz w:val="20"/>
                <w:szCs w:val="20"/>
                <w:lang w:eastAsia="ar-SA"/>
              </w:rPr>
              <w:t xml:space="preserve"> C.</w:t>
            </w:r>
            <w:r>
              <w:rPr>
                <w:rFonts w:eastAsia="Times New Roman" w:cstheme="minorHAnsi"/>
                <w:bCs/>
                <w:sz w:val="20"/>
                <w:szCs w:val="20"/>
                <w:lang w:eastAsia="ar-SA"/>
              </w:rPr>
              <w:t>C.</w:t>
            </w:r>
            <w:r w:rsidRPr="00557716">
              <w:rPr>
                <w:rFonts w:eastAsia="Times New Roman" w:cstheme="minorHAnsi"/>
                <w:bCs/>
                <w:sz w:val="20"/>
                <w:szCs w:val="20"/>
                <w:lang w:eastAsia="ar-SA"/>
              </w:rPr>
              <w:t xml:space="preserve"> </w:t>
            </w:r>
            <w:proofErr w:type="spellStart"/>
            <w:r w:rsidRPr="00557716">
              <w:rPr>
                <w:rFonts w:eastAsia="Times New Roman" w:cstheme="minorHAnsi"/>
                <w:bCs/>
                <w:sz w:val="20"/>
                <w:szCs w:val="20"/>
                <w:lang w:eastAsia="ar-SA"/>
              </w:rPr>
              <w:t>Rimmer</w:t>
            </w:r>
            <w:proofErr w:type="spellEnd"/>
            <w:r w:rsidRPr="00557716">
              <w:rPr>
                <w:rFonts w:eastAsia="Times New Roman" w:cstheme="minorHAnsi"/>
                <w:bCs/>
                <w:sz w:val="20"/>
                <w:szCs w:val="20"/>
                <w:lang w:eastAsia="ar-SA"/>
              </w:rPr>
              <w:t xml:space="preserve">, </w:t>
            </w:r>
            <w:r>
              <w:rPr>
                <w:rFonts w:eastAsia="Times New Roman" w:cstheme="minorHAnsi"/>
                <w:bCs/>
                <w:sz w:val="20"/>
                <w:szCs w:val="20"/>
                <w:lang w:eastAsia="ar-SA"/>
              </w:rPr>
              <w:t xml:space="preserve">L. </w:t>
            </w:r>
            <w:proofErr w:type="spellStart"/>
            <w:r w:rsidRPr="00557716">
              <w:rPr>
                <w:rFonts w:eastAsia="Times New Roman" w:cstheme="minorHAnsi"/>
                <w:bCs/>
                <w:sz w:val="20"/>
                <w:szCs w:val="20"/>
                <w:lang w:eastAsia="ar-SA"/>
              </w:rPr>
              <w:t>Prout</w:t>
            </w:r>
            <w:proofErr w:type="spellEnd"/>
            <w:r w:rsidRPr="00557716">
              <w:rPr>
                <w:rFonts w:eastAsia="Times New Roman" w:cstheme="minorHAnsi"/>
                <w:bCs/>
                <w:sz w:val="20"/>
                <w:szCs w:val="20"/>
                <w:lang w:eastAsia="ar-SA"/>
              </w:rPr>
              <w:t xml:space="preserve">, </w:t>
            </w:r>
            <w:r>
              <w:rPr>
                <w:rFonts w:eastAsia="Times New Roman" w:cstheme="minorHAnsi"/>
                <w:bCs/>
                <w:sz w:val="20"/>
                <w:szCs w:val="20"/>
                <w:lang w:eastAsia="ar-SA"/>
              </w:rPr>
              <w:t>and S.</w:t>
            </w:r>
            <w:r w:rsidRPr="00557716">
              <w:rPr>
                <w:rFonts w:eastAsia="Times New Roman" w:cstheme="minorHAnsi"/>
                <w:bCs/>
                <w:sz w:val="20"/>
                <w:szCs w:val="20"/>
                <w:lang w:eastAsia="ar-SA"/>
              </w:rPr>
              <w:t xml:space="preserve"> Mathison</w:t>
            </w:r>
            <w:r>
              <w:rPr>
                <w:rFonts w:eastAsia="Times New Roman" w:cstheme="minorHAnsi"/>
                <w:bCs/>
                <w:sz w:val="20"/>
                <w:szCs w:val="20"/>
                <w:lang w:eastAsia="ar-SA"/>
              </w:rPr>
              <w:t>. 2017.</w:t>
            </w:r>
            <w:r w:rsidRPr="00557716">
              <w:rPr>
                <w:rFonts w:eastAsia="Times New Roman" w:cstheme="minorHAnsi"/>
                <w:bCs/>
                <w:sz w:val="20"/>
                <w:szCs w:val="20"/>
                <w:lang w:eastAsia="ar-SA"/>
              </w:rPr>
              <w:t xml:space="preserve"> Bicknell's Thrush Mitigation Across Borders: A Strategy for Full Life-Cycle Conservation. https://doi.org/10.6084/m9.figshare.4775680.v1</w:t>
            </w:r>
          </w:p>
          <w:p w14:paraId="4162BF5C" w14:textId="3978C0A6"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lastRenderedPageBreak/>
              <w:t>Lloyd, J. D. 2017. Movements and use of space by Mangrove Cuckoos (</w:t>
            </w:r>
            <w:proofErr w:type="spellStart"/>
            <w:r w:rsidRPr="003432C0">
              <w:rPr>
                <w:rFonts w:eastAsia="Times New Roman" w:cstheme="minorHAnsi"/>
                <w:bCs/>
                <w:i/>
                <w:sz w:val="20"/>
                <w:szCs w:val="20"/>
                <w:lang w:eastAsia="ar-SA"/>
              </w:rPr>
              <w:t>Coccyzus</w:t>
            </w:r>
            <w:proofErr w:type="spellEnd"/>
            <w:r w:rsidRPr="003432C0">
              <w:rPr>
                <w:rFonts w:eastAsia="Times New Roman" w:cstheme="minorHAnsi"/>
                <w:bCs/>
                <w:i/>
                <w:sz w:val="20"/>
                <w:szCs w:val="20"/>
                <w:lang w:eastAsia="ar-SA"/>
              </w:rPr>
              <w:t xml:space="preserve"> minor</w:t>
            </w:r>
            <w:r>
              <w:rPr>
                <w:rFonts w:eastAsia="Times New Roman" w:cstheme="minorHAnsi"/>
                <w:bCs/>
                <w:sz w:val="20"/>
                <w:szCs w:val="20"/>
                <w:lang w:eastAsia="ar-SA"/>
              </w:rPr>
              <w:t xml:space="preserve">) in Florida, USA. </w:t>
            </w:r>
            <w:proofErr w:type="spellStart"/>
            <w:r>
              <w:rPr>
                <w:rFonts w:eastAsia="Times New Roman" w:cstheme="minorHAnsi"/>
                <w:bCs/>
                <w:sz w:val="20"/>
                <w:szCs w:val="20"/>
                <w:lang w:eastAsia="ar-SA"/>
              </w:rPr>
              <w:t>PeerJ</w:t>
            </w:r>
            <w:proofErr w:type="spellEnd"/>
            <w:r>
              <w:rPr>
                <w:rFonts w:eastAsia="Times New Roman" w:cstheme="minorHAnsi"/>
                <w:bCs/>
                <w:sz w:val="20"/>
                <w:szCs w:val="20"/>
                <w:lang w:eastAsia="ar-SA"/>
              </w:rPr>
              <w:t xml:space="preserve"> 5:e3534.</w:t>
            </w:r>
            <w:r w:rsidRPr="00F22941">
              <w:rPr>
                <w:rFonts w:ascii="Times New Roman" w:eastAsia="Times New Roman" w:hAnsi="Times New Roman" w:cs="Times New Roman"/>
                <w:sz w:val="24"/>
                <w:szCs w:val="24"/>
              </w:rPr>
              <w:t xml:space="preserve"> </w:t>
            </w:r>
            <w:hyperlink r:id="rId9" w:history="1">
              <w:r w:rsidRPr="00F22941">
                <w:rPr>
                  <w:rStyle w:val="Hyperlink"/>
                  <w:rFonts w:eastAsia="Times New Roman" w:cstheme="minorHAnsi"/>
                  <w:bCs/>
                  <w:sz w:val="20"/>
                  <w:szCs w:val="20"/>
                  <w:lang w:eastAsia="ar-SA"/>
                </w:rPr>
                <w:t>10.7717/peerj.3534</w:t>
              </w:r>
            </w:hyperlink>
          </w:p>
          <w:p w14:paraId="1161C4FA" w14:textId="69F64A06"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McFarland, K.P., J.D. Lloyd, and S.P. Hardy. 2017. Density and habitat relationships of the endemic White Mountain Fritillary (</w:t>
            </w:r>
            <w:proofErr w:type="spellStart"/>
            <w:r w:rsidRPr="006A3012">
              <w:rPr>
                <w:rFonts w:eastAsia="Times New Roman" w:cstheme="minorHAnsi"/>
                <w:bCs/>
                <w:i/>
                <w:sz w:val="20"/>
                <w:szCs w:val="20"/>
                <w:lang w:eastAsia="ar-SA"/>
              </w:rPr>
              <w:t>Boloria</w:t>
            </w:r>
            <w:proofErr w:type="spellEnd"/>
            <w:r w:rsidRPr="006A3012">
              <w:rPr>
                <w:rFonts w:eastAsia="Times New Roman" w:cstheme="minorHAnsi"/>
                <w:bCs/>
                <w:i/>
                <w:sz w:val="20"/>
                <w:szCs w:val="20"/>
                <w:lang w:eastAsia="ar-SA"/>
              </w:rPr>
              <w:t xml:space="preserve"> </w:t>
            </w:r>
            <w:proofErr w:type="spellStart"/>
            <w:r w:rsidRPr="006A3012">
              <w:rPr>
                <w:rFonts w:eastAsia="Times New Roman" w:cstheme="minorHAnsi"/>
                <w:bCs/>
                <w:i/>
                <w:sz w:val="20"/>
                <w:szCs w:val="20"/>
                <w:lang w:eastAsia="ar-SA"/>
              </w:rPr>
              <w:t>chariclea</w:t>
            </w:r>
            <w:proofErr w:type="spellEnd"/>
            <w:r w:rsidRPr="006A3012">
              <w:rPr>
                <w:rFonts w:eastAsia="Times New Roman" w:cstheme="minorHAnsi"/>
                <w:bCs/>
                <w:i/>
                <w:sz w:val="20"/>
                <w:szCs w:val="20"/>
                <w:lang w:eastAsia="ar-SA"/>
              </w:rPr>
              <w:t xml:space="preserve"> </w:t>
            </w:r>
            <w:proofErr w:type="spellStart"/>
            <w:r w:rsidRPr="006A3012">
              <w:rPr>
                <w:rFonts w:eastAsia="Times New Roman" w:cstheme="minorHAnsi"/>
                <w:bCs/>
                <w:i/>
                <w:sz w:val="20"/>
                <w:szCs w:val="20"/>
                <w:lang w:eastAsia="ar-SA"/>
              </w:rPr>
              <w:t>montinus</w:t>
            </w:r>
            <w:proofErr w:type="spellEnd"/>
            <w:r>
              <w:rPr>
                <w:rFonts w:eastAsia="Times New Roman" w:cstheme="minorHAnsi"/>
                <w:bCs/>
                <w:sz w:val="20"/>
                <w:szCs w:val="20"/>
                <w:lang w:eastAsia="ar-SA"/>
              </w:rPr>
              <w:t xml:space="preserve">)(Lepidoptera: </w:t>
            </w:r>
            <w:proofErr w:type="spellStart"/>
            <w:r>
              <w:rPr>
                <w:rFonts w:eastAsia="Times New Roman" w:cstheme="minorHAnsi"/>
                <w:bCs/>
                <w:sz w:val="20"/>
                <w:szCs w:val="20"/>
                <w:lang w:eastAsia="ar-SA"/>
              </w:rPr>
              <w:t>Nymphalidae</w:t>
            </w:r>
            <w:proofErr w:type="spellEnd"/>
            <w:r>
              <w:rPr>
                <w:rFonts w:eastAsia="Times New Roman" w:cstheme="minorHAnsi"/>
                <w:bCs/>
                <w:sz w:val="20"/>
                <w:szCs w:val="20"/>
                <w:lang w:eastAsia="ar-SA"/>
              </w:rPr>
              <w:t xml:space="preserve">). Insects 8, 57. </w:t>
            </w:r>
            <w:r w:rsidRPr="003432C0">
              <w:rPr>
                <w:rFonts w:eastAsia="Times New Roman" w:cstheme="minorHAnsi"/>
                <w:bCs/>
                <w:sz w:val="20"/>
                <w:szCs w:val="20"/>
                <w:lang w:eastAsia="ar-SA"/>
              </w:rPr>
              <w:t>doi:</w:t>
            </w:r>
            <w:hyperlink r:id="rId10" w:history="1">
              <w:r w:rsidRPr="003432C0">
                <w:rPr>
                  <w:rStyle w:val="Hyperlink"/>
                  <w:rFonts w:eastAsia="Times New Roman" w:cstheme="minorHAnsi"/>
                  <w:bCs/>
                  <w:sz w:val="20"/>
                  <w:szCs w:val="20"/>
                  <w:lang w:eastAsia="ar-SA"/>
                </w:rPr>
                <w:t>10.3390/insects8020057</w:t>
              </w:r>
            </w:hyperlink>
            <w:r>
              <w:rPr>
                <w:rFonts w:eastAsia="Times New Roman" w:cstheme="minorHAnsi"/>
                <w:bCs/>
                <w:sz w:val="20"/>
                <w:szCs w:val="20"/>
                <w:lang w:eastAsia="ar-SA"/>
              </w:rPr>
              <w:t xml:space="preserve"> </w:t>
            </w:r>
          </w:p>
          <w:p w14:paraId="23ED8E7E" w14:textId="290F87C5" w:rsidR="001B3360" w:rsidRPr="00652A27"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Frieze, R.D., and J. D. Lloyd. 2017. Eye-ring coloration is not a reliable indicator for aging Mangrove Cuckoos (</w:t>
            </w:r>
            <w:proofErr w:type="spellStart"/>
            <w:r>
              <w:rPr>
                <w:rFonts w:eastAsia="Times New Roman" w:cstheme="minorHAnsi"/>
                <w:bCs/>
                <w:i/>
                <w:sz w:val="20"/>
                <w:szCs w:val="20"/>
                <w:lang w:eastAsia="ar-SA"/>
              </w:rPr>
              <w:t>Coccyzus</w:t>
            </w:r>
            <w:proofErr w:type="spellEnd"/>
            <w:r>
              <w:rPr>
                <w:rFonts w:eastAsia="Times New Roman" w:cstheme="minorHAnsi"/>
                <w:bCs/>
                <w:i/>
                <w:sz w:val="20"/>
                <w:szCs w:val="20"/>
                <w:lang w:eastAsia="ar-SA"/>
              </w:rPr>
              <w:t xml:space="preserve"> minor</w:t>
            </w:r>
            <w:r>
              <w:rPr>
                <w:rFonts w:eastAsia="Times New Roman" w:cstheme="minorHAnsi"/>
                <w:bCs/>
                <w:sz w:val="20"/>
                <w:szCs w:val="20"/>
                <w:lang w:eastAsia="ar-SA"/>
              </w:rPr>
              <w:t>). Wilson Journal of Ornithology 129:163-165.</w:t>
            </w:r>
          </w:p>
          <w:p w14:paraId="05C915C9" w14:textId="77777777"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Lloyd, J.D. 2016. Phenotypic v</w:t>
            </w:r>
            <w:r w:rsidRPr="00CD4E46">
              <w:rPr>
                <w:rFonts w:eastAsia="Times New Roman" w:cstheme="minorHAnsi"/>
                <w:bCs/>
                <w:sz w:val="20"/>
                <w:szCs w:val="20"/>
                <w:lang w:eastAsia="ar-SA"/>
              </w:rPr>
              <w:t>ariation in Mangrove Cuckoo (</w:t>
            </w:r>
            <w:proofErr w:type="spellStart"/>
            <w:r w:rsidRPr="003852E9">
              <w:rPr>
                <w:rFonts w:eastAsia="Times New Roman" w:cstheme="minorHAnsi"/>
                <w:bCs/>
                <w:i/>
                <w:sz w:val="20"/>
                <w:szCs w:val="20"/>
                <w:lang w:eastAsia="ar-SA"/>
              </w:rPr>
              <w:t>Coccyzus</w:t>
            </w:r>
            <w:proofErr w:type="spellEnd"/>
            <w:r w:rsidRPr="003852E9">
              <w:rPr>
                <w:rFonts w:eastAsia="Times New Roman" w:cstheme="minorHAnsi"/>
                <w:bCs/>
                <w:i/>
                <w:sz w:val="20"/>
                <w:szCs w:val="20"/>
                <w:lang w:eastAsia="ar-SA"/>
              </w:rPr>
              <w:t xml:space="preserve"> minor</w:t>
            </w:r>
            <w:r w:rsidRPr="00CD4E46">
              <w:rPr>
                <w:rFonts w:eastAsia="Times New Roman" w:cstheme="minorHAnsi"/>
                <w:bCs/>
                <w:sz w:val="20"/>
                <w:szCs w:val="20"/>
                <w:lang w:eastAsia="ar-SA"/>
              </w:rPr>
              <w:t xml:space="preserve">) across </w:t>
            </w:r>
            <w:r>
              <w:rPr>
                <w:rFonts w:eastAsia="Times New Roman" w:cstheme="minorHAnsi"/>
                <w:bCs/>
                <w:sz w:val="20"/>
                <w:szCs w:val="20"/>
                <w:lang w:eastAsia="ar-SA"/>
              </w:rPr>
              <w:t>Its geographic ra</w:t>
            </w:r>
            <w:r w:rsidRPr="00CD4E46">
              <w:rPr>
                <w:rFonts w:eastAsia="Times New Roman" w:cstheme="minorHAnsi"/>
                <w:bCs/>
                <w:sz w:val="20"/>
                <w:szCs w:val="20"/>
                <w:lang w:eastAsia="ar-SA"/>
              </w:rPr>
              <w:t>nge</w:t>
            </w:r>
            <w:r>
              <w:rPr>
                <w:rFonts w:eastAsia="Times New Roman" w:cstheme="minorHAnsi"/>
                <w:bCs/>
                <w:sz w:val="20"/>
                <w:szCs w:val="20"/>
                <w:lang w:eastAsia="ar-SA"/>
              </w:rPr>
              <w:t xml:space="preserve">. </w:t>
            </w:r>
            <w:proofErr w:type="spellStart"/>
            <w:r w:rsidRPr="00CD4E46">
              <w:rPr>
                <w:rFonts w:eastAsia="Times New Roman" w:cstheme="minorHAnsi"/>
                <w:bCs/>
                <w:sz w:val="20"/>
                <w:szCs w:val="20"/>
                <w:lang w:eastAsia="ar-SA"/>
              </w:rPr>
              <w:t>PLoS</w:t>
            </w:r>
            <w:proofErr w:type="spellEnd"/>
            <w:r w:rsidRPr="00CD4E46">
              <w:rPr>
                <w:rFonts w:eastAsia="Times New Roman" w:cstheme="minorHAnsi"/>
                <w:bCs/>
                <w:sz w:val="20"/>
                <w:szCs w:val="20"/>
                <w:lang w:eastAsia="ar-SA"/>
              </w:rPr>
              <w:t xml:space="preserve"> ONE 11(3): e0152141. doi:10.1371/journal.pone.0152141</w:t>
            </w:r>
            <w:r>
              <w:rPr>
                <w:rFonts w:eastAsia="Times New Roman" w:cstheme="minorHAnsi"/>
                <w:bCs/>
                <w:sz w:val="20"/>
                <w:szCs w:val="20"/>
                <w:lang w:eastAsia="ar-SA"/>
              </w:rPr>
              <w:t>.</w:t>
            </w:r>
          </w:p>
          <w:p w14:paraId="0E5583AF" w14:textId="77777777"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 D., C. C. </w:t>
            </w: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xml:space="preserve">, and K. P. McFarland.  2016.  </w:t>
            </w:r>
            <w:r w:rsidRPr="004F32F0">
              <w:rPr>
                <w:rFonts w:eastAsia="Times New Roman" w:cstheme="minorHAnsi"/>
                <w:bCs/>
                <w:sz w:val="20"/>
                <w:szCs w:val="20"/>
                <w:lang w:eastAsia="ar-SA"/>
              </w:rPr>
              <w:t>Assessing conservation status of resident and migrant birds on Hispaniola with mist-netting</w:t>
            </w:r>
            <w:r>
              <w:rPr>
                <w:rFonts w:eastAsia="Times New Roman" w:cstheme="minorHAnsi"/>
                <w:bCs/>
                <w:sz w:val="20"/>
                <w:szCs w:val="20"/>
                <w:lang w:eastAsia="ar-SA"/>
              </w:rPr>
              <w:t xml:space="preserve">.  </w:t>
            </w:r>
            <w:proofErr w:type="spellStart"/>
            <w:r w:rsidRPr="00E31968">
              <w:rPr>
                <w:rFonts w:eastAsia="Times New Roman" w:cstheme="minorHAnsi"/>
                <w:bCs/>
                <w:i/>
                <w:iCs/>
                <w:sz w:val="20"/>
                <w:szCs w:val="20"/>
                <w:lang w:eastAsia="ar-SA"/>
              </w:rPr>
              <w:t>PeerJ</w:t>
            </w:r>
            <w:proofErr w:type="spellEnd"/>
            <w:r w:rsidRPr="00E31968">
              <w:rPr>
                <w:rFonts w:eastAsia="Times New Roman" w:cstheme="minorHAnsi"/>
                <w:bCs/>
                <w:sz w:val="20"/>
                <w:szCs w:val="20"/>
                <w:lang w:eastAsia="ar-SA"/>
              </w:rPr>
              <w:t xml:space="preserve"> 3:e1541 </w:t>
            </w:r>
            <w:hyperlink r:id="rId11" w:history="1">
              <w:r w:rsidRPr="00E31968">
                <w:rPr>
                  <w:rStyle w:val="Hyperlink"/>
                  <w:rFonts w:eastAsia="Times New Roman" w:cstheme="minorHAnsi"/>
                  <w:bCs/>
                  <w:sz w:val="20"/>
                  <w:szCs w:val="20"/>
                  <w:lang w:eastAsia="ar-SA"/>
                </w:rPr>
                <w:t>https://doi.org/10.7717/peerj.1541</w:t>
              </w:r>
            </w:hyperlink>
          </w:p>
          <w:p w14:paraId="01A984E1" w14:textId="77777777" w:rsidR="001B3360" w:rsidRDefault="001B3360" w:rsidP="001B3360">
            <w:pPr>
              <w:suppressAutoHyphens/>
              <w:spacing w:before="60" w:after="120" w:line="240" w:lineRule="auto"/>
              <w:ind w:left="720" w:hanging="720"/>
              <w:rPr>
                <w:rFonts w:eastAsia="Times New Roman" w:cstheme="minorHAnsi"/>
                <w:bCs/>
                <w:sz w:val="20"/>
                <w:szCs w:val="20"/>
                <w:lang w:eastAsia="ar-SA"/>
              </w:rPr>
            </w:pPr>
            <w:r w:rsidRPr="00E57D55">
              <w:rPr>
                <w:rFonts w:eastAsia="Times New Roman" w:cstheme="minorHAnsi"/>
                <w:bCs/>
                <w:sz w:val="20"/>
                <w:szCs w:val="20"/>
                <w:lang w:eastAsia="ar-SA"/>
              </w:rPr>
              <w:t xml:space="preserve">Lloyd, J. D., and G. L. Slater.  2014.  Abundance and distribution of mangrove </w:t>
            </w:r>
            <w:proofErr w:type="spellStart"/>
            <w:r w:rsidRPr="00E57D55">
              <w:rPr>
                <w:rFonts w:eastAsia="Times New Roman" w:cstheme="minorHAnsi"/>
                <w:bCs/>
                <w:sz w:val="20"/>
                <w:szCs w:val="20"/>
                <w:lang w:eastAsia="ar-SA"/>
              </w:rPr>
              <w:t>landbirds</w:t>
            </w:r>
            <w:proofErr w:type="spellEnd"/>
            <w:r>
              <w:rPr>
                <w:rFonts w:eastAsia="Times New Roman" w:cstheme="minorHAnsi"/>
                <w:bCs/>
                <w:sz w:val="20"/>
                <w:szCs w:val="20"/>
                <w:lang w:eastAsia="ar-SA"/>
              </w:rPr>
              <w:t xml:space="preserve"> in Florida.  North American Fauna </w:t>
            </w:r>
            <w:r w:rsidRPr="00E57D55">
              <w:rPr>
                <w:rFonts w:eastAsia="Times New Roman" w:cstheme="minorHAnsi"/>
                <w:bCs/>
                <w:sz w:val="20"/>
                <w:szCs w:val="20"/>
                <w:lang w:eastAsia="ar-SA"/>
              </w:rPr>
              <w:t xml:space="preserve">80:1-45.  </w:t>
            </w:r>
          </w:p>
          <w:p w14:paraId="344D4091" w14:textId="4C940B6E" w:rsidR="001B3360" w:rsidRDefault="001B3360" w:rsidP="001B3360">
            <w:pPr>
              <w:suppressAutoHyphens/>
              <w:spacing w:before="60" w:after="120" w:line="240" w:lineRule="auto"/>
              <w:ind w:left="720" w:hanging="720"/>
              <w:rPr>
                <w:rFonts w:eastAsia="Times New Roman" w:cstheme="minorHAnsi"/>
                <w:bCs/>
                <w:sz w:val="20"/>
                <w:szCs w:val="20"/>
                <w:lang w:eastAsia="ar-SA"/>
              </w:rPr>
            </w:pPr>
            <w:r w:rsidRPr="00420836">
              <w:rPr>
                <w:rFonts w:eastAsia="Times New Roman" w:cstheme="minorHAnsi"/>
                <w:bCs/>
                <w:sz w:val="20"/>
                <w:szCs w:val="20"/>
                <w:lang w:eastAsia="ar-SA"/>
              </w:rPr>
              <w:t>Lloyd, J</w:t>
            </w:r>
            <w:r>
              <w:rPr>
                <w:rFonts w:eastAsia="Times New Roman" w:cstheme="minorHAnsi"/>
                <w:bCs/>
                <w:sz w:val="20"/>
                <w:szCs w:val="20"/>
                <w:lang w:eastAsia="ar-SA"/>
              </w:rPr>
              <w:t xml:space="preserve">., and M. </w:t>
            </w:r>
            <w:r w:rsidRPr="00420836">
              <w:rPr>
                <w:rFonts w:eastAsia="Times New Roman" w:cstheme="minorHAnsi"/>
                <w:bCs/>
                <w:sz w:val="20"/>
                <w:szCs w:val="20"/>
                <w:lang w:eastAsia="ar-SA"/>
              </w:rPr>
              <w:t>Trask</w:t>
            </w:r>
            <w:r>
              <w:rPr>
                <w:rFonts w:eastAsia="Times New Roman" w:cstheme="minorHAnsi"/>
                <w:bCs/>
                <w:sz w:val="20"/>
                <w:szCs w:val="20"/>
                <w:lang w:eastAsia="ar-SA"/>
              </w:rPr>
              <w:t xml:space="preserve">. 2014. </w:t>
            </w:r>
            <w:r w:rsidRPr="00420836">
              <w:rPr>
                <w:rFonts w:eastAsia="Times New Roman" w:cstheme="minorHAnsi"/>
                <w:bCs/>
                <w:sz w:val="20"/>
                <w:szCs w:val="20"/>
                <w:lang w:eastAsia="ar-SA"/>
              </w:rPr>
              <w:t>Interst</w:t>
            </w:r>
            <w:r>
              <w:rPr>
                <w:rFonts w:eastAsia="Times New Roman" w:cstheme="minorHAnsi"/>
                <w:bCs/>
                <w:sz w:val="20"/>
                <w:szCs w:val="20"/>
                <w:lang w:eastAsia="ar-SA"/>
              </w:rPr>
              <w:t xml:space="preserve">ate 84 Wildlife Crossing Study. Available at: </w:t>
            </w:r>
            <w:r w:rsidRPr="00420836">
              <w:rPr>
                <w:rFonts w:eastAsia="Times New Roman" w:cstheme="minorHAnsi"/>
                <w:bCs/>
                <w:sz w:val="20"/>
                <w:szCs w:val="20"/>
                <w:lang w:eastAsia="ar-SA"/>
              </w:rPr>
              <w:t>https://doi.org/10.6084/m9.figshare.978988.v1</w:t>
            </w:r>
          </w:p>
          <w:p w14:paraId="5F5B56F8" w14:textId="77777777" w:rsidR="001B3360" w:rsidRPr="00E57D55" w:rsidRDefault="001B3360" w:rsidP="001B3360">
            <w:pPr>
              <w:suppressAutoHyphens/>
              <w:spacing w:before="60" w:after="120" w:line="240" w:lineRule="auto"/>
              <w:ind w:left="720" w:hanging="720"/>
              <w:rPr>
                <w:rFonts w:eastAsia="Times New Roman" w:cstheme="minorHAnsi"/>
                <w:bCs/>
                <w:sz w:val="20"/>
                <w:szCs w:val="20"/>
                <w:lang w:eastAsia="ar-SA"/>
              </w:rPr>
            </w:pPr>
            <w:r w:rsidRPr="00E57D55">
              <w:rPr>
                <w:rFonts w:eastAsia="Times New Roman" w:cstheme="minorHAnsi"/>
                <w:bCs/>
                <w:sz w:val="20"/>
                <w:szCs w:val="20"/>
                <w:lang w:eastAsia="ar-SA"/>
              </w:rPr>
              <w:t>Lloyd, J. D. 2013. Mangrove Cuckoo (</w:t>
            </w:r>
            <w:proofErr w:type="spellStart"/>
            <w:r w:rsidRPr="00E57D55">
              <w:rPr>
                <w:rFonts w:eastAsia="Times New Roman" w:cstheme="minorHAnsi"/>
                <w:bCs/>
                <w:i/>
                <w:iCs/>
                <w:sz w:val="20"/>
                <w:szCs w:val="20"/>
                <w:lang w:eastAsia="ar-SA"/>
              </w:rPr>
              <w:t>Coccyzus</w:t>
            </w:r>
            <w:proofErr w:type="spellEnd"/>
            <w:r w:rsidRPr="00E57D55">
              <w:rPr>
                <w:rFonts w:eastAsia="Times New Roman" w:cstheme="minorHAnsi"/>
                <w:bCs/>
                <w:i/>
                <w:iCs/>
                <w:sz w:val="20"/>
                <w:szCs w:val="20"/>
                <w:lang w:eastAsia="ar-SA"/>
              </w:rPr>
              <w:t xml:space="preserve"> minor</w:t>
            </w:r>
            <w:r w:rsidRPr="00E57D55">
              <w:rPr>
                <w:rFonts w:eastAsia="Times New Roman" w:cstheme="minorHAnsi"/>
                <w:bCs/>
                <w:sz w:val="20"/>
                <w:szCs w:val="20"/>
                <w:lang w:eastAsia="ar-SA"/>
              </w:rPr>
              <w:t>), Neotropical Birds Online (T. S. Schulenberg, Editor). Ithaca: Cornell Lab of Ornithology; retrieved from Neotropical Birds Online: http://neotropical.birds.cornell.edu/portal/species/overview?p_p_spp=202776</w:t>
            </w:r>
          </w:p>
          <w:p w14:paraId="4E2460E1" w14:textId="77777777" w:rsidR="001B3360" w:rsidRPr="00E57D55" w:rsidRDefault="001B3360" w:rsidP="001B3360">
            <w:pPr>
              <w:suppressAutoHyphens/>
              <w:spacing w:before="60" w:after="120" w:line="240" w:lineRule="auto"/>
              <w:ind w:left="720" w:hanging="720"/>
              <w:rPr>
                <w:rFonts w:eastAsia="Times New Roman" w:cstheme="minorHAnsi"/>
                <w:bCs/>
                <w:sz w:val="20"/>
                <w:szCs w:val="20"/>
                <w:lang w:eastAsia="ar-SA"/>
              </w:rPr>
            </w:pPr>
            <w:r w:rsidRPr="00E57D55">
              <w:rPr>
                <w:rFonts w:eastAsia="Times New Roman" w:cstheme="minorHAnsi"/>
                <w:bCs/>
                <w:sz w:val="20"/>
                <w:szCs w:val="20"/>
                <w:lang w:eastAsia="ar-SA"/>
              </w:rPr>
              <w:t xml:space="preserve">Slater, G. L., J. D. Lloyd, and R. W. Snow.  2013.  Re-introduction of brown-headed nuthatch and eastern bluebird to South Florida pine </w:t>
            </w:r>
            <w:proofErr w:type="spellStart"/>
            <w:r w:rsidRPr="00E57D55">
              <w:rPr>
                <w:rFonts w:eastAsia="Times New Roman" w:cstheme="minorHAnsi"/>
                <w:bCs/>
                <w:sz w:val="20"/>
                <w:szCs w:val="20"/>
                <w:lang w:eastAsia="ar-SA"/>
              </w:rPr>
              <w:t>rocklands</w:t>
            </w:r>
            <w:proofErr w:type="spellEnd"/>
            <w:r w:rsidRPr="00E57D55">
              <w:rPr>
                <w:rFonts w:eastAsia="Times New Roman" w:cstheme="minorHAnsi"/>
                <w:bCs/>
                <w:sz w:val="20"/>
                <w:szCs w:val="20"/>
                <w:lang w:eastAsia="ar-SA"/>
              </w:rPr>
              <w:t>, USA. Pages 63-67 i</w:t>
            </w:r>
            <w:r w:rsidRPr="00E57D55">
              <w:rPr>
                <w:rFonts w:eastAsia="Times New Roman" w:cstheme="minorHAnsi"/>
                <w:bCs/>
                <w:i/>
                <w:sz w:val="20"/>
                <w:szCs w:val="20"/>
                <w:lang w:eastAsia="ar-SA"/>
              </w:rPr>
              <w:t>n</w:t>
            </w:r>
            <w:r w:rsidRPr="00E57D55">
              <w:rPr>
                <w:rFonts w:eastAsia="Times New Roman" w:cstheme="minorHAnsi"/>
                <w:bCs/>
                <w:sz w:val="20"/>
                <w:szCs w:val="20"/>
                <w:lang w:eastAsia="ar-SA"/>
              </w:rPr>
              <w:t xml:space="preserve"> P. S. </w:t>
            </w:r>
            <w:proofErr w:type="spellStart"/>
            <w:r w:rsidRPr="00E57D55">
              <w:rPr>
                <w:rFonts w:eastAsia="Times New Roman" w:cstheme="minorHAnsi"/>
                <w:bCs/>
                <w:sz w:val="20"/>
                <w:szCs w:val="20"/>
                <w:lang w:eastAsia="ar-SA"/>
              </w:rPr>
              <w:t>Soorae</w:t>
            </w:r>
            <w:proofErr w:type="spellEnd"/>
            <w:r w:rsidRPr="00E57D55">
              <w:rPr>
                <w:rFonts w:eastAsia="Times New Roman" w:cstheme="minorHAnsi"/>
                <w:bCs/>
                <w:sz w:val="20"/>
                <w:szCs w:val="20"/>
                <w:lang w:eastAsia="ar-SA"/>
              </w:rPr>
              <w:t xml:space="preserve">, ed.  Global Reintroduction Perspectives 2013.  IUCN/SSC, Gland, Switzerland.  </w:t>
            </w:r>
          </w:p>
          <w:p w14:paraId="64A5758C" w14:textId="77777777" w:rsidR="001B3360" w:rsidRDefault="001B3360" w:rsidP="001B3360">
            <w:pPr>
              <w:suppressAutoHyphens/>
              <w:spacing w:before="60" w:after="120" w:line="240" w:lineRule="auto"/>
              <w:ind w:left="720" w:hanging="720"/>
              <w:rPr>
                <w:rFonts w:eastAsia="Times New Roman" w:cstheme="minorHAnsi"/>
                <w:bCs/>
                <w:sz w:val="20"/>
                <w:szCs w:val="20"/>
                <w:lang w:eastAsia="ar-SA"/>
              </w:rPr>
            </w:pPr>
            <w:r w:rsidRPr="00E57D55">
              <w:rPr>
                <w:rFonts w:eastAsia="Times New Roman" w:cstheme="minorHAnsi"/>
                <w:bCs/>
                <w:sz w:val="20"/>
                <w:szCs w:val="20"/>
                <w:lang w:eastAsia="ar-SA"/>
              </w:rPr>
              <w:t xml:space="preserve">Slater, G. L., J. D. Lloyd, J. H. </w:t>
            </w:r>
            <w:proofErr w:type="spellStart"/>
            <w:r w:rsidRPr="00E57D55">
              <w:rPr>
                <w:rFonts w:eastAsia="Times New Roman" w:cstheme="minorHAnsi"/>
                <w:bCs/>
                <w:sz w:val="20"/>
                <w:szCs w:val="20"/>
                <w:lang w:eastAsia="ar-SA"/>
              </w:rPr>
              <w:t>Withgott</w:t>
            </w:r>
            <w:proofErr w:type="spellEnd"/>
            <w:r w:rsidRPr="00E57D55">
              <w:rPr>
                <w:rFonts w:eastAsia="Times New Roman" w:cstheme="minorHAnsi"/>
                <w:bCs/>
                <w:sz w:val="20"/>
                <w:szCs w:val="20"/>
                <w:lang w:eastAsia="ar-SA"/>
              </w:rPr>
              <w:t>, and K. G. Smith. 2013. Brown-headed Nuthatch (</w:t>
            </w:r>
            <w:proofErr w:type="spellStart"/>
            <w:r w:rsidRPr="00E57D55">
              <w:rPr>
                <w:rFonts w:eastAsia="Times New Roman" w:cstheme="minorHAnsi"/>
                <w:bCs/>
                <w:i/>
                <w:iCs/>
                <w:sz w:val="20"/>
                <w:szCs w:val="20"/>
                <w:lang w:eastAsia="ar-SA"/>
              </w:rPr>
              <w:t>Sitta</w:t>
            </w:r>
            <w:proofErr w:type="spellEnd"/>
            <w:r w:rsidRPr="00E57D55">
              <w:rPr>
                <w:rFonts w:eastAsia="Times New Roman" w:cstheme="minorHAnsi"/>
                <w:bCs/>
                <w:sz w:val="20"/>
                <w:szCs w:val="20"/>
                <w:lang w:eastAsia="ar-SA"/>
              </w:rPr>
              <w:t> </w:t>
            </w:r>
            <w:proofErr w:type="spellStart"/>
            <w:r w:rsidRPr="00E57D55">
              <w:rPr>
                <w:rFonts w:eastAsia="Times New Roman" w:cstheme="minorHAnsi"/>
                <w:bCs/>
                <w:i/>
                <w:iCs/>
                <w:sz w:val="20"/>
                <w:szCs w:val="20"/>
                <w:lang w:eastAsia="ar-SA"/>
              </w:rPr>
              <w:t>pusilla</w:t>
            </w:r>
            <w:proofErr w:type="spellEnd"/>
            <w:r w:rsidRPr="00E57D55">
              <w:rPr>
                <w:rFonts w:eastAsia="Times New Roman" w:cstheme="minorHAnsi"/>
                <w:bCs/>
                <w:sz w:val="20"/>
                <w:szCs w:val="20"/>
                <w:lang w:eastAsia="ar-SA"/>
              </w:rPr>
              <w:t xml:space="preserve">), The Birds of North America Online (A. Poole, Ed.). Ithaca: Cornell Lab of Ornithology. </w:t>
            </w:r>
            <w:hyperlink r:id="rId12" w:history="1">
              <w:r w:rsidRPr="00E57D55">
                <w:rPr>
                  <w:rStyle w:val="Hyperlink"/>
                  <w:rFonts w:eastAsia="Times New Roman" w:cstheme="minorHAnsi"/>
                  <w:bCs/>
                  <w:sz w:val="20"/>
                  <w:szCs w:val="20"/>
                  <w:lang w:eastAsia="ar-SA"/>
                </w:rPr>
                <w:t>http://bna.birds.cornell.edu/bna/species/349</w:t>
              </w:r>
            </w:hyperlink>
          </w:p>
          <w:p w14:paraId="3A9B6595"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proofErr w:type="spellStart"/>
            <w:r w:rsidRPr="006954FE">
              <w:rPr>
                <w:rFonts w:eastAsia="Times New Roman" w:cstheme="minorHAnsi"/>
                <w:bCs/>
                <w:sz w:val="20"/>
                <w:szCs w:val="20"/>
                <w:lang w:eastAsia="ar-SA"/>
              </w:rPr>
              <w:t>Faccio</w:t>
            </w:r>
            <w:proofErr w:type="spellEnd"/>
            <w:r w:rsidRPr="006954FE">
              <w:rPr>
                <w:rFonts w:eastAsia="Times New Roman" w:cstheme="minorHAnsi"/>
                <w:bCs/>
                <w:sz w:val="20"/>
                <w:szCs w:val="20"/>
                <w:lang w:eastAsia="ar-SA"/>
              </w:rPr>
              <w:t>, S. D., M. Amaral, C. J. Martin, A. Tur, and J. D. Lloyd.  2013.  Movement patterns, natal dispersal, and survival of Peregrine Falcons banded in New England.  Journal of Raptor Research 47:246-261.</w:t>
            </w:r>
          </w:p>
          <w:p w14:paraId="7694EA47"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 xml:space="preserve">Lloyd, J. D., G. L. Slater, and J. R. Snyder.  2012.  The role of fire-return interval and season of burn on snag dynamics in a south Florida slash-pine forest.  Fire Ecology 8:18-31. </w:t>
            </w:r>
            <w:proofErr w:type="spellStart"/>
            <w:r w:rsidRPr="006954FE">
              <w:rPr>
                <w:rFonts w:eastAsia="Times New Roman" w:cstheme="minorHAnsi"/>
                <w:bCs/>
                <w:sz w:val="20"/>
                <w:szCs w:val="20"/>
                <w:lang w:eastAsia="ar-SA"/>
              </w:rPr>
              <w:t>doi</w:t>
            </w:r>
            <w:proofErr w:type="spellEnd"/>
            <w:r w:rsidRPr="006954FE">
              <w:rPr>
                <w:rFonts w:eastAsia="Times New Roman" w:cstheme="minorHAnsi"/>
                <w:bCs/>
                <w:sz w:val="20"/>
                <w:szCs w:val="20"/>
                <w:lang w:eastAsia="ar-SA"/>
              </w:rPr>
              <w:t>: 10.4996/fireecology.0803018</w:t>
            </w:r>
          </w:p>
          <w:p w14:paraId="49ECAE3D"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G. L. Slater.  2012.  Fire history and the structure of pine-</w:t>
            </w:r>
            <w:proofErr w:type="spellStart"/>
            <w:r w:rsidRPr="006954FE">
              <w:rPr>
                <w:rFonts w:eastAsia="Times New Roman" w:cstheme="minorHAnsi"/>
                <w:bCs/>
                <w:sz w:val="20"/>
                <w:szCs w:val="20"/>
                <w:lang w:eastAsia="ar-SA"/>
              </w:rPr>
              <w:t>rockland</w:t>
            </w:r>
            <w:proofErr w:type="spellEnd"/>
            <w:r w:rsidRPr="006954FE">
              <w:rPr>
                <w:rFonts w:eastAsia="Times New Roman" w:cstheme="minorHAnsi"/>
                <w:bCs/>
                <w:sz w:val="20"/>
                <w:szCs w:val="20"/>
                <w:lang w:eastAsia="ar-SA"/>
              </w:rPr>
              <w:t xml:space="preserve"> bird assemblages.  Natural Areas Journal 32:</w:t>
            </w:r>
            <w:r w:rsidRPr="006954FE">
              <w:rPr>
                <w:rFonts w:ascii="Times New Roman" w:eastAsia="Times New Roman" w:hAnsi="Times New Roman" w:cs="Times New Roman"/>
                <w:bCs/>
                <w:sz w:val="20"/>
                <w:szCs w:val="20"/>
                <w:lang w:eastAsia="ar-SA"/>
              </w:rPr>
              <w:t xml:space="preserve"> </w:t>
            </w:r>
            <w:r w:rsidRPr="006954FE">
              <w:rPr>
                <w:rFonts w:eastAsia="Times New Roman" w:cstheme="minorHAnsi"/>
                <w:bCs/>
                <w:sz w:val="20"/>
                <w:szCs w:val="20"/>
                <w:lang w:eastAsia="ar-SA"/>
              </w:rPr>
              <w:t>247-259.</w:t>
            </w:r>
          </w:p>
          <w:p w14:paraId="17E52B29"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G. L. Slater.  2011.  Influence of fire and water regimes on pineland bird assemblages.  Natural Areas Journal 31:270-282.</w:t>
            </w:r>
          </w:p>
          <w:p w14:paraId="4DB584EF"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 xml:space="preserve">Lloyd, J. D., and T. Doyle. 2011.  Abundance and population trends of mangrove </w:t>
            </w:r>
            <w:proofErr w:type="spellStart"/>
            <w:r w:rsidRPr="006954FE">
              <w:rPr>
                <w:rFonts w:eastAsia="Times New Roman" w:cstheme="minorHAnsi"/>
                <w:bCs/>
                <w:sz w:val="20"/>
                <w:szCs w:val="20"/>
                <w:lang w:eastAsia="ar-SA"/>
              </w:rPr>
              <w:t>landbirds</w:t>
            </w:r>
            <w:proofErr w:type="spellEnd"/>
            <w:r w:rsidRPr="006954FE">
              <w:rPr>
                <w:rFonts w:eastAsia="Times New Roman" w:cstheme="minorHAnsi"/>
                <w:bCs/>
                <w:sz w:val="20"/>
                <w:szCs w:val="20"/>
                <w:lang w:eastAsia="ar-SA"/>
              </w:rPr>
              <w:t xml:space="preserve"> in southwest Florida.  Journal of Field Ornithology 82:132-139.</w:t>
            </w:r>
          </w:p>
          <w:p w14:paraId="47B991C7"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 xml:space="preserve">Lloyd, J. D., and G. L. Slater. 2011.  Abundance and distribution of breeding birds in the pine forests of Grand Bahama, Bahamas.  Journal of Caribbean Ornithology 24: 1-9.  </w:t>
            </w:r>
          </w:p>
          <w:p w14:paraId="351A47AD"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J.D., G. L. Slater, and S. Snow.  2009.  Demography of reintroduced Eastern bluebirds and brown-headed nuthatches.  Journal of Wildlife Management 73:955-964.</w:t>
            </w:r>
          </w:p>
          <w:p w14:paraId="4C3C7D28" w14:textId="77777777" w:rsidR="001B3360"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G. L. Slater.  2007.  Environmental factors affecting productivity of brown-headed nuthatches.  Journal of Wildlife Management 71:1968-1975.</w:t>
            </w:r>
          </w:p>
          <w:p w14:paraId="479A420B"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J. J. Tewksbury.  2007.  Analyzing avian nest survival in forests and grasslands: a comparison of the Mayfield and logistic-exposure methods.  Studies in Avian Biology 34:96-104.</w:t>
            </w:r>
          </w:p>
          <w:p w14:paraId="03E48A06"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Tewksbury, J. J., L. Garner, S. Garner, J. D. Lloyd, V. Saab, and T. E. Martin.  2006.  Alternative hypotheses of landscape influence on nest predation and brood parasitism in fragmented ecosystems.  Ecology 87:759-768.</w:t>
            </w:r>
          </w:p>
          <w:p w14:paraId="718FBC7A"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lastRenderedPageBreak/>
              <w:t>Lloyd, J. D., and T. E. Martin.  2005.  Reproductive success of Chestnut-collared Longspurs in native and exotic grassland.  Condor 107:365-376.</w:t>
            </w:r>
          </w:p>
          <w:p w14:paraId="323E8C48" w14:textId="5695220C"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T. E. Martin.  2004.  Nest-site preference and maternal effects on offspring growth.  Behavioral Ecology 15:816-823.</w:t>
            </w:r>
          </w:p>
          <w:p w14:paraId="249878A8" w14:textId="77777777" w:rsidR="001B3360" w:rsidRPr="006954FE" w:rsidRDefault="001B3360" w:rsidP="001B3360">
            <w:pPr>
              <w:suppressAutoHyphens/>
              <w:spacing w:after="120" w:line="240" w:lineRule="auto"/>
              <w:ind w:left="720" w:hanging="720"/>
              <w:jc w:val="both"/>
              <w:rPr>
                <w:rFonts w:eastAsia="Times New Roman" w:cstheme="minorHAnsi"/>
                <w:sz w:val="20"/>
                <w:szCs w:val="20"/>
                <w:lang w:eastAsia="ar-SA"/>
              </w:rPr>
            </w:pPr>
            <w:r w:rsidRPr="006954FE">
              <w:rPr>
                <w:rFonts w:eastAsia="Times New Roman" w:cstheme="minorHAnsi"/>
                <w:sz w:val="20"/>
                <w:szCs w:val="20"/>
                <w:lang w:eastAsia="ar-SA"/>
              </w:rPr>
              <w:t xml:space="preserve">Lloyd, J. D., and T. E. Martin.  2003. Sibling competition and the evolution of developmental rates.  Proceedings of the Royal Society of London, Series B </w:t>
            </w:r>
            <w:r w:rsidRPr="006954FE">
              <w:rPr>
                <w:rFonts w:eastAsia="Times New Roman" w:cstheme="minorHAnsi"/>
                <w:bCs/>
                <w:sz w:val="20"/>
                <w:szCs w:val="20"/>
                <w:lang w:eastAsia="ar-SA"/>
              </w:rPr>
              <w:t>270:735-740</w:t>
            </w:r>
            <w:r w:rsidRPr="006954FE">
              <w:rPr>
                <w:rFonts w:eastAsia="Times New Roman" w:cstheme="minorHAnsi"/>
                <w:sz w:val="20"/>
                <w:szCs w:val="20"/>
                <w:lang w:eastAsia="ar-SA"/>
              </w:rPr>
              <w:t xml:space="preserve">. (cover article)  </w:t>
            </w:r>
          </w:p>
          <w:p w14:paraId="085977FC" w14:textId="77777777" w:rsidR="001B3360" w:rsidRPr="006954FE"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 xml:space="preserve">Tewksbury, J. J., and J. D. Lloyd.  2001.  Positive interactions under nurse plants: spatial scale, stress gradients, and benefactor quality. </w:t>
            </w:r>
            <w:proofErr w:type="spellStart"/>
            <w:r w:rsidRPr="006954FE">
              <w:rPr>
                <w:rFonts w:eastAsia="Times New Roman" w:cstheme="minorHAnsi"/>
                <w:bCs/>
                <w:sz w:val="20"/>
                <w:szCs w:val="20"/>
                <w:lang w:eastAsia="ar-SA"/>
              </w:rPr>
              <w:t>Oecologia</w:t>
            </w:r>
            <w:proofErr w:type="spellEnd"/>
            <w:r w:rsidRPr="006954FE">
              <w:rPr>
                <w:rFonts w:eastAsia="Times New Roman" w:cstheme="minorHAnsi"/>
                <w:bCs/>
                <w:sz w:val="20"/>
                <w:szCs w:val="20"/>
                <w:lang w:eastAsia="ar-SA"/>
              </w:rPr>
              <w:t xml:space="preserve"> 127:425-434.</w:t>
            </w:r>
          </w:p>
          <w:p w14:paraId="183D0A8C" w14:textId="6B5CC5CD"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ind w:left="662" w:hanging="662"/>
              <w:jc w:val="both"/>
              <w:rPr>
                <w:rFonts w:eastAsia="Times New Roman" w:cstheme="minorHAnsi"/>
                <w:b/>
                <w:sz w:val="20"/>
                <w:szCs w:val="20"/>
                <w:lang w:eastAsia="ar-SA"/>
              </w:rPr>
            </w:pPr>
            <w:r w:rsidRPr="006954FE">
              <w:rPr>
                <w:rFonts w:eastAsia="Times New Roman" w:cstheme="minorHAnsi"/>
                <w:sz w:val="20"/>
                <w:szCs w:val="20"/>
                <w:lang w:eastAsia="ar-SA"/>
              </w:rPr>
              <w:t xml:space="preserve">Lloyd, J.D., R.W. Mannan, S. DeStefano, and C. Kirkpatrick.  1998.  The effects of mesquite invasion on a southeastern Arizona grassland bird community.  </w:t>
            </w:r>
            <w:r w:rsidRPr="006954FE">
              <w:rPr>
                <w:rFonts w:eastAsia="Times New Roman" w:cstheme="minorHAnsi"/>
                <w:bCs/>
                <w:sz w:val="20"/>
                <w:szCs w:val="20"/>
                <w:lang w:eastAsia="ar-SA"/>
              </w:rPr>
              <w:t>Wilson Bulletin</w:t>
            </w:r>
            <w:r w:rsidRPr="006954FE">
              <w:rPr>
                <w:rFonts w:eastAsia="Times New Roman" w:cstheme="minorHAnsi"/>
                <w:sz w:val="20"/>
                <w:szCs w:val="20"/>
                <w:lang w:eastAsia="ar-SA"/>
              </w:rPr>
              <w:t xml:space="preserve"> 110:403-408.</w:t>
            </w:r>
          </w:p>
        </w:tc>
      </w:tr>
      <w:tr w:rsidR="001B3360" w:rsidRPr="006954FE" w14:paraId="1B70C363" w14:textId="77777777" w:rsidTr="00E44541">
        <w:trPr>
          <w:trHeight w:val="701"/>
        </w:trPr>
        <w:tc>
          <w:tcPr>
            <w:tcW w:w="1857" w:type="dxa"/>
          </w:tcPr>
          <w:p w14:paraId="3B61CBAA" w14:textId="40CEF709"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Published data sets</w:t>
            </w:r>
          </w:p>
          <w:p w14:paraId="5EE7F3A7" w14:textId="037B3047"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27F7C8C5" w14:textId="67DDF126"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87938DD" w14:textId="6D874C00"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31CF1778"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03F2E6D4" w14:textId="5732AC23"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tc>
        <w:tc>
          <w:tcPr>
            <w:tcW w:w="8370" w:type="dxa"/>
          </w:tcPr>
          <w:p w14:paraId="0F8E4DBF" w14:textId="20ABB100" w:rsidR="001B3360" w:rsidRDefault="001B3360" w:rsidP="001B3360">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J.D. 2015. </w:t>
            </w:r>
            <w:r w:rsidRPr="00420836">
              <w:rPr>
                <w:rFonts w:eastAsia="Times New Roman" w:cstheme="minorHAnsi"/>
                <w:bCs/>
                <w:sz w:val="20"/>
                <w:szCs w:val="20"/>
                <w:lang w:eastAsia="ar-SA"/>
              </w:rPr>
              <w:t xml:space="preserve">Mangrove Cuckoo measurements. </w:t>
            </w:r>
            <w:proofErr w:type="spellStart"/>
            <w:r w:rsidRPr="00420836">
              <w:rPr>
                <w:rFonts w:eastAsia="Times New Roman" w:cstheme="minorHAnsi"/>
                <w:bCs/>
                <w:sz w:val="20"/>
                <w:szCs w:val="20"/>
                <w:lang w:eastAsia="ar-SA"/>
              </w:rPr>
              <w:t>figshare</w:t>
            </w:r>
            <w:proofErr w:type="spellEnd"/>
            <w:r w:rsidRPr="00420836">
              <w:rPr>
                <w:rFonts w:eastAsia="Times New Roman" w:cstheme="minorHAnsi"/>
                <w:bCs/>
                <w:sz w:val="20"/>
                <w:szCs w:val="20"/>
                <w:lang w:eastAsia="ar-SA"/>
              </w:rPr>
              <w:t>.</w:t>
            </w:r>
            <w:r>
              <w:rPr>
                <w:rFonts w:eastAsia="Times New Roman" w:cstheme="minorHAnsi"/>
                <w:bCs/>
                <w:sz w:val="20"/>
                <w:szCs w:val="20"/>
                <w:lang w:eastAsia="ar-SA"/>
              </w:rPr>
              <w:t xml:space="preserve"> </w:t>
            </w:r>
            <w:r w:rsidRPr="003D34C8">
              <w:rPr>
                <w:sz w:val="20"/>
                <w:lang w:eastAsia="ar-SA"/>
              </w:rPr>
              <w:t>https://doi.org/10.6084/m9.figshare.1328170.v3</w:t>
            </w:r>
            <w:r w:rsidRPr="003D34C8">
              <w:rPr>
                <w:sz w:val="20"/>
              </w:rPr>
              <w:t>.</w:t>
            </w:r>
          </w:p>
          <w:p w14:paraId="37A72460" w14:textId="4DA2E21F" w:rsidR="001B3360" w:rsidRDefault="001B3360" w:rsidP="001B3360">
            <w:pPr>
              <w:suppressAutoHyphens/>
              <w:spacing w:before="60" w:after="120" w:line="240" w:lineRule="auto"/>
              <w:ind w:left="720" w:hanging="720"/>
              <w:rPr>
                <w:rFonts w:eastAsia="Times New Roman" w:cstheme="minorHAnsi"/>
                <w:bCs/>
                <w:sz w:val="20"/>
                <w:szCs w:val="20"/>
                <w:lang w:eastAsia="ar-SA"/>
              </w:rPr>
            </w:pPr>
            <w:r w:rsidRPr="00420836">
              <w:rPr>
                <w:rFonts w:eastAsia="Times New Roman" w:cstheme="minorHAnsi"/>
                <w:bCs/>
                <w:sz w:val="20"/>
                <w:szCs w:val="20"/>
                <w:lang w:eastAsia="ar-SA"/>
              </w:rPr>
              <w:t xml:space="preserve">Lloyd, </w:t>
            </w:r>
            <w:r>
              <w:rPr>
                <w:rFonts w:eastAsia="Times New Roman" w:cstheme="minorHAnsi"/>
                <w:bCs/>
                <w:sz w:val="20"/>
                <w:szCs w:val="20"/>
                <w:lang w:eastAsia="ar-SA"/>
              </w:rPr>
              <w:t>J, and G.</w:t>
            </w:r>
            <w:r w:rsidRPr="00420836">
              <w:rPr>
                <w:rFonts w:eastAsia="Times New Roman" w:cstheme="minorHAnsi"/>
                <w:bCs/>
                <w:sz w:val="20"/>
                <w:szCs w:val="20"/>
                <w:lang w:eastAsia="ar-SA"/>
              </w:rPr>
              <w:t xml:space="preserve"> Slater</w:t>
            </w:r>
            <w:r>
              <w:rPr>
                <w:rFonts w:eastAsia="Times New Roman" w:cstheme="minorHAnsi"/>
                <w:bCs/>
                <w:sz w:val="20"/>
                <w:szCs w:val="20"/>
                <w:lang w:eastAsia="ar-SA"/>
              </w:rPr>
              <w:t xml:space="preserve">. 2015. </w:t>
            </w:r>
            <w:r w:rsidRPr="00420836">
              <w:rPr>
                <w:rFonts w:eastAsia="Times New Roman" w:cstheme="minorHAnsi"/>
                <w:bCs/>
                <w:sz w:val="20"/>
                <w:szCs w:val="20"/>
                <w:lang w:eastAsia="ar-SA"/>
              </w:rPr>
              <w:t xml:space="preserve">Mangrove </w:t>
            </w:r>
            <w:proofErr w:type="spellStart"/>
            <w:r w:rsidRPr="00420836">
              <w:rPr>
                <w:rFonts w:eastAsia="Times New Roman" w:cstheme="minorHAnsi"/>
                <w:bCs/>
                <w:sz w:val="20"/>
                <w:szCs w:val="20"/>
                <w:lang w:eastAsia="ar-SA"/>
              </w:rPr>
              <w:t>Landbird</w:t>
            </w:r>
            <w:proofErr w:type="spellEnd"/>
            <w:r w:rsidRPr="00420836">
              <w:rPr>
                <w:rFonts w:eastAsia="Times New Roman" w:cstheme="minorHAnsi"/>
                <w:bCs/>
                <w:sz w:val="20"/>
                <w:szCs w:val="20"/>
                <w:lang w:eastAsia="ar-SA"/>
              </w:rPr>
              <w:t xml:space="preserve"> Survey Data 2008-2011. </w:t>
            </w:r>
            <w:proofErr w:type="spellStart"/>
            <w:r w:rsidRPr="00420836">
              <w:rPr>
                <w:rFonts w:eastAsia="Times New Roman" w:cstheme="minorHAnsi"/>
                <w:bCs/>
                <w:sz w:val="20"/>
                <w:szCs w:val="20"/>
                <w:lang w:eastAsia="ar-SA"/>
              </w:rPr>
              <w:t>figshare</w:t>
            </w:r>
            <w:proofErr w:type="spellEnd"/>
            <w:r w:rsidRPr="00420836">
              <w:rPr>
                <w:rFonts w:eastAsia="Times New Roman" w:cstheme="minorHAnsi"/>
                <w:bCs/>
                <w:sz w:val="20"/>
                <w:szCs w:val="20"/>
                <w:lang w:eastAsia="ar-SA"/>
              </w:rPr>
              <w:t>.</w:t>
            </w:r>
            <w:r>
              <w:rPr>
                <w:rFonts w:eastAsia="Times New Roman" w:cstheme="minorHAnsi"/>
                <w:bCs/>
                <w:sz w:val="20"/>
                <w:szCs w:val="20"/>
                <w:lang w:eastAsia="ar-SA"/>
              </w:rPr>
              <w:t xml:space="preserve"> </w:t>
            </w:r>
            <w:r w:rsidRPr="003D34C8">
              <w:rPr>
                <w:rFonts w:eastAsia="Times New Roman" w:cstheme="minorHAnsi"/>
                <w:bCs/>
                <w:sz w:val="20"/>
                <w:szCs w:val="20"/>
                <w:lang w:eastAsia="ar-SA"/>
              </w:rPr>
              <w:t>https://doi.org/10.6084/m9.figshare.1142567.v2</w:t>
            </w:r>
          </w:p>
          <w:p w14:paraId="11CA1C90" w14:textId="722AA339" w:rsidR="001B3360" w:rsidRDefault="001B3360" w:rsidP="001B3360">
            <w:pPr>
              <w:spacing w:after="0" w:line="240" w:lineRule="auto"/>
              <w:ind w:left="720" w:hanging="720"/>
              <w:rPr>
                <w:rFonts w:eastAsia="Times New Roman" w:cstheme="minorHAnsi"/>
                <w:bCs/>
                <w:sz w:val="20"/>
                <w:szCs w:val="20"/>
                <w:lang w:eastAsia="ar-SA"/>
              </w:rPr>
            </w:pP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C.,</w:t>
            </w:r>
            <w:r w:rsidRPr="003D34C8">
              <w:rPr>
                <w:rFonts w:eastAsia="Times New Roman" w:cstheme="minorHAnsi"/>
                <w:bCs/>
                <w:sz w:val="20"/>
                <w:szCs w:val="20"/>
                <w:lang w:eastAsia="ar-SA"/>
              </w:rPr>
              <w:t xml:space="preserve"> </w:t>
            </w:r>
            <w:r>
              <w:rPr>
                <w:rFonts w:eastAsia="Times New Roman" w:cstheme="minorHAnsi"/>
                <w:bCs/>
                <w:sz w:val="20"/>
                <w:szCs w:val="20"/>
                <w:lang w:eastAsia="ar-SA"/>
              </w:rPr>
              <w:t>and J.</w:t>
            </w:r>
            <w:r w:rsidRPr="003D34C8">
              <w:rPr>
                <w:rFonts w:eastAsia="Times New Roman" w:cstheme="minorHAnsi"/>
                <w:bCs/>
                <w:sz w:val="20"/>
                <w:szCs w:val="20"/>
                <w:lang w:eastAsia="ar-SA"/>
              </w:rPr>
              <w:t xml:space="preserve"> Lloyd. 2015. Puerto Rico Bicknell's Thrush Surv</w:t>
            </w:r>
            <w:r>
              <w:rPr>
                <w:rFonts w:eastAsia="Times New Roman" w:cstheme="minorHAnsi"/>
                <w:bCs/>
                <w:sz w:val="20"/>
                <w:szCs w:val="20"/>
                <w:lang w:eastAsia="ar-SA"/>
              </w:rPr>
              <w:t xml:space="preserve">eys, 2014. KNB Data Repository. </w:t>
            </w:r>
            <w:r w:rsidRPr="003D34C8">
              <w:rPr>
                <w:rFonts w:eastAsia="Times New Roman" w:cstheme="minorHAnsi"/>
                <w:bCs/>
                <w:sz w:val="20"/>
                <w:szCs w:val="20"/>
                <w:lang w:eastAsia="ar-SA"/>
              </w:rPr>
              <w:t>doi:10.5063/F1ST7MRT.</w:t>
            </w:r>
          </w:p>
          <w:p w14:paraId="188E055F" w14:textId="7CC9AF93" w:rsidR="001B3360" w:rsidRDefault="001B3360" w:rsidP="001B3360">
            <w:pPr>
              <w:spacing w:after="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 </w:t>
            </w:r>
            <w:r w:rsidRPr="003D34C8">
              <w:rPr>
                <w:rFonts w:eastAsia="Times New Roman" w:cstheme="minorHAnsi"/>
                <w:bCs/>
                <w:sz w:val="20"/>
                <w:szCs w:val="20"/>
                <w:lang w:eastAsia="ar-SA"/>
              </w:rPr>
              <w:t>K</w:t>
            </w:r>
            <w:r>
              <w:rPr>
                <w:rFonts w:eastAsia="Times New Roman" w:cstheme="minorHAnsi"/>
                <w:bCs/>
                <w:sz w:val="20"/>
                <w:szCs w:val="20"/>
                <w:lang w:eastAsia="ar-SA"/>
              </w:rPr>
              <w:t xml:space="preserve">. </w:t>
            </w:r>
            <w:r w:rsidRPr="003D34C8">
              <w:rPr>
                <w:rFonts w:eastAsia="Times New Roman" w:cstheme="minorHAnsi"/>
                <w:bCs/>
                <w:sz w:val="20"/>
                <w:szCs w:val="20"/>
                <w:lang w:eastAsia="ar-SA"/>
              </w:rPr>
              <w:t>McFarland, C</w:t>
            </w:r>
            <w:r>
              <w:rPr>
                <w:rFonts w:eastAsia="Times New Roman" w:cstheme="minorHAnsi"/>
                <w:bCs/>
                <w:sz w:val="20"/>
                <w:szCs w:val="20"/>
                <w:lang w:eastAsia="ar-SA"/>
              </w:rPr>
              <w:t>.</w:t>
            </w:r>
            <w:r w:rsidRPr="003D34C8">
              <w:rPr>
                <w:rFonts w:eastAsia="Times New Roman" w:cstheme="minorHAnsi"/>
                <w:bCs/>
                <w:sz w:val="20"/>
                <w:szCs w:val="20"/>
                <w:lang w:eastAsia="ar-SA"/>
              </w:rPr>
              <w:t xml:space="preserve"> </w:t>
            </w:r>
            <w:proofErr w:type="spellStart"/>
            <w:r w:rsidRPr="003D34C8">
              <w:rPr>
                <w:rFonts w:eastAsia="Times New Roman" w:cstheme="minorHAnsi"/>
                <w:bCs/>
                <w:sz w:val="20"/>
                <w:szCs w:val="20"/>
                <w:lang w:eastAsia="ar-SA"/>
              </w:rPr>
              <w:t>Rimmer</w:t>
            </w:r>
            <w:proofErr w:type="spellEnd"/>
            <w:r w:rsidRPr="003D34C8">
              <w:rPr>
                <w:rFonts w:eastAsia="Times New Roman" w:cstheme="minorHAnsi"/>
                <w:bCs/>
                <w:sz w:val="20"/>
                <w:szCs w:val="20"/>
                <w:lang w:eastAsia="ar-SA"/>
              </w:rPr>
              <w:t xml:space="preserve">, and Vermont Center for Ecostudies. 2015. Sierra de </w:t>
            </w:r>
            <w:proofErr w:type="spellStart"/>
            <w:r w:rsidRPr="003D34C8">
              <w:rPr>
                <w:rFonts w:eastAsia="Times New Roman" w:cstheme="minorHAnsi"/>
                <w:bCs/>
                <w:sz w:val="20"/>
                <w:szCs w:val="20"/>
                <w:lang w:eastAsia="ar-SA"/>
              </w:rPr>
              <w:t>Bahoruco</w:t>
            </w:r>
            <w:proofErr w:type="spellEnd"/>
            <w:r w:rsidRPr="003D34C8">
              <w:rPr>
                <w:rFonts w:eastAsia="Times New Roman" w:cstheme="minorHAnsi"/>
                <w:bCs/>
                <w:sz w:val="20"/>
                <w:szCs w:val="20"/>
                <w:lang w:eastAsia="ar-SA"/>
              </w:rPr>
              <w:t xml:space="preserve"> Constant-effort Mist Netting. KNB Data Repository. doi:10.5063/F1M906K7.</w:t>
            </w:r>
          </w:p>
        </w:tc>
      </w:tr>
      <w:tr w:rsidR="001B3360" w:rsidRPr="006954FE" w14:paraId="74E7EDBD" w14:textId="77777777" w:rsidTr="00A9054F">
        <w:trPr>
          <w:trHeight w:val="611"/>
        </w:trPr>
        <w:tc>
          <w:tcPr>
            <w:tcW w:w="1857" w:type="dxa"/>
          </w:tcPr>
          <w:p w14:paraId="45BA261A" w14:textId="4FA0CE81"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r>
              <w:rPr>
                <w:rFonts w:asciiTheme="majorHAnsi" w:eastAsia="Times New Roman" w:hAnsiTheme="majorHAnsi" w:cs="Times New Roman"/>
                <w:b/>
                <w:sz w:val="24"/>
                <w:szCs w:val="24"/>
                <w:lang w:eastAsia="ar-SA"/>
              </w:rPr>
              <w:t>Selected honors and award</w:t>
            </w:r>
          </w:p>
        </w:tc>
        <w:tc>
          <w:tcPr>
            <w:tcW w:w="8370" w:type="dxa"/>
          </w:tcPr>
          <w:p w14:paraId="052EE71E" w14:textId="77777777" w:rsidR="001B3360" w:rsidRDefault="001B3360" w:rsidP="001B3360">
            <w:pPr>
              <w:suppressAutoHyphens/>
              <w:snapToGrid w:val="0"/>
              <w:spacing w:before="60" w:after="144" w:line="240" w:lineRule="auto"/>
              <w:ind w:left="720" w:hanging="720"/>
              <w:jc w:val="both"/>
              <w:rPr>
                <w:rFonts w:eastAsia="Times New Roman" w:cstheme="minorHAnsi"/>
                <w:sz w:val="20"/>
                <w:szCs w:val="20"/>
                <w:lang w:eastAsia="ar-SA"/>
              </w:rPr>
            </w:pPr>
            <w:r>
              <w:rPr>
                <w:rFonts w:eastAsia="Times New Roman" w:cstheme="minorHAnsi"/>
                <w:sz w:val="20"/>
                <w:szCs w:val="20"/>
                <w:lang w:eastAsia="ar-SA"/>
              </w:rPr>
              <w:t>2017       Elective Member, American Ornithological Society</w:t>
            </w:r>
          </w:p>
          <w:p w14:paraId="73650EAF" w14:textId="77777777" w:rsidR="001B3360" w:rsidRPr="006954FE" w:rsidRDefault="001B3360" w:rsidP="001B3360">
            <w:pPr>
              <w:suppressAutoHyphens/>
              <w:snapToGrid w:val="0"/>
              <w:spacing w:before="60" w:after="144" w:line="240" w:lineRule="auto"/>
              <w:ind w:left="720" w:hanging="720"/>
              <w:jc w:val="both"/>
              <w:rPr>
                <w:rFonts w:eastAsia="Times New Roman" w:cstheme="minorHAnsi"/>
                <w:sz w:val="20"/>
                <w:szCs w:val="20"/>
                <w:lang w:eastAsia="ar-SA"/>
              </w:rPr>
            </w:pPr>
            <w:r w:rsidRPr="006954FE">
              <w:rPr>
                <w:rFonts w:eastAsia="Times New Roman" w:cstheme="minorHAnsi"/>
                <w:sz w:val="20"/>
                <w:szCs w:val="20"/>
                <w:lang w:eastAsia="ar-SA"/>
              </w:rPr>
              <w:t>2007       Robertson Fellowship Award, Florida Ornithological Society.</w:t>
            </w:r>
          </w:p>
          <w:p w14:paraId="11549514" w14:textId="06F156E6" w:rsidR="001B3360" w:rsidRDefault="001B3360" w:rsidP="001B3360">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sz w:val="20"/>
                <w:szCs w:val="20"/>
                <w:lang w:eastAsia="ar-SA"/>
              </w:rPr>
              <w:t xml:space="preserve">2002 </w:t>
            </w:r>
            <w:r w:rsidRPr="006954FE">
              <w:rPr>
                <w:rFonts w:eastAsia="Times New Roman" w:cstheme="minorHAnsi"/>
                <w:sz w:val="20"/>
                <w:szCs w:val="20"/>
                <w:lang w:eastAsia="ar-SA"/>
              </w:rPr>
              <w:tab/>
              <w:t xml:space="preserve">George </w:t>
            </w:r>
            <w:proofErr w:type="spellStart"/>
            <w:r w:rsidRPr="006954FE">
              <w:rPr>
                <w:rFonts w:eastAsia="Times New Roman" w:cstheme="minorHAnsi"/>
                <w:sz w:val="20"/>
                <w:szCs w:val="20"/>
                <w:lang w:eastAsia="ar-SA"/>
              </w:rPr>
              <w:t>Miksch</w:t>
            </w:r>
            <w:proofErr w:type="spellEnd"/>
            <w:r w:rsidRPr="006954FE">
              <w:rPr>
                <w:rFonts w:eastAsia="Times New Roman" w:cstheme="minorHAnsi"/>
                <w:sz w:val="20"/>
                <w:szCs w:val="20"/>
                <w:lang w:eastAsia="ar-SA"/>
              </w:rPr>
              <w:t xml:space="preserve"> Sutton Award in Conservation Research, Southwestern Association of Naturalists.</w:t>
            </w:r>
          </w:p>
        </w:tc>
      </w:tr>
      <w:tr w:rsidR="001B3360" w:rsidRPr="006954FE" w14:paraId="09612750" w14:textId="77777777" w:rsidTr="00150107">
        <w:trPr>
          <w:trHeight w:val="3491"/>
        </w:trPr>
        <w:tc>
          <w:tcPr>
            <w:tcW w:w="1857" w:type="dxa"/>
          </w:tcPr>
          <w:p w14:paraId="682773C8" w14:textId="6F2DD23F"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r>
              <w:rPr>
                <w:rFonts w:asciiTheme="majorHAnsi" w:eastAsia="Times New Roman" w:hAnsiTheme="majorHAnsi" w:cs="Times New Roman"/>
                <w:b/>
                <w:sz w:val="24"/>
                <w:szCs w:val="24"/>
                <w:lang w:eastAsia="ar-SA"/>
              </w:rPr>
              <w:t>Invited presentations</w:t>
            </w:r>
          </w:p>
        </w:tc>
        <w:tc>
          <w:tcPr>
            <w:tcW w:w="8370" w:type="dxa"/>
          </w:tcPr>
          <w:p w14:paraId="2C16147C" w14:textId="77777777" w:rsidR="001B3360"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2017  </w:t>
            </w:r>
            <w:r w:rsidRPr="00917903">
              <w:rPr>
                <w:rFonts w:eastAsia="Times New Roman" w:cstheme="minorHAnsi"/>
                <w:i/>
                <w:sz w:val="20"/>
                <w:szCs w:val="20"/>
                <w:lang w:eastAsia="ar-SA"/>
              </w:rPr>
              <w:t>Opportunities for conservation of Bicknell’s Thrush in Maine’s commercial forests</w:t>
            </w:r>
            <w:r>
              <w:rPr>
                <w:rFonts w:eastAsia="Times New Roman" w:cstheme="minorHAnsi"/>
                <w:sz w:val="20"/>
                <w:szCs w:val="20"/>
                <w:lang w:eastAsia="ar-SA"/>
              </w:rPr>
              <w:t>. New England Society of Foresters/Maine Chapter of The Wildlife Society Annual Meeting, Bangor, Maine.</w:t>
            </w:r>
          </w:p>
          <w:p w14:paraId="056DA011" w14:textId="37F1D2F4" w:rsidR="001B3360" w:rsidRPr="00E10BE5"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2013 </w:t>
            </w:r>
            <w:r>
              <w:rPr>
                <w:rFonts w:eastAsia="Times New Roman" w:cstheme="minorHAnsi"/>
                <w:i/>
                <w:sz w:val="20"/>
                <w:szCs w:val="20"/>
                <w:lang w:eastAsia="ar-SA"/>
              </w:rPr>
              <w:t>The structure, derivation, and origin of South Florida’s mangrove avifauna</w:t>
            </w:r>
            <w:r>
              <w:rPr>
                <w:rFonts w:eastAsia="Times New Roman" w:cstheme="minorHAnsi"/>
                <w:sz w:val="20"/>
                <w:szCs w:val="20"/>
                <w:lang w:eastAsia="ar-SA"/>
              </w:rPr>
              <w:t>, St. George’s University, Grenada.</w:t>
            </w:r>
          </w:p>
          <w:p w14:paraId="661CA9D1" w14:textId="64114414" w:rsidR="001B3360"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2013  </w:t>
            </w:r>
            <w:r w:rsidRPr="00917903">
              <w:rPr>
                <w:rFonts w:eastAsia="Times New Roman" w:cstheme="minorHAnsi"/>
                <w:i/>
                <w:sz w:val="20"/>
                <w:szCs w:val="20"/>
                <w:lang w:eastAsia="ar-SA"/>
              </w:rPr>
              <w:t xml:space="preserve">Abundance and distribution of mangrove </w:t>
            </w:r>
            <w:proofErr w:type="spellStart"/>
            <w:r w:rsidRPr="00917903">
              <w:rPr>
                <w:rFonts w:eastAsia="Times New Roman" w:cstheme="minorHAnsi"/>
                <w:i/>
                <w:sz w:val="20"/>
                <w:szCs w:val="20"/>
                <w:lang w:eastAsia="ar-SA"/>
              </w:rPr>
              <w:t>landbirds</w:t>
            </w:r>
            <w:proofErr w:type="spellEnd"/>
            <w:r w:rsidRPr="00BE051C">
              <w:rPr>
                <w:rFonts w:eastAsia="Times New Roman" w:cstheme="minorHAnsi"/>
                <w:sz w:val="20"/>
                <w:szCs w:val="20"/>
                <w:lang w:eastAsia="ar-SA"/>
              </w:rPr>
              <w:t>.  Biscayne Science Symposium, Miami, FL.</w:t>
            </w:r>
          </w:p>
          <w:p w14:paraId="6A39BAAB" w14:textId="77777777" w:rsidR="001B3360"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2009  </w:t>
            </w:r>
            <w:r w:rsidRPr="00917903">
              <w:rPr>
                <w:rFonts w:eastAsia="Times New Roman" w:cstheme="minorHAnsi"/>
                <w:i/>
                <w:sz w:val="20"/>
                <w:szCs w:val="20"/>
                <w:lang w:eastAsia="ar-SA"/>
              </w:rPr>
              <w:t>Mountain Birdwatch: developing a coordinated monitoring program for high-elevation birds in the Atlantic Northern Forest</w:t>
            </w:r>
            <w:r w:rsidRPr="00BE051C">
              <w:rPr>
                <w:rFonts w:eastAsia="Times New Roman" w:cstheme="minorHAnsi"/>
                <w:sz w:val="20"/>
                <w:szCs w:val="20"/>
                <w:lang w:eastAsia="ar-SA"/>
              </w:rPr>
              <w:t xml:space="preserve">.  Ecology and Management of High-elevation Forests in the Central and Southern Appalachians.  Snowshoe, West Virginia.  </w:t>
            </w:r>
          </w:p>
          <w:p w14:paraId="4C919DD7" w14:textId="15DF6701" w:rsidR="001B3360" w:rsidRDefault="001B3360" w:rsidP="001B3360">
            <w:pPr>
              <w:suppressAutoHyphens/>
              <w:snapToGrid w:val="0"/>
              <w:spacing w:before="60" w:after="144" w:line="240" w:lineRule="auto"/>
              <w:rPr>
                <w:rFonts w:eastAsia="Times New Roman" w:cstheme="minorHAnsi"/>
                <w:sz w:val="20"/>
                <w:szCs w:val="20"/>
                <w:lang w:eastAsia="ar-SA"/>
              </w:rPr>
            </w:pPr>
            <w:r w:rsidRPr="00BE051C">
              <w:rPr>
                <w:rFonts w:eastAsia="Times New Roman" w:cstheme="minorHAnsi"/>
                <w:sz w:val="20"/>
                <w:szCs w:val="20"/>
                <w:lang w:eastAsia="ar-SA"/>
              </w:rPr>
              <w:t>2005</w:t>
            </w:r>
            <w:r>
              <w:rPr>
                <w:rFonts w:eastAsia="Times New Roman" w:cstheme="minorHAnsi"/>
                <w:sz w:val="20"/>
                <w:szCs w:val="20"/>
                <w:lang w:eastAsia="ar-SA"/>
              </w:rPr>
              <w:t xml:space="preserve">  </w:t>
            </w:r>
            <w:r w:rsidRPr="00917903">
              <w:rPr>
                <w:rFonts w:eastAsia="Times New Roman" w:cstheme="minorHAnsi"/>
                <w:i/>
                <w:sz w:val="20"/>
                <w:szCs w:val="20"/>
                <w:lang w:eastAsia="ar-SA"/>
              </w:rPr>
              <w:t>Analyzing avian nest survival in forests and grasslands: a comparison of the Mayfield and logistic-exposure methods</w:t>
            </w:r>
            <w:r w:rsidRPr="00BE051C">
              <w:rPr>
                <w:rFonts w:eastAsia="Times New Roman" w:cstheme="minorHAnsi"/>
                <w:sz w:val="20"/>
                <w:szCs w:val="20"/>
                <w:lang w:eastAsia="ar-SA"/>
              </w:rPr>
              <w:t xml:space="preserve">.  Cooper Ornithological Society Symposium: Beyond Mayfield: measurements of nest survival data.  Cooper Ornithological Society, Arcata, CA. </w:t>
            </w:r>
          </w:p>
        </w:tc>
      </w:tr>
      <w:tr w:rsidR="001B3360" w:rsidRPr="006954FE" w14:paraId="2A9B187F" w14:textId="77777777" w:rsidTr="00150107">
        <w:trPr>
          <w:trHeight w:val="710"/>
        </w:trPr>
        <w:tc>
          <w:tcPr>
            <w:tcW w:w="1857" w:type="dxa"/>
          </w:tcPr>
          <w:p w14:paraId="6A54A051"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r>
              <w:rPr>
                <w:rFonts w:asciiTheme="majorHAnsi" w:eastAsia="Times New Roman" w:hAnsiTheme="majorHAnsi" w:cs="Times New Roman"/>
                <w:b/>
                <w:sz w:val="24"/>
                <w:szCs w:val="24"/>
                <w:lang w:eastAsia="ar-SA"/>
              </w:rPr>
              <w:t>Conference presentations</w:t>
            </w:r>
          </w:p>
          <w:p w14:paraId="2BE20250"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6FCFEC22"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7C5A2471"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6F216515"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183AA7BF"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0C2725BF"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29FEE937"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1147C58E"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0D70B116"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0FD84844" w14:textId="7777777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p>
          <w:p w14:paraId="23FBF85A" w14:textId="147D5C52"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r>
              <w:rPr>
                <w:rFonts w:asciiTheme="majorHAnsi" w:eastAsia="Times New Roman" w:hAnsiTheme="majorHAnsi" w:cs="Times New Roman"/>
                <w:b/>
                <w:sz w:val="24"/>
                <w:szCs w:val="24"/>
                <w:lang w:eastAsia="ar-SA"/>
              </w:rPr>
              <w:lastRenderedPageBreak/>
              <w:t>Conference</w:t>
            </w:r>
            <w:r w:rsidR="0087501C">
              <w:rPr>
                <w:rFonts w:asciiTheme="majorHAnsi" w:eastAsia="Times New Roman" w:hAnsiTheme="majorHAnsi" w:cs="Times New Roman"/>
                <w:b/>
                <w:sz w:val="24"/>
                <w:szCs w:val="24"/>
                <w:lang w:eastAsia="ar-SA"/>
              </w:rPr>
              <w:t xml:space="preserve"> </w:t>
            </w:r>
            <w:r>
              <w:rPr>
                <w:rFonts w:asciiTheme="majorHAnsi" w:eastAsia="Times New Roman" w:hAnsiTheme="majorHAnsi" w:cs="Times New Roman"/>
                <w:b/>
                <w:sz w:val="24"/>
                <w:szCs w:val="24"/>
                <w:lang w:eastAsia="ar-SA"/>
              </w:rPr>
              <w:t>presentations, cont.</w:t>
            </w:r>
          </w:p>
        </w:tc>
        <w:tc>
          <w:tcPr>
            <w:tcW w:w="8370" w:type="dxa"/>
          </w:tcPr>
          <w:p w14:paraId="23627998" w14:textId="77777777" w:rsidR="001B3360"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lastRenderedPageBreak/>
              <w:t xml:space="preserve">2019 </w:t>
            </w:r>
            <w:r w:rsidRPr="00A9054F">
              <w:rPr>
                <w:rFonts w:eastAsia="Times New Roman" w:cstheme="minorHAnsi"/>
                <w:i/>
                <w:sz w:val="20"/>
                <w:szCs w:val="20"/>
                <w:lang w:eastAsia="ar-SA"/>
              </w:rPr>
              <w:t>Expanding availability of confidential data to evaluate bird and bat collision risk</w:t>
            </w:r>
            <w:r>
              <w:rPr>
                <w:rFonts w:eastAsia="Times New Roman" w:cstheme="minorHAnsi"/>
                <w:sz w:val="20"/>
                <w:szCs w:val="20"/>
                <w:lang w:eastAsia="ar-SA"/>
              </w:rPr>
              <w:t>. Conference on Wind Energy and Wildlife Impacts. Stirling, Scotland, UK.</w:t>
            </w:r>
          </w:p>
          <w:p w14:paraId="13DF820E" w14:textId="77777777" w:rsidR="001B3360"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2018  </w:t>
            </w:r>
            <w:r w:rsidRPr="00776F34">
              <w:rPr>
                <w:rFonts w:eastAsia="Times New Roman" w:cstheme="minorHAnsi"/>
                <w:i/>
                <w:sz w:val="20"/>
                <w:szCs w:val="20"/>
                <w:lang w:eastAsia="ar-SA"/>
              </w:rPr>
              <w:t>Recent range expansion by Fox Sparrows in the northeastern United States</w:t>
            </w:r>
            <w:r>
              <w:rPr>
                <w:rFonts w:eastAsia="Times New Roman" w:cstheme="minorHAnsi"/>
                <w:sz w:val="20"/>
                <w:szCs w:val="20"/>
                <w:lang w:eastAsia="ar-SA"/>
              </w:rPr>
              <w:t xml:space="preserve">. American Ornithological Society, Tucson, AZ. </w:t>
            </w:r>
          </w:p>
          <w:p w14:paraId="008D11A8" w14:textId="77777777" w:rsidR="001B3360"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2016  </w:t>
            </w:r>
            <w:r w:rsidRPr="00917903">
              <w:rPr>
                <w:rFonts w:eastAsia="Times New Roman" w:cstheme="minorHAnsi"/>
                <w:i/>
                <w:sz w:val="20"/>
                <w:szCs w:val="20"/>
                <w:lang w:eastAsia="ar-SA"/>
              </w:rPr>
              <w:t>Patterns of seasonal movements and space use among Mangrove Cuckoos</w:t>
            </w:r>
            <w:r>
              <w:rPr>
                <w:rFonts w:eastAsia="Times New Roman" w:cstheme="minorHAnsi"/>
                <w:sz w:val="20"/>
                <w:szCs w:val="20"/>
                <w:lang w:eastAsia="ar-SA"/>
              </w:rPr>
              <w:t>. North American Ornithological Conference, Washington, D.C.</w:t>
            </w:r>
          </w:p>
          <w:p w14:paraId="3EEB00D8" w14:textId="77777777" w:rsidR="001B3360"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2015  </w:t>
            </w:r>
            <w:r w:rsidRPr="00917903">
              <w:rPr>
                <w:rFonts w:eastAsia="Times New Roman" w:cstheme="minorHAnsi"/>
                <w:i/>
                <w:sz w:val="20"/>
                <w:szCs w:val="20"/>
                <w:lang w:eastAsia="ar-SA"/>
              </w:rPr>
              <w:t>Constant-effort mist netting over 15 years in Dominican Republic cloud forest reveals apparently stable bird populations</w:t>
            </w:r>
            <w:r>
              <w:rPr>
                <w:rFonts w:eastAsia="Times New Roman" w:cstheme="minorHAnsi"/>
                <w:sz w:val="20"/>
                <w:szCs w:val="20"/>
                <w:lang w:eastAsia="ar-SA"/>
              </w:rPr>
              <w:t xml:space="preserve">. </w:t>
            </w:r>
            <w:proofErr w:type="spellStart"/>
            <w:r>
              <w:rPr>
                <w:rFonts w:eastAsia="Times New Roman" w:cstheme="minorHAnsi"/>
                <w:sz w:val="20"/>
                <w:szCs w:val="20"/>
                <w:lang w:eastAsia="ar-SA"/>
              </w:rPr>
              <w:t>BirdsCaribbean</w:t>
            </w:r>
            <w:proofErr w:type="spellEnd"/>
            <w:r>
              <w:rPr>
                <w:rFonts w:eastAsia="Times New Roman" w:cstheme="minorHAnsi"/>
                <w:sz w:val="20"/>
                <w:szCs w:val="20"/>
                <w:lang w:eastAsia="ar-SA"/>
              </w:rPr>
              <w:t xml:space="preserve"> International Meeting, Kingston, Jamaica.</w:t>
            </w:r>
          </w:p>
          <w:p w14:paraId="588C3BC1" w14:textId="77777777" w:rsidR="001B3360" w:rsidRPr="00BE051C"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2011  </w:t>
            </w:r>
            <w:r w:rsidRPr="00917903">
              <w:rPr>
                <w:rFonts w:eastAsia="Times New Roman" w:cstheme="minorHAnsi"/>
                <w:i/>
                <w:sz w:val="20"/>
                <w:szCs w:val="20"/>
                <w:lang w:eastAsia="ar-SA"/>
              </w:rPr>
              <w:t>Structure and composition of a mangrove avifauna</w:t>
            </w:r>
            <w:r>
              <w:rPr>
                <w:rFonts w:eastAsia="Times New Roman" w:cstheme="minorHAnsi"/>
                <w:sz w:val="20"/>
                <w:szCs w:val="20"/>
                <w:lang w:eastAsia="ar-SA"/>
              </w:rPr>
              <w:t xml:space="preserve">. </w:t>
            </w:r>
            <w:r w:rsidRPr="00BE051C">
              <w:rPr>
                <w:rFonts w:eastAsia="Times New Roman" w:cstheme="minorHAnsi"/>
                <w:sz w:val="20"/>
                <w:szCs w:val="20"/>
                <w:lang w:eastAsia="ar-SA"/>
              </w:rPr>
              <w:t>American Ornithologists’ Union, Jacksonville, FL.</w:t>
            </w:r>
          </w:p>
          <w:p w14:paraId="16DD45E4" w14:textId="77777777" w:rsidR="001B3360"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2010  </w:t>
            </w:r>
            <w:r w:rsidRPr="00917903">
              <w:rPr>
                <w:rFonts w:eastAsia="Times New Roman" w:cstheme="minorHAnsi"/>
                <w:i/>
                <w:sz w:val="20"/>
                <w:szCs w:val="20"/>
                <w:lang w:eastAsia="ar-SA"/>
              </w:rPr>
              <w:t>Mitochondrial DNA variation in the Brown-headed Nuthatch (</w:t>
            </w:r>
            <w:proofErr w:type="spellStart"/>
            <w:r w:rsidRPr="00917903">
              <w:rPr>
                <w:rFonts w:eastAsia="Times New Roman" w:cstheme="minorHAnsi"/>
                <w:sz w:val="20"/>
                <w:szCs w:val="20"/>
                <w:lang w:eastAsia="ar-SA"/>
              </w:rPr>
              <w:t>Sitta</w:t>
            </w:r>
            <w:proofErr w:type="spellEnd"/>
            <w:r w:rsidRPr="00917903">
              <w:rPr>
                <w:rFonts w:eastAsia="Times New Roman" w:cstheme="minorHAnsi"/>
                <w:sz w:val="20"/>
                <w:szCs w:val="20"/>
                <w:lang w:eastAsia="ar-SA"/>
              </w:rPr>
              <w:t xml:space="preserve"> </w:t>
            </w:r>
            <w:proofErr w:type="spellStart"/>
            <w:r w:rsidRPr="00917903">
              <w:rPr>
                <w:rFonts w:eastAsia="Times New Roman" w:cstheme="minorHAnsi"/>
                <w:sz w:val="20"/>
                <w:szCs w:val="20"/>
                <w:lang w:eastAsia="ar-SA"/>
              </w:rPr>
              <w:t>pusilla</w:t>
            </w:r>
            <w:proofErr w:type="spellEnd"/>
            <w:r w:rsidRPr="00917903">
              <w:rPr>
                <w:rFonts w:eastAsia="Times New Roman" w:cstheme="minorHAnsi"/>
                <w:i/>
                <w:sz w:val="20"/>
                <w:szCs w:val="20"/>
                <w:lang w:eastAsia="ar-SA"/>
              </w:rPr>
              <w:t xml:space="preserve">): evidence for a distinct evolutionary lineage </w:t>
            </w:r>
            <w:r w:rsidRPr="00917903">
              <w:rPr>
                <w:rFonts w:eastAsia="Times New Roman" w:cstheme="minorHAnsi"/>
                <w:sz w:val="20"/>
                <w:szCs w:val="20"/>
                <w:lang w:eastAsia="ar-SA"/>
              </w:rPr>
              <w:t>(</w:t>
            </w:r>
            <w:proofErr w:type="spellStart"/>
            <w:r w:rsidRPr="00917903">
              <w:rPr>
                <w:rFonts w:eastAsia="Times New Roman" w:cstheme="minorHAnsi"/>
                <w:sz w:val="20"/>
                <w:szCs w:val="20"/>
                <w:lang w:eastAsia="ar-SA"/>
              </w:rPr>
              <w:t>S.p</w:t>
            </w:r>
            <w:proofErr w:type="spellEnd"/>
            <w:r w:rsidRPr="00917903">
              <w:rPr>
                <w:rFonts w:eastAsia="Times New Roman" w:cstheme="minorHAnsi"/>
                <w:sz w:val="20"/>
                <w:szCs w:val="20"/>
                <w:lang w:eastAsia="ar-SA"/>
              </w:rPr>
              <w:t xml:space="preserve">. </w:t>
            </w:r>
            <w:proofErr w:type="spellStart"/>
            <w:r w:rsidRPr="00917903">
              <w:rPr>
                <w:rFonts w:eastAsia="Times New Roman" w:cstheme="minorHAnsi"/>
                <w:sz w:val="20"/>
                <w:szCs w:val="20"/>
                <w:lang w:eastAsia="ar-SA"/>
              </w:rPr>
              <w:t>insularis</w:t>
            </w:r>
            <w:proofErr w:type="spellEnd"/>
            <w:r w:rsidRPr="00917903">
              <w:rPr>
                <w:rFonts w:eastAsia="Times New Roman" w:cstheme="minorHAnsi"/>
                <w:i/>
                <w:sz w:val="20"/>
                <w:szCs w:val="20"/>
                <w:lang w:eastAsia="ar-SA"/>
              </w:rPr>
              <w:t>) on Grand Bahama Island</w:t>
            </w:r>
            <w:r w:rsidRPr="00BE051C">
              <w:rPr>
                <w:rFonts w:eastAsia="Times New Roman" w:cstheme="minorHAnsi"/>
                <w:sz w:val="20"/>
                <w:szCs w:val="20"/>
                <w:lang w:eastAsia="ar-SA"/>
              </w:rPr>
              <w:t xml:space="preserve">. Joint Meeting of the Cooper </w:t>
            </w:r>
            <w:r w:rsidRPr="00BE051C">
              <w:rPr>
                <w:rFonts w:eastAsia="Times New Roman" w:cstheme="minorHAnsi"/>
                <w:sz w:val="20"/>
                <w:szCs w:val="20"/>
                <w:lang w:eastAsia="ar-SA"/>
              </w:rPr>
              <w:lastRenderedPageBreak/>
              <w:t xml:space="preserve">Ornithological Society, American Ornithologists’ Union, and the Society of Canadian Ornithologists.  San Diego, California.  </w:t>
            </w:r>
          </w:p>
          <w:p w14:paraId="41CEE916" w14:textId="77777777" w:rsidR="001B3360" w:rsidRPr="00BE051C" w:rsidRDefault="001B3360" w:rsidP="001B3360">
            <w:pPr>
              <w:suppressAutoHyphens/>
              <w:snapToGrid w:val="0"/>
              <w:spacing w:before="60" w:after="144" w:line="240" w:lineRule="auto"/>
              <w:rPr>
                <w:rFonts w:eastAsia="Times New Roman" w:cstheme="minorHAnsi"/>
                <w:sz w:val="20"/>
                <w:szCs w:val="20"/>
                <w:lang w:eastAsia="ar-SA"/>
              </w:rPr>
            </w:pPr>
            <w:r w:rsidRPr="00BE051C">
              <w:rPr>
                <w:rFonts w:eastAsia="Times New Roman" w:cstheme="minorHAnsi"/>
                <w:sz w:val="20"/>
                <w:szCs w:val="20"/>
                <w:lang w:eastAsia="ar-SA"/>
              </w:rPr>
              <w:t>2008</w:t>
            </w:r>
            <w:r>
              <w:rPr>
                <w:rFonts w:eastAsia="Times New Roman" w:cstheme="minorHAnsi"/>
                <w:sz w:val="20"/>
                <w:szCs w:val="20"/>
                <w:lang w:eastAsia="ar-SA"/>
              </w:rPr>
              <w:t xml:space="preserve">  </w:t>
            </w:r>
            <w:r w:rsidRPr="00917903">
              <w:rPr>
                <w:rFonts w:eastAsia="Times New Roman" w:cstheme="minorHAnsi"/>
                <w:i/>
                <w:sz w:val="20"/>
                <w:szCs w:val="20"/>
                <w:lang w:eastAsia="ar-SA"/>
              </w:rPr>
              <w:t>Impacts of exotic plants on native fauna</w:t>
            </w:r>
            <w:r w:rsidRPr="00BE051C">
              <w:rPr>
                <w:rFonts w:eastAsia="Times New Roman" w:cstheme="minorHAnsi"/>
                <w:sz w:val="20"/>
                <w:szCs w:val="20"/>
                <w:lang w:eastAsia="ar-SA"/>
              </w:rPr>
              <w:t xml:space="preserve">.  Natural </w:t>
            </w:r>
            <w:r>
              <w:rPr>
                <w:rFonts w:eastAsia="Times New Roman" w:cstheme="minorHAnsi"/>
                <w:sz w:val="20"/>
                <w:szCs w:val="20"/>
                <w:lang w:eastAsia="ar-SA"/>
              </w:rPr>
              <w:t>Areas Association, Nashville, Tennessee</w:t>
            </w:r>
            <w:r w:rsidRPr="00BE051C">
              <w:rPr>
                <w:rFonts w:eastAsia="Times New Roman" w:cstheme="minorHAnsi"/>
                <w:sz w:val="20"/>
                <w:szCs w:val="20"/>
                <w:lang w:eastAsia="ar-SA"/>
              </w:rPr>
              <w:t xml:space="preserve">.  </w:t>
            </w:r>
          </w:p>
          <w:p w14:paraId="39D0BFBE" w14:textId="77777777" w:rsidR="001B3360" w:rsidRPr="00BE051C" w:rsidRDefault="001B3360" w:rsidP="001B3360">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2007  </w:t>
            </w:r>
            <w:proofErr w:type="spellStart"/>
            <w:r w:rsidRPr="00917903">
              <w:rPr>
                <w:rFonts w:eastAsia="Times New Roman" w:cstheme="minorHAnsi"/>
                <w:i/>
                <w:sz w:val="20"/>
                <w:szCs w:val="20"/>
                <w:lang w:eastAsia="ar-SA"/>
              </w:rPr>
              <w:t>Landbird</w:t>
            </w:r>
            <w:proofErr w:type="spellEnd"/>
            <w:r w:rsidRPr="00917903">
              <w:rPr>
                <w:rFonts w:eastAsia="Times New Roman" w:cstheme="minorHAnsi"/>
                <w:i/>
                <w:sz w:val="20"/>
                <w:szCs w:val="20"/>
                <w:lang w:eastAsia="ar-SA"/>
              </w:rPr>
              <w:t xml:space="preserve"> communities of Grand Bahama Island, revisited</w:t>
            </w:r>
            <w:r w:rsidRPr="00BE051C">
              <w:rPr>
                <w:rFonts w:eastAsia="Times New Roman" w:cstheme="minorHAnsi"/>
                <w:sz w:val="20"/>
                <w:szCs w:val="20"/>
                <w:lang w:eastAsia="ar-SA"/>
              </w:rPr>
              <w:t>.  Society for the Conservation and Study of Caribbean Birds, San Juan, Puerto Rico.</w:t>
            </w:r>
          </w:p>
          <w:p w14:paraId="1858B232" w14:textId="77777777" w:rsidR="001B3360" w:rsidRPr="00BE051C" w:rsidRDefault="001B3360" w:rsidP="001B3360">
            <w:pPr>
              <w:suppressAutoHyphens/>
              <w:snapToGrid w:val="0"/>
              <w:spacing w:before="60" w:after="144" w:line="240" w:lineRule="auto"/>
              <w:rPr>
                <w:rFonts w:eastAsia="Times New Roman" w:cstheme="minorHAnsi"/>
                <w:sz w:val="20"/>
                <w:szCs w:val="20"/>
                <w:lang w:eastAsia="ar-SA"/>
              </w:rPr>
            </w:pPr>
            <w:r w:rsidRPr="00BE051C">
              <w:rPr>
                <w:rFonts w:eastAsia="Times New Roman" w:cstheme="minorHAnsi"/>
                <w:sz w:val="20"/>
                <w:szCs w:val="20"/>
                <w:lang w:eastAsia="ar-SA"/>
              </w:rPr>
              <w:t>2006</w:t>
            </w:r>
            <w:r>
              <w:rPr>
                <w:rFonts w:eastAsia="Times New Roman" w:cstheme="minorHAnsi"/>
                <w:sz w:val="20"/>
                <w:szCs w:val="20"/>
                <w:lang w:eastAsia="ar-SA"/>
              </w:rPr>
              <w:t xml:space="preserve">  </w:t>
            </w:r>
            <w:r w:rsidRPr="00917903">
              <w:rPr>
                <w:rFonts w:eastAsia="Times New Roman" w:cstheme="minorHAnsi"/>
                <w:i/>
                <w:sz w:val="20"/>
                <w:szCs w:val="20"/>
                <w:lang w:eastAsia="ar-SA"/>
              </w:rPr>
              <w:t>Environmental effects on fitness in a reintroduced population of Brown-headed Nuthatches</w:t>
            </w:r>
            <w:r w:rsidRPr="00BE051C">
              <w:rPr>
                <w:rFonts w:eastAsia="Times New Roman" w:cstheme="minorHAnsi"/>
                <w:sz w:val="20"/>
                <w:szCs w:val="20"/>
                <w:lang w:eastAsia="ar-SA"/>
              </w:rPr>
              <w:t>.  North American Ornithological Conference, Veracruz, Mexico.</w:t>
            </w:r>
          </w:p>
          <w:p w14:paraId="1DB8D74C" w14:textId="77777777" w:rsidR="001B3360" w:rsidRPr="00BE051C" w:rsidRDefault="001B3360" w:rsidP="001B3360">
            <w:pPr>
              <w:suppressAutoHyphens/>
              <w:snapToGrid w:val="0"/>
              <w:spacing w:before="60" w:after="144" w:line="240" w:lineRule="auto"/>
              <w:rPr>
                <w:rFonts w:eastAsia="Times New Roman" w:cstheme="minorHAnsi"/>
                <w:sz w:val="20"/>
                <w:szCs w:val="20"/>
                <w:lang w:eastAsia="ar-SA"/>
              </w:rPr>
            </w:pPr>
            <w:proofErr w:type="gramStart"/>
            <w:r w:rsidRPr="00BE051C">
              <w:rPr>
                <w:rFonts w:eastAsia="Times New Roman" w:cstheme="minorHAnsi"/>
                <w:sz w:val="20"/>
                <w:szCs w:val="20"/>
                <w:lang w:eastAsia="ar-SA"/>
              </w:rPr>
              <w:t>2005</w:t>
            </w:r>
            <w:r>
              <w:rPr>
                <w:rFonts w:eastAsia="Times New Roman" w:cstheme="minorHAnsi"/>
                <w:sz w:val="20"/>
                <w:szCs w:val="20"/>
                <w:lang w:eastAsia="ar-SA"/>
              </w:rPr>
              <w:t xml:space="preserve">  </w:t>
            </w:r>
            <w:r w:rsidRPr="00917903">
              <w:rPr>
                <w:rFonts w:eastAsia="Times New Roman" w:cstheme="minorHAnsi"/>
                <w:i/>
                <w:sz w:val="20"/>
                <w:szCs w:val="20"/>
                <w:lang w:eastAsia="ar-SA"/>
              </w:rPr>
              <w:t>Effects</w:t>
            </w:r>
            <w:proofErr w:type="gramEnd"/>
            <w:r w:rsidRPr="00917903">
              <w:rPr>
                <w:rFonts w:eastAsia="Times New Roman" w:cstheme="minorHAnsi"/>
                <w:i/>
                <w:sz w:val="20"/>
                <w:szCs w:val="20"/>
                <w:lang w:eastAsia="ar-SA"/>
              </w:rPr>
              <w:t xml:space="preserve"> of highways on birds: a North American review</w:t>
            </w:r>
            <w:r w:rsidRPr="00BE051C">
              <w:rPr>
                <w:rFonts w:eastAsia="Times New Roman" w:cstheme="minorHAnsi"/>
                <w:sz w:val="20"/>
                <w:szCs w:val="20"/>
                <w:lang w:eastAsia="ar-SA"/>
              </w:rPr>
              <w:t xml:space="preserve">.  International Conference of Ecology and Transportation, San Diego, CA. </w:t>
            </w:r>
          </w:p>
          <w:p w14:paraId="57283BC0" w14:textId="77777777" w:rsidR="001B3360" w:rsidRDefault="001B3360" w:rsidP="001B3360">
            <w:pPr>
              <w:suppressAutoHyphens/>
              <w:snapToGrid w:val="0"/>
              <w:spacing w:before="60" w:after="144" w:line="240" w:lineRule="auto"/>
              <w:rPr>
                <w:rFonts w:eastAsia="Times New Roman" w:cstheme="minorHAnsi"/>
                <w:sz w:val="20"/>
                <w:szCs w:val="20"/>
                <w:lang w:eastAsia="ar-SA"/>
              </w:rPr>
            </w:pPr>
            <w:r w:rsidRPr="00BE051C">
              <w:rPr>
                <w:rFonts w:eastAsia="Times New Roman" w:cstheme="minorHAnsi"/>
                <w:sz w:val="20"/>
                <w:szCs w:val="20"/>
                <w:lang w:eastAsia="ar-SA"/>
              </w:rPr>
              <w:t>2005</w:t>
            </w:r>
            <w:r>
              <w:rPr>
                <w:rFonts w:eastAsia="Times New Roman" w:cstheme="minorHAnsi"/>
                <w:sz w:val="20"/>
                <w:szCs w:val="20"/>
                <w:lang w:eastAsia="ar-SA"/>
              </w:rPr>
              <w:t xml:space="preserve">  </w:t>
            </w:r>
            <w:r w:rsidRPr="00917903">
              <w:rPr>
                <w:rFonts w:eastAsia="Times New Roman" w:cstheme="minorHAnsi"/>
                <w:bCs/>
                <w:i/>
                <w:sz w:val="20"/>
                <w:szCs w:val="20"/>
                <w:lang w:eastAsia="ar-SA"/>
              </w:rPr>
              <w:t>Wildlife hot spots along highways in northwestern Oregon</w:t>
            </w:r>
            <w:r w:rsidRPr="00BE051C">
              <w:rPr>
                <w:rFonts w:eastAsia="Times New Roman" w:cstheme="minorHAnsi"/>
                <w:bCs/>
                <w:sz w:val="20"/>
                <w:szCs w:val="20"/>
                <w:lang w:eastAsia="ar-SA"/>
              </w:rPr>
              <w:t xml:space="preserve">.  </w:t>
            </w:r>
            <w:r w:rsidRPr="00BE051C">
              <w:rPr>
                <w:rFonts w:eastAsia="Times New Roman" w:cstheme="minorHAnsi"/>
                <w:sz w:val="20"/>
                <w:szCs w:val="20"/>
                <w:lang w:eastAsia="ar-SA"/>
              </w:rPr>
              <w:t>International Conference of Ecology and Transportation, San Diego, CA.  (With Melinda Trask, ODOT).</w:t>
            </w:r>
          </w:p>
          <w:p w14:paraId="3D8916FB" w14:textId="77777777" w:rsidR="001B3360" w:rsidRPr="00BE051C" w:rsidRDefault="001B3360" w:rsidP="001B3360">
            <w:pPr>
              <w:suppressAutoHyphens/>
              <w:snapToGrid w:val="0"/>
              <w:spacing w:before="60" w:after="144" w:line="240" w:lineRule="auto"/>
              <w:rPr>
                <w:rFonts w:eastAsia="Times New Roman" w:cstheme="minorHAnsi"/>
                <w:sz w:val="20"/>
                <w:szCs w:val="20"/>
                <w:lang w:eastAsia="ar-SA"/>
              </w:rPr>
            </w:pPr>
            <w:r w:rsidRPr="00BE051C">
              <w:rPr>
                <w:rFonts w:eastAsia="Times New Roman" w:cstheme="minorHAnsi"/>
                <w:sz w:val="20"/>
                <w:szCs w:val="20"/>
                <w:lang w:eastAsia="ar-SA"/>
              </w:rPr>
              <w:t>2005</w:t>
            </w:r>
            <w:r>
              <w:rPr>
                <w:rFonts w:eastAsia="Times New Roman" w:cstheme="minorHAnsi"/>
                <w:sz w:val="20"/>
                <w:szCs w:val="20"/>
                <w:lang w:eastAsia="ar-SA"/>
              </w:rPr>
              <w:t xml:space="preserve">  </w:t>
            </w:r>
            <w:r w:rsidRPr="00917903">
              <w:rPr>
                <w:rFonts w:eastAsia="Times New Roman" w:cstheme="minorHAnsi"/>
                <w:i/>
                <w:sz w:val="20"/>
                <w:szCs w:val="20"/>
                <w:lang w:eastAsia="ar-SA"/>
              </w:rPr>
              <w:t>A rapid assessment process for determining potential linkages areas for fish and wildlife along highways</w:t>
            </w:r>
            <w:r w:rsidRPr="00BE051C">
              <w:rPr>
                <w:rFonts w:eastAsia="Times New Roman" w:cstheme="minorHAnsi"/>
                <w:sz w:val="20"/>
                <w:szCs w:val="20"/>
                <w:lang w:eastAsia="ar-SA"/>
              </w:rPr>
              <w:t>.  The Wildlife Society – Oregon Chapter Annual Meeting, Symposium on Transportation and Passage Issues, Corvallis, OR.</w:t>
            </w:r>
          </w:p>
          <w:p w14:paraId="1473694B" w14:textId="4F437A0B" w:rsidR="001B3360" w:rsidRDefault="001B3360" w:rsidP="001B3360">
            <w:pPr>
              <w:suppressAutoHyphens/>
              <w:snapToGrid w:val="0"/>
              <w:spacing w:before="60" w:after="144" w:line="240" w:lineRule="auto"/>
              <w:rPr>
                <w:rFonts w:eastAsia="Times New Roman" w:cstheme="minorHAnsi"/>
                <w:sz w:val="20"/>
                <w:szCs w:val="20"/>
                <w:lang w:eastAsia="ar-SA"/>
              </w:rPr>
            </w:pPr>
            <w:r w:rsidRPr="00BE051C">
              <w:rPr>
                <w:rFonts w:eastAsia="Times New Roman" w:cstheme="minorHAnsi"/>
                <w:sz w:val="20"/>
                <w:szCs w:val="20"/>
                <w:lang w:eastAsia="ar-SA"/>
              </w:rPr>
              <w:t>2003</w:t>
            </w:r>
            <w:r>
              <w:rPr>
                <w:rFonts w:eastAsia="Times New Roman" w:cstheme="minorHAnsi"/>
                <w:sz w:val="20"/>
                <w:szCs w:val="20"/>
                <w:lang w:eastAsia="ar-SA"/>
              </w:rPr>
              <w:t xml:space="preserve">  </w:t>
            </w:r>
            <w:r w:rsidRPr="00917903">
              <w:rPr>
                <w:rFonts w:eastAsia="Times New Roman" w:cstheme="minorHAnsi"/>
                <w:i/>
                <w:sz w:val="20"/>
                <w:szCs w:val="20"/>
                <w:lang w:eastAsia="ar-SA"/>
              </w:rPr>
              <w:t>A rapid assessment protocol for determining potential fish and wildlife habitat linkages along roads</w:t>
            </w:r>
            <w:r w:rsidRPr="00BE051C">
              <w:rPr>
                <w:rFonts w:eastAsia="Times New Roman" w:cstheme="minorHAnsi"/>
                <w:sz w:val="20"/>
                <w:szCs w:val="20"/>
                <w:lang w:eastAsia="ar-SA"/>
              </w:rPr>
              <w:t>.  International Conference of Ecology and Transportation, Lake Placid, NY.</w:t>
            </w:r>
          </w:p>
        </w:tc>
      </w:tr>
      <w:tr w:rsidR="001B3360" w:rsidRPr="006954FE" w14:paraId="7307DDFF" w14:textId="77777777" w:rsidTr="001D095C">
        <w:trPr>
          <w:trHeight w:val="647"/>
        </w:trPr>
        <w:tc>
          <w:tcPr>
            <w:tcW w:w="1857" w:type="dxa"/>
          </w:tcPr>
          <w:p w14:paraId="1674DC46" w14:textId="0FDC84A3" w:rsidR="001B3360" w:rsidRPr="006954FE"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Professional service</w:t>
            </w:r>
          </w:p>
        </w:tc>
        <w:tc>
          <w:tcPr>
            <w:tcW w:w="8370" w:type="dxa"/>
          </w:tcPr>
          <w:p w14:paraId="17A73B32" w14:textId="2EF92791"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 xml:space="preserve">Chair, </w:t>
            </w:r>
            <w:r>
              <w:rPr>
                <w:rFonts w:eastAsia="Times New Roman" w:cstheme="minorHAnsi"/>
                <w:sz w:val="20"/>
                <w:szCs w:val="20"/>
                <w:lang w:eastAsia="ar-SA"/>
              </w:rPr>
              <w:t>International Bicknell’s Thrush Conservation Group, Nov. 2014 – Mar. 2019</w:t>
            </w:r>
          </w:p>
          <w:p w14:paraId="0596B639" w14:textId="77777777" w:rsidR="001B3360" w:rsidRDefault="001B3360" w:rsidP="001B3360">
            <w:pPr>
              <w:suppressAutoHyphens/>
              <w:spacing w:after="100" w:line="240" w:lineRule="auto"/>
              <w:rPr>
                <w:rFonts w:eastAsia="Times New Roman" w:cstheme="minorHAnsi"/>
                <w:sz w:val="20"/>
                <w:szCs w:val="20"/>
                <w:lang w:eastAsia="ar-SA"/>
              </w:rPr>
            </w:pPr>
            <w:r w:rsidRPr="006954FE">
              <w:rPr>
                <w:rFonts w:eastAsia="Times New Roman" w:cstheme="minorHAnsi"/>
                <w:b/>
                <w:sz w:val="20"/>
                <w:szCs w:val="20"/>
                <w:lang w:eastAsia="ar-SA"/>
              </w:rPr>
              <w:t>Topic Editor</w:t>
            </w:r>
            <w:r w:rsidRPr="006954FE">
              <w:rPr>
                <w:rFonts w:eastAsia="Times New Roman" w:cstheme="minorHAnsi"/>
                <w:sz w:val="20"/>
                <w:szCs w:val="20"/>
                <w:lang w:eastAsia="ar-SA"/>
              </w:rPr>
              <w:t xml:space="preserve"> (Conservation Biology and Environmental and Natural Resources Management), </w:t>
            </w:r>
            <w:r w:rsidRPr="006954FE">
              <w:rPr>
                <w:rFonts w:eastAsia="Times New Roman" w:cstheme="minorHAnsi"/>
                <w:i/>
                <w:sz w:val="20"/>
                <w:szCs w:val="20"/>
                <w:lang w:eastAsia="ar-SA"/>
              </w:rPr>
              <w:t>Encyclopedia of the Earth</w:t>
            </w:r>
            <w:r w:rsidRPr="006954FE">
              <w:rPr>
                <w:rFonts w:eastAsia="Times New Roman" w:cstheme="minorHAnsi"/>
                <w:sz w:val="20"/>
                <w:szCs w:val="20"/>
                <w:lang w:eastAsia="ar-SA"/>
              </w:rPr>
              <w:t>.</w:t>
            </w:r>
          </w:p>
          <w:p w14:paraId="45EE30A5" w14:textId="02FC54AF" w:rsidR="001B3360" w:rsidRDefault="001B3360" w:rsidP="001B3360">
            <w:pPr>
              <w:suppressAutoHyphens/>
              <w:snapToGrid w:val="0"/>
              <w:spacing w:before="60" w:after="100" w:line="240" w:lineRule="auto"/>
              <w:rPr>
                <w:rFonts w:eastAsia="Times New Roman" w:cstheme="minorHAnsi"/>
                <w:sz w:val="20"/>
                <w:szCs w:val="20"/>
                <w:lang w:eastAsia="ar-SA"/>
              </w:rPr>
            </w:pPr>
            <w:r w:rsidRPr="006954FE">
              <w:rPr>
                <w:rFonts w:eastAsia="Times New Roman" w:cstheme="minorHAnsi"/>
                <w:b/>
                <w:sz w:val="20"/>
                <w:szCs w:val="20"/>
                <w:lang w:eastAsia="ar-SA"/>
              </w:rPr>
              <w:t>Associate Editor</w:t>
            </w:r>
            <w:r w:rsidRPr="006954FE">
              <w:rPr>
                <w:rFonts w:eastAsia="Times New Roman" w:cstheme="minorHAnsi"/>
                <w:sz w:val="20"/>
                <w:szCs w:val="20"/>
                <w:lang w:eastAsia="ar-SA"/>
              </w:rPr>
              <w:t xml:space="preserve">, </w:t>
            </w:r>
            <w:r w:rsidRPr="006954FE">
              <w:rPr>
                <w:rFonts w:eastAsia="Times New Roman" w:cstheme="minorHAnsi"/>
                <w:i/>
                <w:sz w:val="20"/>
                <w:szCs w:val="20"/>
                <w:lang w:eastAsia="ar-SA"/>
              </w:rPr>
              <w:t>Natural Areas Journal</w:t>
            </w:r>
            <w:r>
              <w:rPr>
                <w:rFonts w:eastAsia="Times New Roman" w:cstheme="minorHAnsi"/>
                <w:sz w:val="20"/>
                <w:szCs w:val="20"/>
                <w:lang w:eastAsia="ar-SA"/>
              </w:rPr>
              <w:t>, Nov. 2012 – Jan. 2015</w:t>
            </w:r>
          </w:p>
          <w:p w14:paraId="0B44E227" w14:textId="77777777" w:rsidR="001B3360" w:rsidRPr="006954FE" w:rsidRDefault="001B3360" w:rsidP="001B3360">
            <w:pPr>
              <w:suppressAutoHyphens/>
              <w:snapToGrid w:val="0"/>
              <w:spacing w:after="100" w:line="240" w:lineRule="auto"/>
              <w:rPr>
                <w:rFonts w:eastAsia="Times New Roman" w:cstheme="minorHAnsi"/>
                <w:sz w:val="20"/>
                <w:szCs w:val="20"/>
                <w:lang w:eastAsia="ar-SA"/>
              </w:rPr>
            </w:pPr>
            <w:r w:rsidRPr="006954FE">
              <w:rPr>
                <w:rFonts w:eastAsia="Times New Roman" w:cstheme="minorHAnsi"/>
                <w:b/>
                <w:sz w:val="20"/>
                <w:szCs w:val="20"/>
                <w:lang w:eastAsia="ar-SA"/>
              </w:rPr>
              <w:t>Expert reviewer</w:t>
            </w:r>
            <w:r w:rsidRPr="006954FE">
              <w:rPr>
                <w:rFonts w:eastAsia="Times New Roman" w:cstheme="minorHAnsi"/>
                <w:sz w:val="20"/>
                <w:szCs w:val="20"/>
                <w:lang w:eastAsia="ar-SA"/>
              </w:rPr>
              <w:t>, Mangrove Cuckoo Climate Change Vulnerability Assessment</w:t>
            </w:r>
          </w:p>
          <w:p w14:paraId="1C3331BD" w14:textId="6CA4B933" w:rsidR="001B3360" w:rsidRPr="005C11E9"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6954FE">
              <w:rPr>
                <w:rFonts w:eastAsia="Times New Roman" w:cstheme="minorHAnsi"/>
                <w:b/>
                <w:sz w:val="20"/>
                <w:szCs w:val="20"/>
                <w:lang w:eastAsia="ar-SA"/>
              </w:rPr>
              <w:t>Peer reviewer</w:t>
            </w:r>
            <w:r w:rsidRPr="006954FE">
              <w:rPr>
                <w:rFonts w:eastAsia="Times New Roman" w:cstheme="minorHAnsi"/>
                <w:sz w:val="20"/>
                <w:szCs w:val="20"/>
                <w:lang w:eastAsia="ar-SA"/>
              </w:rPr>
              <w:t>, Biological Status Review of White-crowned Pigeon (Florida Fish and Wildlife Conservation Commission)</w:t>
            </w:r>
          </w:p>
        </w:tc>
      </w:tr>
      <w:tr w:rsidR="001B3360" w:rsidRPr="006954FE" w14:paraId="18ACF6DD" w14:textId="77777777" w:rsidTr="00491828">
        <w:trPr>
          <w:trHeight w:val="971"/>
        </w:trPr>
        <w:tc>
          <w:tcPr>
            <w:tcW w:w="1857" w:type="dxa"/>
          </w:tcPr>
          <w:p w14:paraId="1CC9001A" w14:textId="6CC510E7"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t>Competitive grants awarded</w:t>
            </w:r>
          </w:p>
          <w:p w14:paraId="5F264E80" w14:textId="5B9E6395"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65F3839" w14:textId="360E81E0"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5993DDF" w14:textId="42E78980"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792C625" w14:textId="64C860B1"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76324BAD" w14:textId="028E22D6"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21DB304E" w14:textId="70D8DB8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A6ACDEB" w14:textId="7E6A7E38"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56791FFB" w14:textId="7FCCC0EA"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D11BDF3" w14:textId="5CB117AD"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10E62031" w14:textId="676DB132"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7633AA3F" w14:textId="37171FFC"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0D32CC02" w14:textId="70C92AD0"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707C4F57" w14:textId="6BFCBE74"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5A236019" w14:textId="1A2A97F2"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F13D1DD" w14:textId="6666F8E7"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1767AC3C" w14:textId="7F472600"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789D4A5" w14:textId="2DAFA784"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6BA4A2B" w14:textId="73BC3DF1"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17A13D17" w14:textId="1FB15C9F"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EA2D325" w14:textId="578B095B"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0796E536" w14:textId="06505BC6" w:rsidR="00E647AA" w:rsidRDefault="00E647AA"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Competitive grants awarded, cont.</w:t>
            </w:r>
          </w:p>
          <w:p w14:paraId="168BF97F" w14:textId="12EF38B5"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7E5F3ABC" w14:textId="265D4D56"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46CACA3" w14:textId="3827E599"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8EAB4D5" w14:textId="77777777" w:rsidR="001B3360" w:rsidRDefault="001B3360" w:rsidP="001B3360">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tc>
        <w:tc>
          <w:tcPr>
            <w:tcW w:w="8370" w:type="dxa"/>
          </w:tcPr>
          <w:p w14:paraId="22EA1501" w14:textId="60B813A2" w:rsidR="001B3360" w:rsidRDefault="001B3360" w:rsidP="001B3360">
            <w:pPr>
              <w:pStyle w:val="BodyText"/>
              <w:ind w:left="720" w:hanging="720"/>
              <w:rPr>
                <w:rFonts w:asciiTheme="minorHAnsi" w:hAnsiTheme="minorHAnsi" w:cstheme="minorHAnsi"/>
              </w:rPr>
            </w:pPr>
            <w:r>
              <w:rPr>
                <w:rFonts w:asciiTheme="minorHAnsi" w:hAnsiTheme="minorHAnsi" w:cstheme="minorHAnsi"/>
              </w:rPr>
              <w:lastRenderedPageBreak/>
              <w:t xml:space="preserve">2017      US Fish and Wildlife Service Neotropical Migratory Bird Conservation Act ($79,530). Conservation planning for Sierra de </w:t>
            </w:r>
            <w:proofErr w:type="spellStart"/>
            <w:r>
              <w:rPr>
                <w:rFonts w:asciiTheme="minorHAnsi" w:hAnsiTheme="minorHAnsi" w:cstheme="minorHAnsi"/>
              </w:rPr>
              <w:t>Bahoruco</w:t>
            </w:r>
            <w:proofErr w:type="spellEnd"/>
            <w:r>
              <w:rPr>
                <w:rFonts w:asciiTheme="minorHAnsi" w:hAnsiTheme="minorHAnsi" w:cstheme="minorHAnsi"/>
              </w:rPr>
              <w:t xml:space="preserve"> National Park. </w:t>
            </w:r>
          </w:p>
          <w:p w14:paraId="093491C5" w14:textId="77777777" w:rsidR="001B3360" w:rsidRDefault="001B3360" w:rsidP="001B3360">
            <w:pPr>
              <w:pStyle w:val="BodyText"/>
              <w:ind w:left="720" w:hanging="720"/>
              <w:rPr>
                <w:rFonts w:asciiTheme="minorHAnsi" w:hAnsiTheme="minorHAnsi" w:cstheme="minorHAnsi"/>
              </w:rPr>
            </w:pPr>
            <w:r>
              <w:rPr>
                <w:rFonts w:asciiTheme="minorHAnsi" w:hAnsiTheme="minorHAnsi" w:cstheme="minorHAnsi"/>
              </w:rPr>
              <w:t xml:space="preserve">2017       National Fish and Wildlife Foundation ($50,609). </w:t>
            </w:r>
            <w:r w:rsidRPr="001A427F">
              <w:rPr>
                <w:rFonts w:asciiTheme="minorHAnsi" w:hAnsiTheme="minorHAnsi" w:cstheme="minorHAnsi"/>
              </w:rPr>
              <w:t>Use of Maine’s commercial forestland as habitat for Bicknell’s Thrush, an imperiled songbird</w:t>
            </w:r>
            <w:r>
              <w:rPr>
                <w:rFonts w:asciiTheme="minorHAnsi" w:hAnsiTheme="minorHAnsi" w:cstheme="minorHAnsi"/>
              </w:rPr>
              <w:t>.</w:t>
            </w:r>
          </w:p>
          <w:p w14:paraId="40C8F434" w14:textId="77777777" w:rsidR="001B3360" w:rsidRDefault="001B3360" w:rsidP="001B3360">
            <w:pPr>
              <w:pStyle w:val="BodyText"/>
              <w:ind w:left="720" w:hanging="720"/>
              <w:rPr>
                <w:rFonts w:asciiTheme="minorHAnsi" w:hAnsiTheme="minorHAnsi" w:cstheme="minorHAnsi"/>
              </w:rPr>
            </w:pPr>
            <w:r>
              <w:rPr>
                <w:rFonts w:asciiTheme="minorHAnsi" w:hAnsiTheme="minorHAnsi" w:cstheme="minorHAnsi"/>
              </w:rPr>
              <w:t xml:space="preserve">2017      William P Wharton Trust ($10,971). Long-term demographic changes in Bicknell’s Thrush, a rare montane endemic. </w:t>
            </w:r>
          </w:p>
          <w:p w14:paraId="784D4D39" w14:textId="77777777" w:rsidR="001B3360" w:rsidRDefault="001B3360" w:rsidP="001B3360">
            <w:pPr>
              <w:pStyle w:val="BodyText"/>
              <w:ind w:left="720" w:hanging="720"/>
              <w:rPr>
                <w:rFonts w:asciiTheme="minorHAnsi" w:hAnsiTheme="minorHAnsi" w:cstheme="minorHAnsi"/>
              </w:rPr>
            </w:pPr>
            <w:r>
              <w:rPr>
                <w:rFonts w:asciiTheme="minorHAnsi" w:hAnsiTheme="minorHAnsi" w:cstheme="minorHAnsi"/>
              </w:rPr>
              <w:t>2016      Blake-Nuttall Fund ($4,500). Long-term demographic changes in Bicknell’s Thrush, a rare montane endemic.</w:t>
            </w:r>
          </w:p>
          <w:p w14:paraId="489877D8" w14:textId="77777777" w:rsidR="001B3360" w:rsidRDefault="001B3360" w:rsidP="001B3360">
            <w:pPr>
              <w:pStyle w:val="BodyText"/>
              <w:ind w:left="720" w:hanging="720"/>
              <w:rPr>
                <w:rFonts w:asciiTheme="minorHAnsi" w:hAnsiTheme="minorHAnsi" w:cstheme="minorHAnsi"/>
              </w:rPr>
            </w:pPr>
            <w:r>
              <w:rPr>
                <w:rFonts w:asciiTheme="minorHAnsi" w:hAnsiTheme="minorHAnsi" w:cstheme="minorHAnsi"/>
              </w:rPr>
              <w:t xml:space="preserve">2015      National Fish and Wildlife Foundation ($78,588). Mapping abundance and estimating population size of Bicknell’s Thrush, a rare montane endemic. </w:t>
            </w:r>
          </w:p>
          <w:p w14:paraId="1C3A884A" w14:textId="77777777" w:rsidR="001B3360" w:rsidRDefault="001B3360" w:rsidP="001B3360">
            <w:pPr>
              <w:pStyle w:val="BodyText"/>
              <w:ind w:left="720" w:hanging="720"/>
              <w:rPr>
                <w:rFonts w:asciiTheme="minorHAnsi" w:hAnsiTheme="minorHAnsi" w:cstheme="minorHAnsi"/>
              </w:rPr>
            </w:pPr>
            <w:r>
              <w:rPr>
                <w:rFonts w:asciiTheme="minorHAnsi" w:hAnsiTheme="minorHAnsi" w:cstheme="minorHAnsi"/>
              </w:rPr>
              <w:t>2013</w:t>
            </w:r>
            <w:r w:rsidRPr="00D81CC1">
              <w:rPr>
                <w:rFonts w:asciiTheme="minorHAnsi" w:hAnsiTheme="minorHAnsi" w:cstheme="minorHAnsi"/>
              </w:rPr>
              <w:t xml:space="preserve"> </w:t>
            </w:r>
            <w:r>
              <w:rPr>
                <w:rFonts w:asciiTheme="minorHAnsi" w:hAnsiTheme="minorHAnsi" w:cstheme="minorHAnsi"/>
              </w:rPr>
              <w:t xml:space="preserve">      </w:t>
            </w:r>
            <w:r w:rsidRPr="00D81CC1">
              <w:rPr>
                <w:rFonts w:asciiTheme="minorHAnsi" w:hAnsiTheme="minorHAnsi" w:cstheme="minorHAnsi"/>
              </w:rPr>
              <w:t>US Fish and Wildlife Service ($</w:t>
            </w:r>
            <w:r>
              <w:rPr>
                <w:rFonts w:asciiTheme="minorHAnsi" w:hAnsiTheme="minorHAnsi" w:cstheme="minorHAnsi"/>
              </w:rPr>
              <w:t>120</w:t>
            </w:r>
            <w:r w:rsidRPr="00D81CC1">
              <w:rPr>
                <w:rFonts w:asciiTheme="minorHAnsi" w:hAnsiTheme="minorHAnsi" w:cstheme="minorHAnsi"/>
              </w:rPr>
              <w:t xml:space="preserve">,000).  Ecology and population monitoring of Mangrove Cuckoo and other mangrove </w:t>
            </w:r>
            <w:proofErr w:type="spellStart"/>
            <w:r w:rsidRPr="00D81CC1">
              <w:rPr>
                <w:rFonts w:asciiTheme="minorHAnsi" w:hAnsiTheme="minorHAnsi" w:cstheme="minorHAnsi"/>
              </w:rPr>
              <w:t>landbirds</w:t>
            </w:r>
            <w:proofErr w:type="spellEnd"/>
            <w:r w:rsidRPr="00D81CC1">
              <w:rPr>
                <w:rFonts w:asciiTheme="minorHAnsi" w:hAnsiTheme="minorHAnsi" w:cstheme="minorHAnsi"/>
              </w:rPr>
              <w:t xml:space="preserve"> in south Florida's National Wildlife Refuges.</w:t>
            </w:r>
          </w:p>
          <w:p w14:paraId="0C8B4B2A" w14:textId="77777777" w:rsidR="001B3360" w:rsidRDefault="001B3360" w:rsidP="001B3360">
            <w:pPr>
              <w:pStyle w:val="BodyText"/>
              <w:ind w:left="720" w:hanging="720"/>
              <w:rPr>
                <w:rFonts w:asciiTheme="minorHAnsi" w:hAnsiTheme="minorHAnsi" w:cstheme="minorHAnsi"/>
              </w:rPr>
            </w:pPr>
            <w:r>
              <w:rPr>
                <w:rFonts w:asciiTheme="minorHAnsi" w:hAnsiTheme="minorHAnsi" w:cstheme="minorHAnsi"/>
              </w:rPr>
              <w:t>2012</w:t>
            </w:r>
            <w:r w:rsidRPr="00D81CC1">
              <w:rPr>
                <w:rFonts w:asciiTheme="minorHAnsi" w:hAnsiTheme="minorHAnsi" w:cstheme="minorHAnsi"/>
              </w:rPr>
              <w:t xml:space="preserve"> </w:t>
            </w:r>
            <w:r>
              <w:rPr>
                <w:rFonts w:asciiTheme="minorHAnsi" w:hAnsiTheme="minorHAnsi" w:cstheme="minorHAnsi"/>
              </w:rPr>
              <w:t xml:space="preserve">      </w:t>
            </w:r>
            <w:r w:rsidRPr="00D81CC1">
              <w:rPr>
                <w:rFonts w:asciiTheme="minorHAnsi" w:hAnsiTheme="minorHAnsi" w:cstheme="minorHAnsi"/>
              </w:rPr>
              <w:t>Disney Wildlife Conservation Fund ($20,000).  Ecology and seasonal movements of Mangrove Cuckoo.</w:t>
            </w:r>
          </w:p>
          <w:p w14:paraId="56CF3A49" w14:textId="77777777" w:rsidR="001B3360" w:rsidRDefault="001B3360" w:rsidP="001B3360">
            <w:pPr>
              <w:pStyle w:val="BodyText"/>
              <w:ind w:left="720" w:hanging="720"/>
              <w:rPr>
                <w:rFonts w:asciiTheme="minorHAnsi" w:hAnsiTheme="minorHAnsi" w:cstheme="minorHAnsi"/>
              </w:rPr>
            </w:pPr>
            <w:r>
              <w:rPr>
                <w:rFonts w:asciiTheme="minorHAnsi" w:hAnsiTheme="minorHAnsi" w:cstheme="minorHAnsi"/>
              </w:rPr>
              <w:t>2012</w:t>
            </w:r>
            <w:r w:rsidRPr="00D81CC1">
              <w:rPr>
                <w:rFonts w:asciiTheme="minorHAnsi" w:hAnsiTheme="minorHAnsi" w:cstheme="minorHAnsi"/>
              </w:rPr>
              <w:t xml:space="preserve"> </w:t>
            </w:r>
            <w:r>
              <w:rPr>
                <w:rFonts w:asciiTheme="minorHAnsi" w:hAnsiTheme="minorHAnsi" w:cstheme="minorHAnsi"/>
              </w:rPr>
              <w:t xml:space="preserve">      </w:t>
            </w:r>
            <w:r w:rsidRPr="00D81CC1">
              <w:rPr>
                <w:rFonts w:asciiTheme="minorHAnsi" w:hAnsiTheme="minorHAnsi" w:cstheme="minorHAnsi"/>
              </w:rPr>
              <w:t>US Fish and Wildlife Service ($</w:t>
            </w:r>
            <w:r>
              <w:rPr>
                <w:rFonts w:asciiTheme="minorHAnsi" w:hAnsiTheme="minorHAnsi" w:cstheme="minorHAnsi"/>
              </w:rPr>
              <w:t>58</w:t>
            </w:r>
            <w:r w:rsidRPr="00D81CC1">
              <w:rPr>
                <w:rFonts w:asciiTheme="minorHAnsi" w:hAnsiTheme="minorHAnsi" w:cstheme="minorHAnsi"/>
              </w:rPr>
              <w:t xml:space="preserve">,000).  Ecology and population monitoring of Mangrove Cuckoo and other mangrove </w:t>
            </w:r>
            <w:proofErr w:type="spellStart"/>
            <w:r w:rsidRPr="00D81CC1">
              <w:rPr>
                <w:rFonts w:asciiTheme="minorHAnsi" w:hAnsiTheme="minorHAnsi" w:cstheme="minorHAnsi"/>
              </w:rPr>
              <w:t>landbirds</w:t>
            </w:r>
            <w:proofErr w:type="spellEnd"/>
            <w:r w:rsidRPr="00D81CC1">
              <w:rPr>
                <w:rFonts w:asciiTheme="minorHAnsi" w:hAnsiTheme="minorHAnsi" w:cstheme="minorHAnsi"/>
              </w:rPr>
              <w:t xml:space="preserve"> in south Florida's National Wildlife Refuges.</w:t>
            </w:r>
          </w:p>
          <w:p w14:paraId="66FBECEA" w14:textId="77777777" w:rsidR="001B3360" w:rsidRDefault="001B3360" w:rsidP="001B3360">
            <w:pPr>
              <w:pStyle w:val="BodyText"/>
              <w:ind w:left="720" w:hanging="720"/>
              <w:rPr>
                <w:rFonts w:asciiTheme="minorHAnsi" w:hAnsiTheme="minorHAnsi" w:cstheme="minorHAnsi"/>
              </w:rPr>
            </w:pPr>
            <w:r w:rsidRPr="00D81CC1">
              <w:rPr>
                <w:rFonts w:asciiTheme="minorHAnsi" w:hAnsiTheme="minorHAnsi" w:cstheme="minorHAnsi"/>
              </w:rPr>
              <w:t>201</w:t>
            </w:r>
            <w:r>
              <w:rPr>
                <w:rFonts w:asciiTheme="minorHAnsi" w:hAnsiTheme="minorHAnsi" w:cstheme="minorHAnsi"/>
              </w:rPr>
              <w:t>1</w:t>
            </w:r>
            <w:r w:rsidRPr="00D81CC1">
              <w:rPr>
                <w:rFonts w:asciiTheme="minorHAnsi" w:hAnsiTheme="minorHAnsi" w:cstheme="minorHAnsi"/>
              </w:rPr>
              <w:t xml:space="preserve">      Disney Wildlife Conservation Fund ($20,000).  Ecology and seasonal movements of Mangrove Cuckoo.</w:t>
            </w:r>
          </w:p>
          <w:p w14:paraId="69BCCA83" w14:textId="77777777" w:rsidR="001B3360" w:rsidRPr="00D81CC1" w:rsidRDefault="001B3360" w:rsidP="001B3360">
            <w:pPr>
              <w:pStyle w:val="BodyText"/>
              <w:ind w:left="720" w:hanging="720"/>
              <w:rPr>
                <w:rFonts w:asciiTheme="minorHAnsi" w:hAnsiTheme="minorHAnsi" w:cstheme="minorHAnsi"/>
              </w:rPr>
            </w:pPr>
            <w:r w:rsidRPr="00D81CC1">
              <w:rPr>
                <w:rFonts w:asciiTheme="minorHAnsi" w:hAnsiTheme="minorHAnsi" w:cstheme="minorHAnsi"/>
              </w:rPr>
              <w:t xml:space="preserve">2010      US Fish and Wildlife Service ($97,000).  Ecology and population monitoring of Mangrove Cuckoo and other mangrove </w:t>
            </w:r>
            <w:proofErr w:type="spellStart"/>
            <w:r w:rsidRPr="00D81CC1">
              <w:rPr>
                <w:rFonts w:asciiTheme="minorHAnsi" w:hAnsiTheme="minorHAnsi" w:cstheme="minorHAnsi"/>
              </w:rPr>
              <w:t>landbirds</w:t>
            </w:r>
            <w:proofErr w:type="spellEnd"/>
            <w:r w:rsidRPr="00D81CC1">
              <w:rPr>
                <w:rFonts w:asciiTheme="minorHAnsi" w:hAnsiTheme="minorHAnsi" w:cstheme="minorHAnsi"/>
              </w:rPr>
              <w:t xml:space="preserve"> in south Florida's National Wildlife Refuges.</w:t>
            </w:r>
          </w:p>
          <w:p w14:paraId="0AB1E6F3" w14:textId="77777777" w:rsidR="001B3360" w:rsidRPr="00D81CC1" w:rsidRDefault="001B3360" w:rsidP="001B3360">
            <w:pPr>
              <w:pStyle w:val="BodyText"/>
              <w:ind w:left="720" w:hanging="720"/>
              <w:rPr>
                <w:rFonts w:asciiTheme="minorHAnsi" w:hAnsiTheme="minorHAnsi" w:cstheme="minorHAnsi"/>
              </w:rPr>
            </w:pPr>
            <w:r w:rsidRPr="00D81CC1">
              <w:rPr>
                <w:rFonts w:asciiTheme="minorHAnsi" w:hAnsiTheme="minorHAnsi" w:cstheme="minorHAnsi"/>
              </w:rPr>
              <w:t>2008      US Fish and Wildlife Service ($250,000). Development and implementation of a mangrove forest bird monitoring program.</w:t>
            </w:r>
          </w:p>
          <w:p w14:paraId="65F5A635" w14:textId="77777777" w:rsidR="001B3360" w:rsidRDefault="001B3360" w:rsidP="001B3360">
            <w:pPr>
              <w:pStyle w:val="BodyText"/>
              <w:ind w:left="720" w:hanging="720"/>
              <w:rPr>
                <w:rFonts w:asciiTheme="minorHAnsi" w:hAnsiTheme="minorHAnsi" w:cstheme="minorHAnsi"/>
              </w:rPr>
            </w:pPr>
            <w:r w:rsidRPr="00D81CC1">
              <w:rPr>
                <w:rFonts w:asciiTheme="minorHAnsi" w:hAnsiTheme="minorHAnsi" w:cstheme="minorHAnsi"/>
              </w:rPr>
              <w:lastRenderedPageBreak/>
              <w:t xml:space="preserve">2007        Florida Fish and Wildlife Conservation Commission ($75,000).  Abundance, distribution, and habitat requirements of mangrove </w:t>
            </w:r>
            <w:proofErr w:type="spellStart"/>
            <w:r w:rsidRPr="00D81CC1">
              <w:rPr>
                <w:rFonts w:asciiTheme="minorHAnsi" w:hAnsiTheme="minorHAnsi" w:cstheme="minorHAnsi"/>
              </w:rPr>
              <w:t>landbirds</w:t>
            </w:r>
            <w:proofErr w:type="spellEnd"/>
            <w:r w:rsidRPr="00D81CC1">
              <w:rPr>
                <w:rFonts w:asciiTheme="minorHAnsi" w:hAnsiTheme="minorHAnsi" w:cstheme="minorHAnsi"/>
              </w:rPr>
              <w:t>.</w:t>
            </w:r>
          </w:p>
          <w:p w14:paraId="1BF6265C" w14:textId="77777777" w:rsidR="001B3360" w:rsidRPr="00D81CC1" w:rsidRDefault="001B3360" w:rsidP="001B3360">
            <w:pPr>
              <w:pStyle w:val="BodyText"/>
              <w:ind w:left="720" w:hanging="720"/>
              <w:rPr>
                <w:rFonts w:asciiTheme="minorHAnsi" w:hAnsiTheme="minorHAnsi" w:cstheme="minorHAnsi"/>
              </w:rPr>
            </w:pPr>
            <w:r w:rsidRPr="00D81CC1">
              <w:rPr>
                <w:rFonts w:asciiTheme="minorHAnsi" w:hAnsiTheme="minorHAnsi" w:cstheme="minorHAnsi"/>
              </w:rPr>
              <w:t>2006       National Geographic Society, Committee for Research and Exploration ($20,000).           Taxonomy, population size, and conservation of Brown-headed Nuthatch</w:t>
            </w:r>
            <w:r>
              <w:rPr>
                <w:rFonts w:asciiTheme="minorHAnsi" w:hAnsiTheme="minorHAnsi" w:cstheme="minorHAnsi"/>
              </w:rPr>
              <w:t>.</w:t>
            </w:r>
          </w:p>
          <w:p w14:paraId="4D2A4880" w14:textId="77777777" w:rsidR="001B3360" w:rsidRPr="00D81CC1" w:rsidRDefault="001B3360" w:rsidP="001B3360">
            <w:pPr>
              <w:pStyle w:val="BodyText"/>
              <w:ind w:left="720" w:hanging="720"/>
              <w:rPr>
                <w:rFonts w:asciiTheme="minorHAnsi" w:hAnsiTheme="minorHAnsi" w:cstheme="minorHAnsi"/>
              </w:rPr>
            </w:pPr>
            <w:r w:rsidRPr="00D81CC1">
              <w:rPr>
                <w:rFonts w:asciiTheme="minorHAnsi" w:hAnsiTheme="minorHAnsi" w:cstheme="minorHAnsi"/>
              </w:rPr>
              <w:t xml:space="preserve">2006        Oregon Department of Transportation ($74,630).  Developing methods for identifying wildlife crossing areas in long highway segments. </w:t>
            </w:r>
          </w:p>
          <w:p w14:paraId="6A2C2F5D" w14:textId="77777777" w:rsidR="001B3360" w:rsidRPr="00D81CC1" w:rsidRDefault="001B3360" w:rsidP="001B3360">
            <w:pPr>
              <w:pStyle w:val="BodyText"/>
              <w:ind w:left="720" w:hanging="720"/>
              <w:rPr>
                <w:rFonts w:asciiTheme="minorHAnsi" w:hAnsiTheme="minorHAnsi" w:cstheme="minorHAnsi"/>
              </w:rPr>
            </w:pPr>
            <w:r w:rsidRPr="00D81CC1">
              <w:rPr>
                <w:rFonts w:asciiTheme="minorHAnsi" w:hAnsiTheme="minorHAnsi" w:cstheme="minorHAnsi"/>
              </w:rPr>
              <w:t>2005</w:t>
            </w:r>
            <w:r w:rsidRPr="00D81CC1">
              <w:rPr>
                <w:rFonts w:asciiTheme="minorHAnsi" w:hAnsiTheme="minorHAnsi" w:cstheme="minorHAnsi"/>
              </w:rPr>
              <w:tab/>
              <w:t>Oregon Department of Transportation ($42,000). An analysis of potential wildlife corridors.</w:t>
            </w:r>
          </w:p>
          <w:p w14:paraId="3C21ECF6" w14:textId="77777777" w:rsidR="001B3360" w:rsidRPr="00D81CC1" w:rsidRDefault="001B3360" w:rsidP="001B3360">
            <w:pPr>
              <w:pStyle w:val="BodyText"/>
              <w:ind w:left="720" w:hanging="720"/>
              <w:rPr>
                <w:rFonts w:asciiTheme="minorHAnsi" w:hAnsiTheme="minorHAnsi" w:cstheme="minorHAnsi"/>
              </w:rPr>
            </w:pPr>
            <w:r w:rsidRPr="00D81CC1">
              <w:rPr>
                <w:rFonts w:asciiTheme="minorHAnsi" w:hAnsiTheme="minorHAnsi" w:cstheme="minorHAnsi"/>
              </w:rPr>
              <w:t>2005</w:t>
            </w:r>
            <w:r w:rsidRPr="00D81CC1">
              <w:rPr>
                <w:rFonts w:asciiTheme="minorHAnsi" w:hAnsiTheme="minorHAnsi" w:cstheme="minorHAnsi"/>
              </w:rPr>
              <w:tab/>
              <w:t xml:space="preserve">Joint Fire Sciences Program ($261,315).  Effects of fuel treatments and wildfire on the avifauna of the pine </w:t>
            </w:r>
            <w:proofErr w:type="spellStart"/>
            <w:r w:rsidRPr="00D81CC1">
              <w:rPr>
                <w:rFonts w:asciiTheme="minorHAnsi" w:hAnsiTheme="minorHAnsi" w:cstheme="minorHAnsi"/>
              </w:rPr>
              <w:t>rockland</w:t>
            </w:r>
            <w:proofErr w:type="spellEnd"/>
            <w:r w:rsidRPr="00D81CC1">
              <w:rPr>
                <w:rFonts w:asciiTheme="minorHAnsi" w:hAnsiTheme="minorHAnsi" w:cstheme="minorHAnsi"/>
              </w:rPr>
              <w:t xml:space="preserve"> ecosystem in southern Florida.  Co-PI: Gary L. Slater, Ecostudies Institute.</w:t>
            </w:r>
          </w:p>
          <w:p w14:paraId="7C8C5B9A" w14:textId="77777777" w:rsidR="001B3360" w:rsidRPr="00D81CC1" w:rsidRDefault="001B3360" w:rsidP="001B3360">
            <w:pPr>
              <w:pStyle w:val="BodyText"/>
              <w:ind w:left="720" w:hanging="720"/>
              <w:rPr>
                <w:rFonts w:asciiTheme="minorHAnsi" w:hAnsiTheme="minorHAnsi" w:cstheme="minorHAnsi"/>
              </w:rPr>
            </w:pPr>
            <w:r w:rsidRPr="00D81CC1">
              <w:rPr>
                <w:rFonts w:asciiTheme="minorHAnsi" w:hAnsiTheme="minorHAnsi" w:cstheme="minorHAnsi"/>
              </w:rPr>
              <w:t>2003</w:t>
            </w:r>
            <w:r w:rsidRPr="00D81CC1">
              <w:rPr>
                <w:rFonts w:asciiTheme="minorHAnsi" w:hAnsiTheme="minorHAnsi" w:cstheme="minorHAnsi"/>
              </w:rPr>
              <w:tab/>
              <w:t>U.S.D.A Forest Service ($10,500). Development of a rapid assessment protocol for identifying critical habitat linkages.</w:t>
            </w:r>
          </w:p>
          <w:p w14:paraId="0F2850B5" w14:textId="2FA312AA"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ind w:left="662" w:hanging="662"/>
              <w:jc w:val="both"/>
              <w:rPr>
                <w:rFonts w:eastAsia="Times New Roman" w:cstheme="minorHAnsi"/>
                <w:b/>
                <w:sz w:val="20"/>
                <w:szCs w:val="20"/>
                <w:lang w:eastAsia="ar-SA"/>
              </w:rPr>
            </w:pPr>
            <w:r w:rsidRPr="00D81CC1">
              <w:rPr>
                <w:rFonts w:cstheme="minorHAnsi"/>
                <w:bCs/>
              </w:rPr>
              <w:t xml:space="preserve">2000 </w:t>
            </w:r>
            <w:r w:rsidRPr="00D81CC1">
              <w:rPr>
                <w:rFonts w:cstheme="minorHAnsi"/>
                <w:bCs/>
              </w:rPr>
              <w:tab/>
            </w:r>
            <w:r w:rsidRPr="000E75BC">
              <w:rPr>
                <w:rFonts w:cstheme="minorHAnsi"/>
                <w:bCs/>
                <w:sz w:val="20"/>
                <w:szCs w:val="20"/>
              </w:rPr>
              <w:t>U.S. Fish and Wildlife Service Challenge Cost Share Grant ($10,000). Defining habitat quality for grassland birds in the northern Great Plains.</w:t>
            </w:r>
          </w:p>
        </w:tc>
      </w:tr>
      <w:tr w:rsidR="001B3360" w:rsidRPr="00251F74" w14:paraId="0FCCDFAB" w14:textId="77777777" w:rsidTr="003D34C8">
        <w:trPr>
          <w:trHeight w:val="755"/>
        </w:trPr>
        <w:tc>
          <w:tcPr>
            <w:tcW w:w="1857" w:type="dxa"/>
            <w:tcBorders>
              <w:top w:val="single" w:sz="4" w:space="0" w:color="C0C0C0"/>
              <w:left w:val="nil"/>
              <w:bottom w:val="single" w:sz="4" w:space="0" w:color="C0C0C0"/>
              <w:right w:val="nil"/>
            </w:tcBorders>
          </w:tcPr>
          <w:p w14:paraId="00C9CA80" w14:textId="2BCCE9D7" w:rsidR="001B3360" w:rsidRDefault="001B3360" w:rsidP="001B3360">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Community service</w:t>
            </w:r>
          </w:p>
        </w:tc>
        <w:tc>
          <w:tcPr>
            <w:tcW w:w="8370" w:type="dxa"/>
            <w:tcBorders>
              <w:top w:val="single" w:sz="4" w:space="0" w:color="C0C0C0"/>
              <w:left w:val="nil"/>
              <w:bottom w:val="single" w:sz="4" w:space="0" w:color="C0C0C0"/>
              <w:right w:val="nil"/>
            </w:tcBorders>
          </w:tcPr>
          <w:p w14:paraId="075BAD1B" w14:textId="458ED3B9" w:rsidR="001B3360"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b/>
                <w:sz w:val="20"/>
                <w:szCs w:val="20"/>
                <w:lang w:eastAsia="ar-SA"/>
              </w:rPr>
            </w:pPr>
            <w:r>
              <w:rPr>
                <w:rFonts w:eastAsia="Times New Roman" w:cstheme="minorHAnsi"/>
                <w:b/>
                <w:sz w:val="20"/>
                <w:szCs w:val="20"/>
                <w:lang w:eastAsia="ar-SA"/>
              </w:rPr>
              <w:t xml:space="preserve">COVID-19 Vaccinator, </w:t>
            </w:r>
            <w:r w:rsidRPr="00CD5EA5">
              <w:rPr>
                <w:rFonts w:eastAsia="Times New Roman" w:cstheme="minorHAnsi"/>
                <w:sz w:val="20"/>
                <w:szCs w:val="20"/>
                <w:lang w:eastAsia="ar-SA"/>
              </w:rPr>
              <w:t>Vermont Dept. of Health</w:t>
            </w:r>
          </w:p>
          <w:p w14:paraId="54E9C6F6" w14:textId="3E374024" w:rsidR="001B3360" w:rsidRDefault="0087501C"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Firefighter</w:t>
            </w:r>
            <w:r w:rsidR="001B3360" w:rsidRPr="00AE2499">
              <w:rPr>
                <w:rFonts w:eastAsia="Times New Roman" w:cstheme="minorHAnsi"/>
                <w:b/>
                <w:sz w:val="20"/>
                <w:szCs w:val="20"/>
                <w:lang w:eastAsia="ar-SA"/>
              </w:rPr>
              <w:t>/</w:t>
            </w:r>
            <w:r w:rsidR="001B3360">
              <w:rPr>
                <w:rFonts w:eastAsia="Times New Roman" w:cstheme="minorHAnsi"/>
                <w:b/>
                <w:sz w:val="20"/>
                <w:szCs w:val="20"/>
                <w:lang w:eastAsia="ar-SA"/>
              </w:rPr>
              <w:t>A</w:t>
            </w:r>
            <w:r w:rsidR="001B3360" w:rsidRPr="00AE2499">
              <w:rPr>
                <w:rFonts w:eastAsia="Times New Roman" w:cstheme="minorHAnsi"/>
                <w:b/>
                <w:sz w:val="20"/>
                <w:szCs w:val="20"/>
                <w:lang w:eastAsia="ar-SA"/>
              </w:rPr>
              <w:t>EMT</w:t>
            </w:r>
            <w:r w:rsidR="001B3360">
              <w:rPr>
                <w:rFonts w:eastAsia="Times New Roman" w:cstheme="minorHAnsi"/>
                <w:sz w:val="20"/>
                <w:szCs w:val="20"/>
                <w:lang w:eastAsia="ar-SA"/>
              </w:rPr>
              <w:t>, Strafford Volunteer Fire/Rescue</w:t>
            </w:r>
          </w:p>
          <w:p w14:paraId="5C504DFE" w14:textId="5807DF58" w:rsidR="001B3360" w:rsidRPr="00AE2499" w:rsidRDefault="001B3360" w:rsidP="001B3360">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President</w:t>
            </w:r>
            <w:r w:rsidR="0087501C">
              <w:rPr>
                <w:rFonts w:eastAsia="Times New Roman" w:cstheme="minorHAnsi"/>
                <w:b/>
                <w:sz w:val="20"/>
                <w:szCs w:val="20"/>
                <w:lang w:eastAsia="ar-SA"/>
              </w:rPr>
              <w:t xml:space="preserve"> (Past)</w:t>
            </w:r>
            <w:r>
              <w:rPr>
                <w:rFonts w:eastAsia="Times New Roman" w:cstheme="minorHAnsi"/>
                <w:sz w:val="20"/>
                <w:szCs w:val="20"/>
                <w:lang w:eastAsia="ar-SA"/>
              </w:rPr>
              <w:t>,</w:t>
            </w:r>
            <w:r w:rsidR="0087501C">
              <w:rPr>
                <w:rFonts w:eastAsia="Times New Roman" w:cstheme="minorHAnsi"/>
                <w:sz w:val="20"/>
                <w:szCs w:val="20"/>
                <w:lang w:eastAsia="ar-SA"/>
              </w:rPr>
              <w:t xml:space="preserve"> </w:t>
            </w:r>
            <w:r w:rsidR="0087501C" w:rsidRPr="0087501C">
              <w:rPr>
                <w:rFonts w:eastAsia="Times New Roman" w:cstheme="minorHAnsi"/>
                <w:b/>
                <w:sz w:val="20"/>
                <w:szCs w:val="20"/>
                <w:lang w:eastAsia="ar-SA"/>
              </w:rPr>
              <w:t>Secretary</w:t>
            </w:r>
            <w:r>
              <w:rPr>
                <w:rFonts w:eastAsia="Times New Roman" w:cstheme="minorHAnsi"/>
                <w:sz w:val="20"/>
                <w:szCs w:val="20"/>
                <w:lang w:eastAsia="ar-SA"/>
              </w:rPr>
              <w:t xml:space="preserve"> Strafford Firemen’s Association, Inc. </w:t>
            </w:r>
          </w:p>
        </w:tc>
      </w:tr>
    </w:tbl>
    <w:p w14:paraId="69E6E836" w14:textId="4AF08BAB" w:rsidR="00D541D4" w:rsidRDefault="00D541D4" w:rsidP="004F32F0"/>
    <w:sectPr w:rsidR="00D541D4" w:rsidSect="006954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F3701"/>
    <w:multiLevelType w:val="hybridMultilevel"/>
    <w:tmpl w:val="D212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4A"/>
    <w:rsid w:val="00026F51"/>
    <w:rsid w:val="00034BCE"/>
    <w:rsid w:val="0006269A"/>
    <w:rsid w:val="0006477E"/>
    <w:rsid w:val="000718E1"/>
    <w:rsid w:val="00083579"/>
    <w:rsid w:val="000A384A"/>
    <w:rsid w:val="000E75BC"/>
    <w:rsid w:val="001011A6"/>
    <w:rsid w:val="00103D49"/>
    <w:rsid w:val="00103DC6"/>
    <w:rsid w:val="00145543"/>
    <w:rsid w:val="00146DC6"/>
    <w:rsid w:val="00150107"/>
    <w:rsid w:val="00150F59"/>
    <w:rsid w:val="00153D78"/>
    <w:rsid w:val="0019529D"/>
    <w:rsid w:val="001B3360"/>
    <w:rsid w:val="001B7FD1"/>
    <w:rsid w:val="001D0226"/>
    <w:rsid w:val="001D095C"/>
    <w:rsid w:val="001D34EA"/>
    <w:rsid w:val="002205EE"/>
    <w:rsid w:val="00251F74"/>
    <w:rsid w:val="00255E6C"/>
    <w:rsid w:val="0027516F"/>
    <w:rsid w:val="002965AF"/>
    <w:rsid w:val="002D425C"/>
    <w:rsid w:val="002E5905"/>
    <w:rsid w:val="00306900"/>
    <w:rsid w:val="00307439"/>
    <w:rsid w:val="003078E6"/>
    <w:rsid w:val="0032452F"/>
    <w:rsid w:val="003432C0"/>
    <w:rsid w:val="00347180"/>
    <w:rsid w:val="003852E9"/>
    <w:rsid w:val="003D34C8"/>
    <w:rsid w:val="00420836"/>
    <w:rsid w:val="00423AE2"/>
    <w:rsid w:val="00434506"/>
    <w:rsid w:val="00476432"/>
    <w:rsid w:val="00486354"/>
    <w:rsid w:val="00491828"/>
    <w:rsid w:val="00492081"/>
    <w:rsid w:val="004B17E8"/>
    <w:rsid w:val="004B31B9"/>
    <w:rsid w:val="004C1FA3"/>
    <w:rsid w:val="004D3582"/>
    <w:rsid w:val="004E191E"/>
    <w:rsid w:val="004F2786"/>
    <w:rsid w:val="004F32F0"/>
    <w:rsid w:val="00514A3C"/>
    <w:rsid w:val="00517FA7"/>
    <w:rsid w:val="00520A2C"/>
    <w:rsid w:val="00557716"/>
    <w:rsid w:val="005B3E0B"/>
    <w:rsid w:val="005C11E9"/>
    <w:rsid w:val="005E5D74"/>
    <w:rsid w:val="005F1ADF"/>
    <w:rsid w:val="0061464D"/>
    <w:rsid w:val="00630FD4"/>
    <w:rsid w:val="00652146"/>
    <w:rsid w:val="00652A27"/>
    <w:rsid w:val="00666657"/>
    <w:rsid w:val="00681F23"/>
    <w:rsid w:val="006954FE"/>
    <w:rsid w:val="006A3012"/>
    <w:rsid w:val="006E7C48"/>
    <w:rsid w:val="0071162B"/>
    <w:rsid w:val="00717A31"/>
    <w:rsid w:val="0076371D"/>
    <w:rsid w:val="00764E2F"/>
    <w:rsid w:val="00776F34"/>
    <w:rsid w:val="007804F1"/>
    <w:rsid w:val="007A2C4E"/>
    <w:rsid w:val="007A6C79"/>
    <w:rsid w:val="007E29D8"/>
    <w:rsid w:val="007F681C"/>
    <w:rsid w:val="008100BA"/>
    <w:rsid w:val="0082174A"/>
    <w:rsid w:val="00834BF0"/>
    <w:rsid w:val="0087501C"/>
    <w:rsid w:val="008F3312"/>
    <w:rsid w:val="00917903"/>
    <w:rsid w:val="009906A9"/>
    <w:rsid w:val="00992350"/>
    <w:rsid w:val="009B7F0E"/>
    <w:rsid w:val="009C7E93"/>
    <w:rsid w:val="009D2AA1"/>
    <w:rsid w:val="00A3735D"/>
    <w:rsid w:val="00A826ED"/>
    <w:rsid w:val="00A9054F"/>
    <w:rsid w:val="00A954FD"/>
    <w:rsid w:val="00AA672A"/>
    <w:rsid w:val="00AC0487"/>
    <w:rsid w:val="00AD2019"/>
    <w:rsid w:val="00AE054E"/>
    <w:rsid w:val="00AE2499"/>
    <w:rsid w:val="00AE3A78"/>
    <w:rsid w:val="00B114A6"/>
    <w:rsid w:val="00B72637"/>
    <w:rsid w:val="00B91FB4"/>
    <w:rsid w:val="00BB4725"/>
    <w:rsid w:val="00BE051C"/>
    <w:rsid w:val="00C05243"/>
    <w:rsid w:val="00C21133"/>
    <w:rsid w:val="00C56ECB"/>
    <w:rsid w:val="00C67666"/>
    <w:rsid w:val="00CB6559"/>
    <w:rsid w:val="00CD4E46"/>
    <w:rsid w:val="00CD5EA5"/>
    <w:rsid w:val="00CF67E1"/>
    <w:rsid w:val="00D11E6E"/>
    <w:rsid w:val="00D14E6F"/>
    <w:rsid w:val="00D22E00"/>
    <w:rsid w:val="00D32972"/>
    <w:rsid w:val="00D541D4"/>
    <w:rsid w:val="00D80EF0"/>
    <w:rsid w:val="00D86DDD"/>
    <w:rsid w:val="00DE0DC6"/>
    <w:rsid w:val="00E10BE5"/>
    <w:rsid w:val="00E1434C"/>
    <w:rsid w:val="00E238AD"/>
    <w:rsid w:val="00E31968"/>
    <w:rsid w:val="00E44495"/>
    <w:rsid w:val="00E44541"/>
    <w:rsid w:val="00E57D55"/>
    <w:rsid w:val="00E647AA"/>
    <w:rsid w:val="00E747A1"/>
    <w:rsid w:val="00E74E7E"/>
    <w:rsid w:val="00EA0AFB"/>
    <w:rsid w:val="00EB344B"/>
    <w:rsid w:val="00F05651"/>
    <w:rsid w:val="00F22941"/>
    <w:rsid w:val="00F23C85"/>
    <w:rsid w:val="00F356E7"/>
    <w:rsid w:val="00F92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9EE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qFormat/>
    <w:rsid w:val="00F356E7"/>
    <w:pPr>
      <w:keepNext/>
      <w:tabs>
        <w:tab w:val="num" w:pos="0"/>
      </w:tabs>
      <w:suppressAutoHyphens/>
      <w:spacing w:after="0" w:line="240" w:lineRule="auto"/>
      <w:ind w:right="432"/>
      <w:outlineLvl w:val="1"/>
    </w:pPr>
    <w:rPr>
      <w:rFonts w:ascii="Arial" w:eastAsia="Times New Roman" w:hAnsi="Arial" w:cs="Times New Roman"/>
      <w:b/>
      <w:sz w:val="26"/>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74A"/>
    <w:pPr>
      <w:ind w:left="720"/>
      <w:contextualSpacing/>
    </w:pPr>
  </w:style>
  <w:style w:type="character" w:styleId="Hyperlink">
    <w:name w:val="Hyperlink"/>
    <w:basedOn w:val="DefaultParagraphFont"/>
    <w:rsid w:val="006954FE"/>
    <w:rPr>
      <w:color w:val="0000FF"/>
      <w:u w:val="single"/>
    </w:rPr>
  </w:style>
  <w:style w:type="table" w:styleId="TableGrid">
    <w:name w:val="Table Grid"/>
    <w:basedOn w:val="TableNormal"/>
    <w:uiPriority w:val="59"/>
    <w:rsid w:val="00D11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E75BC"/>
    <w:pPr>
      <w:suppressAutoHyphens/>
      <w:spacing w:after="120" w:line="240" w:lineRule="auto"/>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0E75BC"/>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rsid w:val="00F356E7"/>
    <w:rPr>
      <w:rFonts w:ascii="Arial" w:eastAsia="Times New Roman" w:hAnsi="Arial" w:cs="Times New Roman"/>
      <w:b/>
      <w:sz w:val="26"/>
      <w:szCs w:val="20"/>
      <w:lang w:eastAsia="ar-SA"/>
    </w:rPr>
  </w:style>
  <w:style w:type="character" w:customStyle="1" w:styleId="WW8Num5z0">
    <w:name w:val="WW8Num5z0"/>
    <w:rsid w:val="00F356E7"/>
    <w:rPr>
      <w:rFonts w:ascii="Symbol" w:hAnsi="Symbol"/>
    </w:rPr>
  </w:style>
  <w:style w:type="character" w:styleId="FollowedHyperlink">
    <w:name w:val="FollowedHyperlink"/>
    <w:basedOn w:val="DefaultParagraphFont"/>
    <w:uiPriority w:val="99"/>
    <w:semiHidden/>
    <w:unhideWhenUsed/>
    <w:rsid w:val="00514A3C"/>
    <w:rPr>
      <w:color w:val="800080" w:themeColor="followedHyperlink"/>
      <w:u w:val="single"/>
    </w:rPr>
  </w:style>
  <w:style w:type="paragraph" w:styleId="NormalWeb">
    <w:name w:val="Normal (Web)"/>
    <w:basedOn w:val="Normal"/>
    <w:uiPriority w:val="99"/>
    <w:semiHidden/>
    <w:unhideWhenUsed/>
    <w:rsid w:val="00420836"/>
    <w:rPr>
      <w:rFonts w:ascii="Times New Roman" w:hAnsi="Times New Roman" w:cs="Times New Roman"/>
      <w:sz w:val="24"/>
      <w:szCs w:val="24"/>
    </w:rPr>
  </w:style>
  <w:style w:type="character" w:styleId="UnresolvedMention">
    <w:name w:val="Unresolved Mention"/>
    <w:basedOn w:val="DefaultParagraphFont"/>
    <w:uiPriority w:val="99"/>
    <w:rsid w:val="00E44541"/>
    <w:rPr>
      <w:color w:val="808080"/>
      <w:shd w:val="clear" w:color="auto" w:fill="E6E6E6"/>
    </w:rPr>
  </w:style>
  <w:style w:type="paragraph" w:styleId="BalloonText">
    <w:name w:val="Balloon Text"/>
    <w:basedOn w:val="Normal"/>
    <w:link w:val="BalloonTextChar"/>
    <w:uiPriority w:val="99"/>
    <w:semiHidden/>
    <w:unhideWhenUsed/>
    <w:rsid w:val="007637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37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77093">
      <w:bodyDiv w:val="1"/>
      <w:marLeft w:val="0"/>
      <w:marRight w:val="0"/>
      <w:marTop w:val="0"/>
      <w:marBottom w:val="0"/>
      <w:divBdr>
        <w:top w:val="none" w:sz="0" w:space="0" w:color="auto"/>
        <w:left w:val="none" w:sz="0" w:space="0" w:color="auto"/>
        <w:bottom w:val="none" w:sz="0" w:space="0" w:color="auto"/>
        <w:right w:val="none" w:sz="0" w:space="0" w:color="auto"/>
      </w:divBdr>
    </w:div>
    <w:div w:id="565844428">
      <w:bodyDiv w:val="1"/>
      <w:marLeft w:val="0"/>
      <w:marRight w:val="0"/>
      <w:marTop w:val="0"/>
      <w:marBottom w:val="0"/>
      <w:divBdr>
        <w:top w:val="none" w:sz="0" w:space="0" w:color="auto"/>
        <w:left w:val="none" w:sz="0" w:space="0" w:color="auto"/>
        <w:bottom w:val="none" w:sz="0" w:space="0" w:color="auto"/>
        <w:right w:val="none" w:sz="0" w:space="0" w:color="auto"/>
      </w:divBdr>
    </w:div>
    <w:div w:id="1171987347">
      <w:bodyDiv w:val="1"/>
      <w:marLeft w:val="0"/>
      <w:marRight w:val="0"/>
      <w:marTop w:val="0"/>
      <w:marBottom w:val="0"/>
      <w:divBdr>
        <w:top w:val="none" w:sz="0" w:space="0" w:color="auto"/>
        <w:left w:val="none" w:sz="0" w:space="0" w:color="auto"/>
        <w:bottom w:val="none" w:sz="0" w:space="0" w:color="auto"/>
        <w:right w:val="none" w:sz="0" w:space="0" w:color="auto"/>
      </w:divBdr>
    </w:div>
    <w:div w:id="1197616608">
      <w:bodyDiv w:val="1"/>
      <w:marLeft w:val="0"/>
      <w:marRight w:val="0"/>
      <w:marTop w:val="0"/>
      <w:marBottom w:val="0"/>
      <w:divBdr>
        <w:top w:val="none" w:sz="0" w:space="0" w:color="auto"/>
        <w:left w:val="none" w:sz="0" w:space="0" w:color="auto"/>
        <w:bottom w:val="none" w:sz="0" w:space="0" w:color="auto"/>
        <w:right w:val="none" w:sz="0" w:space="0" w:color="auto"/>
      </w:divBdr>
    </w:div>
    <w:div w:id="1254314276">
      <w:bodyDiv w:val="1"/>
      <w:marLeft w:val="0"/>
      <w:marRight w:val="0"/>
      <w:marTop w:val="0"/>
      <w:marBottom w:val="0"/>
      <w:divBdr>
        <w:top w:val="none" w:sz="0" w:space="0" w:color="auto"/>
        <w:left w:val="none" w:sz="0" w:space="0" w:color="auto"/>
        <w:bottom w:val="none" w:sz="0" w:space="0" w:color="auto"/>
        <w:right w:val="none" w:sz="0" w:space="0" w:color="auto"/>
      </w:divBdr>
      <w:divsChild>
        <w:div w:id="984352510">
          <w:marLeft w:val="0"/>
          <w:marRight w:val="0"/>
          <w:marTop w:val="0"/>
          <w:marBottom w:val="0"/>
          <w:divBdr>
            <w:top w:val="none" w:sz="0" w:space="0" w:color="auto"/>
            <w:left w:val="none" w:sz="0" w:space="0" w:color="auto"/>
            <w:bottom w:val="none" w:sz="0" w:space="0" w:color="auto"/>
            <w:right w:val="none" w:sz="0" w:space="0" w:color="auto"/>
          </w:divBdr>
          <w:divsChild>
            <w:div w:id="1801609868">
              <w:marLeft w:val="0"/>
              <w:marRight w:val="0"/>
              <w:marTop w:val="0"/>
              <w:marBottom w:val="0"/>
              <w:divBdr>
                <w:top w:val="none" w:sz="0" w:space="0" w:color="auto"/>
                <w:left w:val="none" w:sz="0" w:space="0" w:color="auto"/>
                <w:bottom w:val="none" w:sz="0" w:space="0" w:color="auto"/>
                <w:right w:val="none" w:sz="0" w:space="0" w:color="auto"/>
              </w:divBdr>
              <w:divsChild>
                <w:div w:id="14432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9699">
      <w:bodyDiv w:val="1"/>
      <w:marLeft w:val="0"/>
      <w:marRight w:val="0"/>
      <w:marTop w:val="0"/>
      <w:marBottom w:val="0"/>
      <w:divBdr>
        <w:top w:val="none" w:sz="0" w:space="0" w:color="auto"/>
        <w:left w:val="none" w:sz="0" w:space="0" w:color="auto"/>
        <w:bottom w:val="none" w:sz="0" w:space="0" w:color="auto"/>
        <w:right w:val="none" w:sz="0" w:space="0" w:color="auto"/>
      </w:divBdr>
    </w:div>
    <w:div w:id="1410615356">
      <w:bodyDiv w:val="1"/>
      <w:marLeft w:val="0"/>
      <w:marRight w:val="0"/>
      <w:marTop w:val="0"/>
      <w:marBottom w:val="0"/>
      <w:divBdr>
        <w:top w:val="none" w:sz="0" w:space="0" w:color="auto"/>
        <w:left w:val="none" w:sz="0" w:space="0" w:color="auto"/>
        <w:bottom w:val="none" w:sz="0" w:space="0" w:color="auto"/>
        <w:right w:val="none" w:sz="0" w:space="0" w:color="auto"/>
      </w:divBdr>
      <w:divsChild>
        <w:div w:id="1967155026">
          <w:marLeft w:val="0"/>
          <w:marRight w:val="0"/>
          <w:marTop w:val="150"/>
          <w:marBottom w:val="0"/>
          <w:divBdr>
            <w:top w:val="none" w:sz="0" w:space="0" w:color="auto"/>
            <w:left w:val="none" w:sz="0" w:space="0" w:color="auto"/>
            <w:bottom w:val="none" w:sz="0" w:space="0" w:color="auto"/>
            <w:right w:val="none" w:sz="0" w:space="0" w:color="auto"/>
          </w:divBdr>
        </w:div>
      </w:divsChild>
    </w:div>
    <w:div w:id="1441607748">
      <w:bodyDiv w:val="1"/>
      <w:marLeft w:val="0"/>
      <w:marRight w:val="0"/>
      <w:marTop w:val="0"/>
      <w:marBottom w:val="0"/>
      <w:divBdr>
        <w:top w:val="none" w:sz="0" w:space="0" w:color="auto"/>
        <w:left w:val="none" w:sz="0" w:space="0" w:color="auto"/>
        <w:bottom w:val="none" w:sz="0" w:space="0" w:color="auto"/>
        <w:right w:val="none" w:sz="0" w:space="0" w:color="auto"/>
      </w:divBdr>
    </w:div>
    <w:div w:id="1731418755">
      <w:bodyDiv w:val="1"/>
      <w:marLeft w:val="0"/>
      <w:marRight w:val="0"/>
      <w:marTop w:val="0"/>
      <w:marBottom w:val="0"/>
      <w:divBdr>
        <w:top w:val="none" w:sz="0" w:space="0" w:color="auto"/>
        <w:left w:val="none" w:sz="0" w:space="0" w:color="auto"/>
        <w:bottom w:val="none" w:sz="0" w:space="0" w:color="auto"/>
        <w:right w:val="none" w:sz="0" w:space="0" w:color="auto"/>
      </w:divBdr>
      <w:divsChild>
        <w:div w:id="1105809953">
          <w:marLeft w:val="0"/>
          <w:marRight w:val="0"/>
          <w:marTop w:val="0"/>
          <w:marBottom w:val="0"/>
          <w:divBdr>
            <w:top w:val="none" w:sz="0" w:space="0" w:color="auto"/>
            <w:left w:val="none" w:sz="0" w:space="0" w:color="auto"/>
            <w:bottom w:val="none" w:sz="0" w:space="0" w:color="auto"/>
            <w:right w:val="none" w:sz="0" w:space="0" w:color="auto"/>
          </w:divBdr>
          <w:divsChild>
            <w:div w:id="1936941702">
              <w:marLeft w:val="0"/>
              <w:marRight w:val="0"/>
              <w:marTop w:val="0"/>
              <w:marBottom w:val="0"/>
              <w:divBdr>
                <w:top w:val="none" w:sz="0" w:space="0" w:color="auto"/>
                <w:left w:val="none" w:sz="0" w:space="0" w:color="auto"/>
                <w:bottom w:val="none" w:sz="0" w:space="0" w:color="auto"/>
                <w:right w:val="none" w:sz="0" w:space="0" w:color="auto"/>
              </w:divBdr>
              <w:divsChild>
                <w:div w:id="530263510">
                  <w:marLeft w:val="0"/>
                  <w:marRight w:val="0"/>
                  <w:marTop w:val="0"/>
                  <w:marBottom w:val="0"/>
                  <w:divBdr>
                    <w:top w:val="none" w:sz="0" w:space="0" w:color="auto"/>
                    <w:left w:val="none" w:sz="0" w:space="0" w:color="auto"/>
                    <w:bottom w:val="none" w:sz="0" w:space="0" w:color="auto"/>
                    <w:right w:val="none" w:sz="0" w:space="0" w:color="auto"/>
                  </w:divBdr>
                  <w:divsChild>
                    <w:div w:id="5149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90260">
      <w:bodyDiv w:val="1"/>
      <w:marLeft w:val="0"/>
      <w:marRight w:val="0"/>
      <w:marTop w:val="0"/>
      <w:marBottom w:val="0"/>
      <w:divBdr>
        <w:top w:val="none" w:sz="0" w:space="0" w:color="auto"/>
        <w:left w:val="none" w:sz="0" w:space="0" w:color="auto"/>
        <w:bottom w:val="none" w:sz="0" w:space="0" w:color="auto"/>
        <w:right w:val="none" w:sz="0" w:space="0" w:color="auto"/>
      </w:divBdr>
    </w:div>
    <w:div w:id="1814831322">
      <w:bodyDiv w:val="1"/>
      <w:marLeft w:val="0"/>
      <w:marRight w:val="0"/>
      <w:marTop w:val="0"/>
      <w:marBottom w:val="0"/>
      <w:divBdr>
        <w:top w:val="none" w:sz="0" w:space="0" w:color="auto"/>
        <w:left w:val="none" w:sz="0" w:space="0" w:color="auto"/>
        <w:bottom w:val="none" w:sz="0" w:space="0" w:color="auto"/>
        <w:right w:val="none" w:sz="0" w:space="0" w:color="auto"/>
      </w:divBdr>
    </w:div>
    <w:div w:id="19438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lloyd-120699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holar.google.com/citations?user=pFD-t50AAAAJ&amp;hl=en&amp;oi=sra" TargetMode="External"/><Relationship Id="rId12" Type="http://schemas.openxmlformats.org/officeDocument/2006/relationships/hyperlink" Target="http://bna.birds.cornell.edu/bna/species/3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rofile/John_Lloyd2" TargetMode="External"/><Relationship Id="rId11" Type="http://schemas.openxmlformats.org/officeDocument/2006/relationships/hyperlink" Target="https://doi.org/10.7717/peerj.1541" TargetMode="External"/><Relationship Id="rId5" Type="http://schemas.openxmlformats.org/officeDocument/2006/relationships/webSettings" Target="webSettings.xml"/><Relationship Id="rId10" Type="http://schemas.openxmlformats.org/officeDocument/2006/relationships/hyperlink" Target="http://dx.doi.org/10.3390/insects8020057" TargetMode="External"/><Relationship Id="rId4" Type="http://schemas.openxmlformats.org/officeDocument/2006/relationships/settings" Target="settings.xml"/><Relationship Id="rId9" Type="http://schemas.openxmlformats.org/officeDocument/2006/relationships/hyperlink" Target="https://doi.org/10.7717/peerj.35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05859A-2F82-F344-A732-37C8D32E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Lloyd</cp:lastModifiedBy>
  <cp:revision>2</cp:revision>
  <cp:lastPrinted>2022-05-26T16:11:00Z</cp:lastPrinted>
  <dcterms:created xsi:type="dcterms:W3CDTF">2022-06-17T22:40:00Z</dcterms:created>
  <dcterms:modified xsi:type="dcterms:W3CDTF">2022-06-17T22:40:00Z</dcterms:modified>
</cp:coreProperties>
</file>