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82" w:rsidRDefault="00E26C6F" w:rsidP="00E26C6F">
      <w:r>
        <w:rPr>
          <w:rFonts w:hint="eastAsia"/>
        </w:rPr>
        <w:t>分销平台一期</w:t>
      </w:r>
      <w:r w:rsidR="00034C1F">
        <w:rPr>
          <w:rFonts w:hint="eastAsia"/>
        </w:rPr>
        <w:t>（广告联盟）</w:t>
      </w:r>
      <w:r>
        <w:rPr>
          <w:rFonts w:hint="eastAsia"/>
        </w:rPr>
        <w:t>网</w:t>
      </w:r>
      <w:r w:rsidR="00096697">
        <w:rPr>
          <w:rFonts w:hint="eastAsia"/>
        </w:rPr>
        <w:t>掌</w:t>
      </w:r>
      <w:r>
        <w:rPr>
          <w:rFonts w:hint="eastAsia"/>
        </w:rPr>
        <w:t>厅改造需求</w:t>
      </w:r>
    </w:p>
    <w:p w:rsidR="00E26C6F" w:rsidRDefault="00E26C6F" w:rsidP="00E26C6F">
      <w:r>
        <w:rPr>
          <w:rFonts w:hint="eastAsia"/>
        </w:rPr>
        <w:t>背景</w:t>
      </w:r>
    </w:p>
    <w:p w:rsidR="00851C03" w:rsidRDefault="00E26C6F" w:rsidP="00851C03">
      <w:pPr>
        <w:ind w:firstLine="420"/>
        <w:rPr>
          <w:rFonts w:hint="eastAsia"/>
        </w:rPr>
      </w:pPr>
      <w:r>
        <w:rPr>
          <w:rFonts w:hint="eastAsia"/>
        </w:rPr>
        <w:t>分销平台发展的分销商在分销平台具有唯一的标志号，分销平台向分销商开发分销商品访问跳转地址，由分销平台统一向网</w:t>
      </w:r>
      <w:r w:rsidR="005006F1">
        <w:rPr>
          <w:rFonts w:hint="eastAsia"/>
        </w:rPr>
        <w:t>掌</w:t>
      </w:r>
      <w:r>
        <w:rPr>
          <w:rFonts w:hint="eastAsia"/>
        </w:rPr>
        <w:t>厅进行跳转。</w:t>
      </w:r>
      <w:r w:rsidR="00851C03">
        <w:rPr>
          <w:rFonts w:hint="eastAsia"/>
        </w:rPr>
        <w:t>系统时序如下：</w:t>
      </w:r>
    </w:p>
    <w:p w:rsidR="00851C03" w:rsidRDefault="00B8097E" w:rsidP="00851C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89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时序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AB" w:rsidRDefault="00550CAB" w:rsidP="00851C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移动分销系统一期支持的业务类型包括：</w:t>
      </w:r>
    </w:p>
    <w:p w:rsidR="00550CAB" w:rsidRPr="00550CAB" w:rsidRDefault="00550CAB" w:rsidP="00E26C6F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object w:dxaOrig="8295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8.75pt" o:ole="">
            <v:imagedata r:id="rId9" o:title=""/>
            <o:lock v:ext="edit" aspectratio="f"/>
          </v:shape>
          <o:OLEObject Type="Embed" ProgID="Visio.Drawing.11" ShapeID="_x0000_i1025" DrawAspect="Content" ObjectID="_1460188485" r:id="rId10"/>
        </w:object>
      </w:r>
    </w:p>
    <w:p w:rsidR="00550CAB" w:rsidRDefault="00550CAB" w:rsidP="00550CAB">
      <w:pPr>
        <w:rPr>
          <w:rFonts w:ascii="Verdana" w:hAnsi="Verdana"/>
          <w:sz w:val="20"/>
          <w:szCs w:val="20"/>
        </w:rPr>
      </w:pPr>
      <w:r>
        <w:rPr>
          <w:rFonts w:hint="eastAsia"/>
        </w:rPr>
        <w:tab/>
      </w:r>
      <w:r>
        <w:rPr>
          <w:rFonts w:ascii="Verdana" w:hAnsi="Verdana" w:hint="eastAsia"/>
          <w:sz w:val="20"/>
          <w:szCs w:val="20"/>
        </w:rPr>
        <w:t>一期：网厅</w:t>
      </w:r>
      <w:r>
        <w:rPr>
          <w:rFonts w:ascii="Verdana" w:hAnsi="Verdana"/>
          <w:sz w:val="20"/>
          <w:szCs w:val="20"/>
        </w:rPr>
        <w:t>+</w:t>
      </w:r>
      <w:r>
        <w:rPr>
          <w:rStyle w:val="a8"/>
          <w:rFonts w:ascii="Verdana" w:hAnsi="Verdana" w:hint="eastAsia"/>
          <w:color w:val="FF0000"/>
          <w:sz w:val="20"/>
          <w:szCs w:val="20"/>
        </w:rPr>
        <w:t>掌厅的广告联盟</w:t>
      </w:r>
      <w:r>
        <w:rPr>
          <w:rFonts w:ascii="Verdana" w:hAnsi="Verdana" w:hint="eastAsia"/>
          <w:sz w:val="20"/>
          <w:szCs w:val="20"/>
        </w:rPr>
        <w:t>（含客户端、宽带、流量业务）。宽带视网厅实现时间决定我们的上线时间。</w:t>
      </w:r>
    </w:p>
    <w:p w:rsidR="00550CAB" w:rsidRDefault="00550CAB" w:rsidP="00550CAB">
      <w:pPr>
        <w:ind w:firstLine="420"/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二期：嵌套业务（含客户端、宽带、流量业务、</w:t>
      </w:r>
      <w:r>
        <w:rPr>
          <w:rFonts w:ascii="Verdana" w:hAnsi="Verdana" w:hint="eastAsia"/>
          <w:color w:val="339966"/>
          <w:sz w:val="20"/>
          <w:szCs w:val="20"/>
        </w:rPr>
        <w:t>终端业务</w:t>
      </w:r>
      <w:r>
        <w:rPr>
          <w:rFonts w:ascii="Verdana" w:hAnsi="Verdana" w:hint="eastAsia"/>
          <w:sz w:val="20"/>
          <w:szCs w:val="20"/>
        </w:rPr>
        <w:t>）</w:t>
      </w:r>
      <w:r>
        <w:rPr>
          <w:rFonts w:ascii="Verdana" w:hAnsi="Verdana"/>
          <w:sz w:val="20"/>
          <w:szCs w:val="20"/>
        </w:rPr>
        <w:t>+</w:t>
      </w:r>
      <w:r>
        <w:rPr>
          <w:rStyle w:val="a8"/>
          <w:rFonts w:ascii="Verdana" w:hAnsi="Verdana"/>
          <w:color w:val="FF0000"/>
          <w:sz w:val="20"/>
          <w:szCs w:val="20"/>
        </w:rPr>
        <w:t>APP </w:t>
      </w:r>
      <w:r>
        <w:rPr>
          <w:rStyle w:val="a8"/>
          <w:rFonts w:ascii="Verdana" w:hAnsi="Verdana" w:hint="eastAsia"/>
          <w:color w:val="FF0000"/>
          <w:sz w:val="20"/>
          <w:szCs w:val="20"/>
        </w:rPr>
        <w:t>流量业务</w:t>
      </w:r>
      <w:r>
        <w:rPr>
          <w:rStyle w:val="a8"/>
          <w:rFonts w:ascii="Verdana" w:hAnsi="Verdana"/>
          <w:color w:val="FF0000"/>
          <w:sz w:val="20"/>
          <w:szCs w:val="20"/>
        </w:rPr>
        <w:t>API</w:t>
      </w:r>
      <w:r>
        <w:rPr>
          <w:rStyle w:val="a8"/>
          <w:rFonts w:ascii="Verdana" w:hAnsi="Verdana" w:hint="eastAsia"/>
          <w:color w:val="FF0000"/>
          <w:sz w:val="20"/>
          <w:szCs w:val="20"/>
        </w:rPr>
        <w:t>合作</w:t>
      </w:r>
      <w:r>
        <w:rPr>
          <w:rFonts w:ascii="Verdana" w:hAnsi="Verdana" w:hint="eastAsia"/>
          <w:sz w:val="20"/>
          <w:szCs w:val="20"/>
        </w:rPr>
        <w:t>（含流量套餐、叠加包订购与流量使用情况查询）</w:t>
      </w:r>
    </w:p>
    <w:p w:rsidR="000521F8" w:rsidRDefault="000521F8" w:rsidP="00550CAB">
      <w:pPr>
        <w:ind w:firstLine="420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E26C6F" w:rsidRDefault="006A0DDF" w:rsidP="00550CAB">
      <w:r>
        <w:rPr>
          <w:rFonts w:hint="eastAsia"/>
        </w:rPr>
        <w:t>一期改造</w:t>
      </w:r>
      <w:r w:rsidR="00E26C6F">
        <w:rPr>
          <w:rFonts w:hint="eastAsia"/>
        </w:rPr>
        <w:t>需求</w:t>
      </w:r>
    </w:p>
    <w:p w:rsidR="00E26C6F" w:rsidRDefault="00611CA6" w:rsidP="00E26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由分销平台传入并需</w:t>
      </w:r>
      <w:r w:rsidR="00E26C6F">
        <w:rPr>
          <w:rFonts w:hint="eastAsia"/>
        </w:rPr>
        <w:t>网</w:t>
      </w:r>
      <w:r w:rsidR="00F557C4">
        <w:rPr>
          <w:rFonts w:hint="eastAsia"/>
        </w:rPr>
        <w:t>掌</w:t>
      </w:r>
      <w:r w:rsidR="00E26C6F">
        <w:rPr>
          <w:rFonts w:hint="eastAsia"/>
        </w:rPr>
        <w:t>厅</w:t>
      </w:r>
      <w:r w:rsidR="006A5272">
        <w:rPr>
          <w:rFonts w:hint="eastAsia"/>
        </w:rPr>
        <w:t>在交易日志中</w:t>
      </w:r>
      <w:r w:rsidR="00F557C4">
        <w:rPr>
          <w:rFonts w:hint="eastAsia"/>
        </w:rPr>
        <w:t>增加</w:t>
      </w:r>
      <w:r>
        <w:rPr>
          <w:rFonts w:hint="eastAsia"/>
        </w:rPr>
        <w:t>记录的</w:t>
      </w:r>
      <w:r w:rsidR="00E26C6F">
        <w:rPr>
          <w:rFonts w:hint="eastAsia"/>
        </w:rP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445"/>
      </w:tblGrid>
      <w:tr w:rsidR="00E26C6F" w:rsidTr="006A5272">
        <w:tc>
          <w:tcPr>
            <w:tcW w:w="2518" w:type="dxa"/>
          </w:tcPr>
          <w:p w:rsidR="00E26C6F" w:rsidRDefault="00E26C6F" w:rsidP="00E26C6F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E26C6F" w:rsidRDefault="00E26C6F" w:rsidP="00E26C6F">
            <w:r>
              <w:rPr>
                <w:rFonts w:hint="eastAsia"/>
              </w:rPr>
              <w:t>长度</w:t>
            </w:r>
          </w:p>
        </w:tc>
        <w:tc>
          <w:tcPr>
            <w:tcW w:w="4445" w:type="dxa"/>
          </w:tcPr>
          <w:p w:rsidR="00E26C6F" w:rsidRDefault="00E26C6F" w:rsidP="00E26C6F">
            <w:r>
              <w:rPr>
                <w:rFonts w:hint="eastAsia"/>
              </w:rPr>
              <w:t>描述</w:t>
            </w:r>
          </w:p>
        </w:tc>
      </w:tr>
      <w:tr w:rsidR="00E26C6F" w:rsidTr="006A5272">
        <w:tc>
          <w:tcPr>
            <w:tcW w:w="2518" w:type="dxa"/>
          </w:tcPr>
          <w:p w:rsidR="00E26C6F" w:rsidRDefault="00B41892" w:rsidP="00AE7358">
            <w:r>
              <w:rPr>
                <w:rFonts w:hint="eastAsia"/>
              </w:rPr>
              <w:t>Fx_token</w:t>
            </w:r>
          </w:p>
        </w:tc>
        <w:tc>
          <w:tcPr>
            <w:tcW w:w="1559" w:type="dxa"/>
          </w:tcPr>
          <w:p w:rsidR="00E26C6F" w:rsidRDefault="006A5272" w:rsidP="00E26C6F">
            <w:r>
              <w:rPr>
                <w:rFonts w:hint="eastAsia"/>
              </w:rPr>
              <w:t>128</w:t>
            </w:r>
          </w:p>
        </w:tc>
        <w:tc>
          <w:tcPr>
            <w:tcW w:w="4445" w:type="dxa"/>
          </w:tcPr>
          <w:p w:rsidR="00E26C6F" w:rsidRDefault="006A5272" w:rsidP="00F82A34">
            <w:r>
              <w:rPr>
                <w:rFonts w:hint="eastAsia"/>
              </w:rPr>
              <w:t>FX_</w:t>
            </w:r>
            <w:r w:rsidR="00E91064">
              <w:rPr>
                <w:rFonts w:hint="eastAsia"/>
              </w:rPr>
              <w:t>分销业务类别</w:t>
            </w:r>
            <w:r w:rsidR="00E91064">
              <w:rPr>
                <w:rFonts w:hint="eastAsia"/>
              </w:rPr>
              <w:t>_</w:t>
            </w:r>
            <w:r>
              <w:rPr>
                <w:rFonts w:hint="eastAsia"/>
              </w:rPr>
              <w:t>分销商</w:t>
            </w:r>
            <w:r w:rsidR="00F82A34">
              <w:rPr>
                <w:rFonts w:hint="eastAsia"/>
              </w:rPr>
              <w:t>HASH</w:t>
            </w:r>
            <w:r w:rsidR="00F82A34">
              <w:rPr>
                <w:rFonts w:hint="eastAsia"/>
              </w:rPr>
              <w:t>字符串</w:t>
            </w:r>
            <w:r w:rsidR="00AE7358">
              <w:rPr>
                <w:rFonts w:hint="eastAsia"/>
              </w:rPr>
              <w:t>_</w:t>
            </w:r>
            <w:r w:rsidR="00AE7358">
              <w:rPr>
                <w:rFonts w:hint="eastAsia"/>
              </w:rPr>
              <w:t>流水号</w:t>
            </w:r>
          </w:p>
        </w:tc>
      </w:tr>
      <w:tr w:rsidR="006A5272" w:rsidTr="006A5272">
        <w:tc>
          <w:tcPr>
            <w:tcW w:w="2518" w:type="dxa"/>
          </w:tcPr>
          <w:p w:rsidR="006A5272" w:rsidRDefault="006A5272" w:rsidP="00E26C6F">
            <w:r>
              <w:t>Referrer</w:t>
            </w:r>
          </w:p>
        </w:tc>
        <w:tc>
          <w:tcPr>
            <w:tcW w:w="1559" w:type="dxa"/>
          </w:tcPr>
          <w:p w:rsidR="006A5272" w:rsidRDefault="006A5272" w:rsidP="00E26C6F">
            <w:r>
              <w:rPr>
                <w:rFonts w:hint="eastAsia"/>
              </w:rPr>
              <w:t>不定长</w:t>
            </w:r>
          </w:p>
        </w:tc>
        <w:tc>
          <w:tcPr>
            <w:tcW w:w="4445" w:type="dxa"/>
          </w:tcPr>
          <w:p w:rsidR="006A5272" w:rsidRDefault="006A5272" w:rsidP="00E26C6F">
            <w:r>
              <w:rPr>
                <w:rFonts w:hint="eastAsia"/>
              </w:rPr>
              <w:t>访问来源</w:t>
            </w:r>
          </w:p>
        </w:tc>
      </w:tr>
    </w:tbl>
    <w:p w:rsidR="00611CA6" w:rsidRDefault="00611CA6" w:rsidP="00611C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</w:t>
      </w:r>
      <w:r w:rsidR="00375EE8">
        <w:rPr>
          <w:rFonts w:hint="eastAsia"/>
        </w:rPr>
        <w:t>掌</w:t>
      </w:r>
      <w:r>
        <w:rPr>
          <w:rFonts w:hint="eastAsia"/>
        </w:rPr>
        <w:t>厅通过数据分析组需要提供的数据内容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17"/>
        <w:gridCol w:w="6005"/>
      </w:tblGrid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3523" w:type="pct"/>
          </w:tcPr>
          <w:p w:rsidR="00611CA6" w:rsidRDefault="00611CA6" w:rsidP="00AE1686">
            <w:r>
              <w:rPr>
                <w:rFonts w:hint="eastAsia"/>
              </w:rPr>
              <w:t>描述</w:t>
            </w:r>
          </w:p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交易唯一识别码</w:t>
            </w:r>
          </w:p>
        </w:tc>
        <w:tc>
          <w:tcPr>
            <w:tcW w:w="3523" w:type="pct"/>
          </w:tcPr>
          <w:p w:rsidR="00611CA6" w:rsidRDefault="00611CA6" w:rsidP="00AE1686"/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办理的用户识别码</w:t>
            </w:r>
          </w:p>
        </w:tc>
        <w:tc>
          <w:tcPr>
            <w:tcW w:w="3523" w:type="pct"/>
          </w:tcPr>
          <w:p w:rsidR="00611CA6" w:rsidRDefault="00611CA6" w:rsidP="00AE1686">
            <w:r>
              <w:rPr>
                <w:rFonts w:hint="eastAsia"/>
              </w:rPr>
              <w:t>手机号、电话号码等</w:t>
            </w:r>
          </w:p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业务订单金额</w:t>
            </w:r>
          </w:p>
        </w:tc>
        <w:tc>
          <w:tcPr>
            <w:tcW w:w="3523" w:type="pct"/>
          </w:tcPr>
          <w:p w:rsidR="00611CA6" w:rsidRDefault="00611CA6" w:rsidP="00AE1686"/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订单状态</w:t>
            </w:r>
          </w:p>
        </w:tc>
        <w:tc>
          <w:tcPr>
            <w:tcW w:w="3523" w:type="pct"/>
          </w:tcPr>
          <w:p w:rsidR="00611CA6" w:rsidRDefault="00611CA6" w:rsidP="00AE1686"/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Fx_token</w:t>
            </w:r>
          </w:p>
        </w:tc>
        <w:tc>
          <w:tcPr>
            <w:tcW w:w="3523" w:type="pct"/>
          </w:tcPr>
          <w:p w:rsidR="00611CA6" w:rsidRDefault="00611CA6" w:rsidP="00AE1686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Fx_token</w:t>
            </w:r>
            <w:r>
              <w:rPr>
                <w:rFonts w:hint="eastAsia"/>
              </w:rPr>
              <w:t>内容</w:t>
            </w:r>
          </w:p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Referer</w:t>
            </w:r>
          </w:p>
        </w:tc>
        <w:tc>
          <w:tcPr>
            <w:tcW w:w="3523" w:type="pct"/>
          </w:tcPr>
          <w:p w:rsidR="00611CA6" w:rsidRDefault="00611CA6" w:rsidP="00AE1686">
            <w:r>
              <w:rPr>
                <w:rFonts w:hint="eastAsia"/>
              </w:rPr>
              <w:t>访问来源</w:t>
            </w:r>
          </w:p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订单来源</w:t>
            </w:r>
          </w:p>
        </w:tc>
        <w:tc>
          <w:tcPr>
            <w:tcW w:w="3523" w:type="pct"/>
          </w:tcPr>
          <w:p w:rsidR="00611CA6" w:rsidRDefault="00611CA6" w:rsidP="00AE1686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WT</w:t>
            </w:r>
            <w:r>
              <w:rPr>
                <w:rFonts w:hint="eastAsia"/>
              </w:rPr>
              <w:t>（网厅）</w:t>
            </w:r>
            <w:r w:rsidR="00A91AF2">
              <w:rPr>
                <w:rFonts w:hint="eastAsia"/>
              </w:rPr>
              <w:t>，</w:t>
            </w:r>
            <w:r w:rsidR="00A91AF2">
              <w:rPr>
                <w:rFonts w:hint="eastAsia"/>
              </w:rPr>
              <w:t>ZT</w:t>
            </w:r>
            <w:r w:rsidR="00A91AF2">
              <w:rPr>
                <w:rFonts w:hint="eastAsia"/>
              </w:rPr>
              <w:t>（掌厅）</w:t>
            </w:r>
          </w:p>
        </w:tc>
      </w:tr>
    </w:tbl>
    <w:p w:rsidR="00611CA6" w:rsidRDefault="0038776E" w:rsidP="003877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掌厅一期需要提供分销商首次登陆清单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17"/>
        <w:gridCol w:w="6005"/>
      </w:tblGrid>
      <w:tr w:rsidR="0038776E" w:rsidTr="00D628F2">
        <w:tc>
          <w:tcPr>
            <w:tcW w:w="1477" w:type="pct"/>
          </w:tcPr>
          <w:p w:rsidR="0038776E" w:rsidRDefault="0038776E" w:rsidP="00D628F2">
            <w:r>
              <w:rPr>
                <w:rFonts w:hint="eastAsia"/>
              </w:rPr>
              <w:t>字段</w:t>
            </w:r>
          </w:p>
        </w:tc>
        <w:tc>
          <w:tcPr>
            <w:tcW w:w="3523" w:type="pct"/>
          </w:tcPr>
          <w:p w:rsidR="0038776E" w:rsidRDefault="0038776E" w:rsidP="00D628F2">
            <w:r>
              <w:rPr>
                <w:rFonts w:hint="eastAsia"/>
              </w:rPr>
              <w:t>描述</w:t>
            </w:r>
          </w:p>
        </w:tc>
      </w:tr>
      <w:tr w:rsidR="0038776E" w:rsidTr="00D628F2">
        <w:tc>
          <w:tcPr>
            <w:tcW w:w="1477" w:type="pct"/>
          </w:tcPr>
          <w:p w:rsidR="0038776E" w:rsidRDefault="0038776E" w:rsidP="00D628F2">
            <w:r>
              <w:rPr>
                <w:rFonts w:hint="eastAsia"/>
              </w:rPr>
              <w:t>交易唯一识别码</w:t>
            </w:r>
          </w:p>
        </w:tc>
        <w:tc>
          <w:tcPr>
            <w:tcW w:w="3523" w:type="pct"/>
          </w:tcPr>
          <w:p w:rsidR="0038776E" w:rsidRDefault="0038776E" w:rsidP="00D628F2"/>
        </w:tc>
      </w:tr>
      <w:tr w:rsidR="0038776E" w:rsidTr="00D628F2">
        <w:tc>
          <w:tcPr>
            <w:tcW w:w="1477" w:type="pct"/>
          </w:tcPr>
          <w:p w:rsidR="0038776E" w:rsidRDefault="0038776E" w:rsidP="00D628F2">
            <w:r>
              <w:rPr>
                <w:rFonts w:hint="eastAsia"/>
              </w:rPr>
              <w:t>登陆用户识别码</w:t>
            </w:r>
          </w:p>
        </w:tc>
        <w:tc>
          <w:tcPr>
            <w:tcW w:w="3523" w:type="pct"/>
          </w:tcPr>
          <w:p w:rsidR="0038776E" w:rsidRDefault="0038776E" w:rsidP="00D628F2">
            <w:r>
              <w:rPr>
                <w:rFonts w:hint="eastAsia"/>
              </w:rPr>
              <w:t>手机号、电话号码等</w:t>
            </w:r>
          </w:p>
        </w:tc>
      </w:tr>
      <w:tr w:rsidR="0038776E" w:rsidTr="00D628F2">
        <w:tc>
          <w:tcPr>
            <w:tcW w:w="1477" w:type="pct"/>
          </w:tcPr>
          <w:p w:rsidR="0038776E" w:rsidRDefault="00A91AF2" w:rsidP="00D628F2">
            <w:r>
              <w:rPr>
                <w:rFonts w:hint="eastAsia"/>
              </w:rPr>
              <w:t>首次登陆时间</w:t>
            </w:r>
          </w:p>
        </w:tc>
        <w:tc>
          <w:tcPr>
            <w:tcW w:w="3523" w:type="pct"/>
          </w:tcPr>
          <w:p w:rsidR="0038776E" w:rsidRDefault="0038776E" w:rsidP="00D628F2"/>
        </w:tc>
      </w:tr>
      <w:tr w:rsidR="0038776E" w:rsidTr="00D628F2">
        <w:tc>
          <w:tcPr>
            <w:tcW w:w="1477" w:type="pct"/>
          </w:tcPr>
          <w:p w:rsidR="0038776E" w:rsidRDefault="0038776E" w:rsidP="0038776E">
            <w:r>
              <w:rPr>
                <w:rFonts w:hint="eastAsia"/>
              </w:rPr>
              <w:t>分销商识别码</w:t>
            </w:r>
          </w:p>
        </w:tc>
        <w:tc>
          <w:tcPr>
            <w:tcW w:w="3523" w:type="pct"/>
          </w:tcPr>
          <w:p w:rsidR="0038776E" w:rsidRDefault="0038776E" w:rsidP="00D628F2">
            <w:r>
              <w:rPr>
                <w:rFonts w:hint="eastAsia"/>
              </w:rPr>
              <w:t>分销系统提供的分销商唯一编码（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字符串）</w:t>
            </w:r>
          </w:p>
        </w:tc>
      </w:tr>
      <w:tr w:rsidR="0038776E" w:rsidTr="00D628F2">
        <w:tc>
          <w:tcPr>
            <w:tcW w:w="1477" w:type="pct"/>
          </w:tcPr>
          <w:p w:rsidR="0038776E" w:rsidRDefault="0038776E" w:rsidP="00D628F2">
            <w:r>
              <w:rPr>
                <w:rFonts w:hint="eastAsia"/>
              </w:rPr>
              <w:t>订单来源</w:t>
            </w:r>
          </w:p>
        </w:tc>
        <w:tc>
          <w:tcPr>
            <w:tcW w:w="3523" w:type="pct"/>
          </w:tcPr>
          <w:p w:rsidR="0038776E" w:rsidRDefault="0038776E" w:rsidP="00A91AF2">
            <w:r>
              <w:rPr>
                <w:rFonts w:hint="eastAsia"/>
              </w:rPr>
              <w:t>默认值为</w:t>
            </w:r>
            <w:r w:rsidR="00A91AF2">
              <w:rPr>
                <w:rFonts w:hint="eastAsia"/>
              </w:rPr>
              <w:t>Z</w:t>
            </w:r>
            <w:r>
              <w:rPr>
                <w:rFonts w:hint="eastAsia"/>
              </w:rPr>
              <w:t>T</w:t>
            </w:r>
            <w:r w:rsidR="00A91AF2">
              <w:rPr>
                <w:rFonts w:hint="eastAsia"/>
              </w:rPr>
              <w:t>（掌</w:t>
            </w:r>
            <w:r>
              <w:rPr>
                <w:rFonts w:hint="eastAsia"/>
              </w:rPr>
              <w:t>厅）</w:t>
            </w:r>
          </w:p>
        </w:tc>
      </w:tr>
    </w:tbl>
    <w:p w:rsidR="0038776E" w:rsidRDefault="00034C1F" w:rsidP="00034C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掌厅客户端</w:t>
      </w:r>
      <w:r w:rsidR="00EE50E3">
        <w:rPr>
          <w:rFonts w:hint="eastAsia"/>
        </w:rPr>
        <w:t>分销商渠道号改造</w:t>
      </w:r>
    </w:p>
    <w:p w:rsidR="00034C1F" w:rsidRDefault="00EE50E3" w:rsidP="00034C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掌厅客户端按照移动分销系统中的分销商标志号：</w:t>
      </w:r>
    </w:p>
    <w:p w:rsidR="00EE50E3" w:rsidRDefault="00EE50E3" w:rsidP="00034C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Fx_</w:t>
      </w:r>
      <w:r>
        <w:rPr>
          <w:rFonts w:hint="eastAsia"/>
        </w:rPr>
        <w:t>分销商</w:t>
      </w:r>
      <w:r>
        <w:rPr>
          <w:rFonts w:hint="eastAsia"/>
        </w:rPr>
        <w:t>HASH</w:t>
      </w:r>
      <w:r>
        <w:rPr>
          <w:rFonts w:hint="eastAsia"/>
        </w:rPr>
        <w:t>字符串</w:t>
      </w:r>
    </w:p>
    <w:p w:rsidR="00EE50E3" w:rsidRPr="00EE50E3" w:rsidRDefault="00EE50E3" w:rsidP="00034C1F">
      <w:pPr>
        <w:pStyle w:val="a3"/>
        <w:ind w:left="360" w:firstLineChars="0" w:firstLine="0"/>
      </w:pPr>
      <w:r>
        <w:rPr>
          <w:rFonts w:hint="eastAsia"/>
        </w:rPr>
        <w:t>为每个分销商提供</w:t>
      </w:r>
      <w:r>
        <w:rPr>
          <w:rFonts w:hint="eastAsia"/>
        </w:rPr>
        <w:t>APP</w:t>
      </w:r>
      <w:r>
        <w:rPr>
          <w:rFonts w:hint="eastAsia"/>
        </w:rPr>
        <w:t>安装包</w:t>
      </w:r>
    </w:p>
    <w:sectPr w:rsidR="00EE50E3" w:rsidRPr="00EE5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915" w:rsidRDefault="00AF1915" w:rsidP="00034C1F">
      <w:r>
        <w:separator/>
      </w:r>
    </w:p>
  </w:endnote>
  <w:endnote w:type="continuationSeparator" w:id="0">
    <w:p w:rsidR="00AF1915" w:rsidRDefault="00AF1915" w:rsidP="000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915" w:rsidRDefault="00AF1915" w:rsidP="00034C1F">
      <w:r>
        <w:separator/>
      </w:r>
    </w:p>
  </w:footnote>
  <w:footnote w:type="continuationSeparator" w:id="0">
    <w:p w:rsidR="00AF1915" w:rsidRDefault="00AF1915" w:rsidP="00034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33808"/>
    <w:multiLevelType w:val="hybridMultilevel"/>
    <w:tmpl w:val="22F2168A"/>
    <w:lvl w:ilvl="0" w:tplc="BDB69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6F"/>
    <w:rsid w:val="00034C1F"/>
    <w:rsid w:val="000521F8"/>
    <w:rsid w:val="000934A6"/>
    <w:rsid w:val="00096697"/>
    <w:rsid w:val="001C0AF1"/>
    <w:rsid w:val="00375EE8"/>
    <w:rsid w:val="0038776E"/>
    <w:rsid w:val="005006F1"/>
    <w:rsid w:val="00550CAB"/>
    <w:rsid w:val="00611CA6"/>
    <w:rsid w:val="006A0DDF"/>
    <w:rsid w:val="006A5272"/>
    <w:rsid w:val="00736882"/>
    <w:rsid w:val="00851C03"/>
    <w:rsid w:val="00906A03"/>
    <w:rsid w:val="00907AE6"/>
    <w:rsid w:val="00A91AF2"/>
    <w:rsid w:val="00AE7358"/>
    <w:rsid w:val="00AF1915"/>
    <w:rsid w:val="00B41892"/>
    <w:rsid w:val="00B8097E"/>
    <w:rsid w:val="00BB1E0B"/>
    <w:rsid w:val="00D16309"/>
    <w:rsid w:val="00E26C6F"/>
    <w:rsid w:val="00E91064"/>
    <w:rsid w:val="00EE50E3"/>
    <w:rsid w:val="00F557C4"/>
    <w:rsid w:val="00F8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C6F"/>
    <w:pPr>
      <w:ind w:firstLineChars="200" w:firstLine="420"/>
    </w:pPr>
  </w:style>
  <w:style w:type="table" w:styleId="a4">
    <w:name w:val="Table Grid"/>
    <w:basedOn w:val="a1"/>
    <w:uiPriority w:val="59"/>
    <w:rsid w:val="00E26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34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4C1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4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4C1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51C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51C03"/>
    <w:rPr>
      <w:sz w:val="18"/>
      <w:szCs w:val="18"/>
    </w:rPr>
  </w:style>
  <w:style w:type="character" w:styleId="a8">
    <w:name w:val="Strong"/>
    <w:basedOn w:val="a0"/>
    <w:uiPriority w:val="22"/>
    <w:qFormat/>
    <w:rsid w:val="00550C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C6F"/>
    <w:pPr>
      <w:ind w:firstLineChars="200" w:firstLine="420"/>
    </w:pPr>
  </w:style>
  <w:style w:type="table" w:styleId="a4">
    <w:name w:val="Table Grid"/>
    <w:basedOn w:val="a1"/>
    <w:uiPriority w:val="59"/>
    <w:rsid w:val="00E26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34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4C1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4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4C1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51C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51C03"/>
    <w:rPr>
      <w:sz w:val="18"/>
      <w:szCs w:val="18"/>
    </w:rPr>
  </w:style>
  <w:style w:type="character" w:styleId="a8">
    <w:name w:val="Strong"/>
    <w:basedOn w:val="a0"/>
    <w:uiPriority w:val="22"/>
    <w:qFormat/>
    <w:rsid w:val="00550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</dc:creator>
  <cp:lastModifiedBy>Troy</cp:lastModifiedBy>
  <cp:revision>31</cp:revision>
  <dcterms:created xsi:type="dcterms:W3CDTF">2014-04-23T03:14:00Z</dcterms:created>
  <dcterms:modified xsi:type="dcterms:W3CDTF">2014-04-28T03:08:00Z</dcterms:modified>
</cp:coreProperties>
</file>