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729-1522055533339" w:id="1"/>
      <w:bookmarkEnd w:id="1"/>
      <w:r>
        <w:rPr>
          <w:rFonts w:ascii="Verdana" w:hAnsi="Verdana" w:cs="Verdana" w:eastAsia="Verdana"/>
          <w:sz w:val="20"/>
          <w:highlight w:val="white"/>
        </w:rPr>
        <w:t>注册Servlet组件有两种方法：</w:t>
      </w:r>
    </w:p>
    <w:p>
      <w:pPr/>
      <w:bookmarkStart w:name="3965-1522055533341" w:id="2"/>
      <w:bookmarkEnd w:id="2"/>
      <w:r>
        <w:rPr>
          <w:rFonts w:ascii="Verdana" w:hAnsi="Verdana" w:cs="Verdana" w:eastAsia="Verdana"/>
          <w:sz w:val="20"/>
          <w:highlight w:val="white"/>
        </w:rPr>
        <w:t>1.实现ServletContextListener接口,在contextInitialized方法中完成注册.</w:t>
      </w:r>
    </w:p>
    <w:p>
      <w:pPr/>
      <w:bookmarkStart w:name="8446-1522055533344" w:id="3"/>
      <w:bookmarkEnd w:id="3"/>
      <w:r>
        <w:rPr>
          <w:rFonts w:ascii="Verdana" w:hAnsi="Verdana" w:cs="Verdana" w:eastAsia="Verdana"/>
          <w:sz w:val="20"/>
          <w:highlight w:val="white"/>
        </w:rPr>
        <w:t>2.在jar文件中放入实现ServletContainerInitializer接口的初始化器</w:t>
      </w:r>
    </w:p>
    <w:p>
      <w:pPr/>
      <w:bookmarkStart w:name="6129-1522055533346" w:id="4"/>
      <w:bookmarkEnd w:id="4"/>
    </w:p>
    <w:p>
      <w:pPr/>
      <w:bookmarkStart w:name="8294-1522055533347" w:id="5"/>
      <w:bookmarkEnd w:id="5"/>
      <w:r>
        <w:rPr>
          <w:sz w:val="18"/>
        </w:rPr>
        <w:t>servlet 容器对于每一个 Servlet 声明必须且只能产生一</w:t>
      </w:r>
    </w:p>
    <w:p>
      <w:pPr/>
      <w:bookmarkStart w:name="8345-1522055533347" w:id="6"/>
      <w:bookmarkEnd w:id="6"/>
      <w:r>
        <w:rPr>
          <w:rFonts w:ascii="SimSun" w:hAnsi="SimSun" w:cs="SimSun" w:eastAsia="SimSun"/>
          <w:sz w:val="18"/>
        </w:rPr>
        <w:t>个实例。不过，如果 Servlet 实现了 SingleThreadModel 接口，servlet 容器可以选择实例化多个实例以便处</w:t>
      </w:r>
    </w:p>
    <w:p>
      <w:pPr/>
      <w:bookmarkStart w:name="3469-1522055533350" w:id="7"/>
      <w:bookmarkEnd w:id="7"/>
      <w:r>
        <w:rPr>
          <w:rFonts w:ascii="SimSun" w:hAnsi="SimSun" w:cs="SimSun" w:eastAsia="SimSun"/>
          <w:sz w:val="18"/>
        </w:rPr>
        <w:t>理高负荷请求或者串行化请求到一个特定实例。</w:t>
      </w:r>
    </w:p>
    <w:p>
      <w:pPr/>
      <w:bookmarkStart w:name="8290-1522055533351" w:id="8"/>
      <w:bookmarkEnd w:id="8"/>
    </w:p>
    <w:p>
      <w:pPr/>
      <w:bookmarkStart w:name="1042-1522055533352" w:id="9"/>
      <w:bookmarkEnd w:id="9"/>
      <w:r>
        <w:rPr>
          <w:rFonts w:ascii="SimSun" w:hAnsi="SimSun" w:cs="SimSun" w:eastAsia="SimSun"/>
          <w:sz w:val="18"/>
        </w:rPr>
        <w:t>多线程问题：</w:t>
      </w:r>
    </w:p>
    <w:p>
      <w:pPr/>
      <w:bookmarkStart w:name="2620-1522055533353" w:id="10"/>
      <w:bookmarkEnd w:id="10"/>
      <w:r>
        <w:rPr>
          <w:rFonts w:ascii="SimSun" w:hAnsi="SimSun" w:cs="SimSun" w:eastAsia="SimSun"/>
          <w:sz w:val="18"/>
        </w:rPr>
        <w:t>Servlet 容器可以并发的发送多个请求到 Servlet 的 service 方法。为了处理这些请求，Servlet 开发者必须为</w:t>
      </w:r>
    </w:p>
    <w:p>
      <w:pPr/>
      <w:bookmarkStart w:name="2734-1522055533356" w:id="11"/>
      <w:bookmarkEnd w:id="11"/>
      <w:r>
        <w:rPr>
          <w:rFonts w:ascii="SimSun" w:hAnsi="SimSun" w:cs="SimSun" w:eastAsia="SimSun"/>
          <w:sz w:val="18"/>
        </w:rPr>
        <w:t>service 方法的多线程并发处理做好充足的准备。一个替代的方案是开发人员实现 SingleThreadModel 接口，</w:t>
      </w:r>
    </w:p>
    <w:p>
      <w:pPr/>
      <w:bookmarkStart w:name="3320-1522055533356" w:id="12"/>
      <w:bookmarkEnd w:id="12"/>
      <w:r>
        <w:rPr>
          <w:rFonts w:ascii="SimSun" w:hAnsi="SimSun" w:cs="SimSun" w:eastAsia="SimSun"/>
          <w:sz w:val="18"/>
        </w:rPr>
        <w:t>由容器保证一个 service 方法在同一个时间点仅被一个请求线程调用，但是此方案是不推荐的。Servlet 容器</w:t>
      </w:r>
    </w:p>
    <w:p>
      <w:pPr/>
      <w:bookmarkStart w:name="1620-1522055533358" w:id="13"/>
      <w:bookmarkEnd w:id="13"/>
      <w:r>
        <w:rPr>
          <w:rFonts w:ascii="SimSun" w:hAnsi="SimSun" w:cs="SimSun" w:eastAsia="SimSun"/>
          <w:sz w:val="18"/>
        </w:rPr>
        <w:t>可以通过串行化访问 Servlet 的请求，或者维护一个 Servlet 实例池完成该需求。如果 Web 应用中的 Servlet</w:t>
      </w:r>
    </w:p>
    <w:p>
      <w:pPr/>
      <w:bookmarkStart w:name="5515-1522055533358" w:id="14"/>
      <w:bookmarkEnd w:id="14"/>
      <w:r>
        <w:rPr>
          <w:rFonts w:ascii="SimSun" w:hAnsi="SimSun" w:cs="SimSun" w:eastAsia="SimSun"/>
          <w:sz w:val="18"/>
        </w:rPr>
        <w:t>被标注为分布式的，容器应该为每一个分布式应用程序的 JVM 维护一个 Servlet 实例池。</w:t>
      </w:r>
    </w:p>
    <w:p>
      <w:pPr/>
      <w:bookmarkStart w:name="9812-1522055533359" w:id="15"/>
      <w:bookmarkEnd w:id="15"/>
      <w:r>
        <w:rPr>
          <w:rFonts w:ascii="SimSun" w:hAnsi="SimSun" w:cs="SimSun" w:eastAsia="SimSun"/>
          <w:sz w:val="18"/>
        </w:rPr>
        <w:t>对于那些没有实现 SingleThreadModel 接口的 Servlet，但是它的 service 方法（或者是那些 HttpServlet 中通</w:t>
      </w:r>
    </w:p>
    <w:p>
      <w:pPr/>
      <w:bookmarkStart w:name="4584-1522055533360" w:id="16"/>
      <w:bookmarkEnd w:id="16"/>
      <w:r>
        <w:rPr>
          <w:rFonts w:ascii="SimSun" w:hAnsi="SimSun" w:cs="SimSun" w:eastAsia="SimSun"/>
          <w:sz w:val="18"/>
        </w:rPr>
        <w:t>过 service 方法分派的 doGet、doPost 等分派方法）是通过 synchronized 关键词定义的，Servlet 容器不能使</w:t>
      </w:r>
    </w:p>
    <w:p>
      <w:pPr/>
      <w:bookmarkStart w:name="3914-1522055533361" w:id="17"/>
      <w:bookmarkEnd w:id="17"/>
      <w:r>
        <w:rPr>
          <w:rFonts w:ascii="SimSun" w:hAnsi="SimSun" w:cs="SimSun" w:eastAsia="SimSun"/>
          <w:sz w:val="18"/>
        </w:rPr>
        <w:t>用实例池方案，并且只能使用序列化请求进行处理。强烈推荐开发人员不要去通过 service 方法（或者那些</w:t>
      </w:r>
    </w:p>
    <w:p>
      <w:pPr/>
      <w:bookmarkStart w:name="6626-1522055533362" w:id="18"/>
      <w:bookmarkEnd w:id="18"/>
      <w:r>
        <w:rPr>
          <w:rFonts w:ascii="SimSun" w:hAnsi="SimSun" w:cs="SimSun" w:eastAsia="SimSun"/>
          <w:sz w:val="18"/>
        </w:rPr>
        <w:t>由 Service 分派的方法），因为这将严重影响性能。</w:t>
      </w:r>
    </w:p>
    <w:p>
      <w:pPr/>
      <w:bookmarkStart w:name="9220-1522055533365" w:id="19"/>
      <w:bookmarkEnd w:id="19"/>
    </w:p>
    <w:p>
      <w:pPr/>
      <w:bookmarkStart w:name="8098-1522055533366" w:id="20"/>
      <w:bookmarkEnd w:id="20"/>
      <w:r>
        <w:rPr>
          <w:rFonts w:ascii="SimSun" w:hAnsi="SimSun" w:cs="SimSun" w:eastAsia="SimSun"/>
          <w:sz w:val="18"/>
        </w:rPr>
        <w:t>该规范还允许的 cookies 是 HttpOnly cookie。HttpOnly cookie 暗示客户端它们不会暴</w:t>
      </w:r>
    </w:p>
    <w:p>
      <w:pPr/>
      <w:bookmarkStart w:name="3056-1522055533368" w:id="21"/>
      <w:bookmarkEnd w:id="21"/>
      <w:r>
        <w:rPr>
          <w:rFonts w:ascii="SimSun" w:hAnsi="SimSun" w:cs="SimSun" w:eastAsia="SimSun"/>
          <w:sz w:val="18"/>
        </w:rPr>
        <w:t>露给客户端脚本代码（它没有被过滤掉，除非客户端知道如何查找此属性）。使用 HttpOnly cookie 有助于减</w:t>
      </w:r>
    </w:p>
    <w:p>
      <w:pPr/>
      <w:bookmarkStart w:name="5541-1522055533368" w:id="22"/>
      <w:bookmarkEnd w:id="22"/>
      <w:r>
        <w:rPr>
          <w:rFonts w:ascii="SimSun" w:hAnsi="SimSun" w:cs="SimSun" w:eastAsia="SimSun"/>
          <w:sz w:val="18"/>
        </w:rPr>
        <w:t>少某些类型的跨站点脚本攻击。</w:t>
      </w:r>
    </w:p>
    <w:p>
      <w:pPr/>
      <w:bookmarkStart w:name="2530-1522055533370" w:id="23"/>
      <w:bookmarkEnd w:id="23"/>
    </w:p>
    <w:p>
      <w:pPr/>
      <w:bookmarkStart w:name="9749-1522055533370" w:id="24"/>
      <w:bookmarkEnd w:id="24"/>
      <w:r>
        <w:rPr/>
        <w:t>getResource和getResourceAsStream方法需要一个以“/”开头的String字符串作为参数，给定的资源路径是相对于上下文的根，或者相对于web应用的WEB-INF/lib目录下的JAR文件中的META-INF/resources目录。这两个方法首先根据请求的资源查找web应用上下文的根，然后查找所有WEB-INF/lib目录下的JAR文件。查找WEB-INF/lib目录中JAR文件的顺序是不确定的。这种层次结构的文件可以存在于服务器的文件系统，Web应用的归档文件，远程服务器，或在其他位置。</w:t>
      </w:r>
    </w:p>
    <w:p>
      <w:pPr/>
      <w:bookmarkStart w:name="9759-1522055533371" w:id="25"/>
      <w:bookmarkEnd w:id="25"/>
    </w:p>
    <w:p>
      <w:pPr/>
      <w:bookmarkStart w:name="3364-1522055533371" w:id="26"/>
      <w:bookmarkEnd w:id="26"/>
    </w:p>
    <w:p>
      <w:pPr/>
      <w:bookmarkStart w:name="2440-1522055533371" w:id="27"/>
      <w:bookmarkEnd w:id="27"/>
      <w:r>
        <w:rPr>
          <w:rFonts w:ascii="Tahoma" w:hAnsi="Tahoma" w:cs="Tahoma" w:eastAsia="Tahoma"/>
          <w:highlight w:val="white"/>
        </w:rPr>
        <w:t>Srevlet3 容器启动时会自动扫描当前服务中ServletContainerInitializer的实现类，并调用其onStartup方法，其参数Set&lt;Class&lt;?&gt;&gt; c，可通过在实现类上声明注解javax.servlet.annotation.HandlesTypes(xxx.class)注解自动注入，@HandlesTypes会自动扫描项目中所有的xxx.class的实现类，并将其全部注入Set。</w:t>
      </w:r>
    </w:p>
    <w:p>
      <w:pPr/>
      <w:bookmarkStart w:name="7994-1522055533381" w:id="28"/>
      <w:bookmarkEnd w:id="28"/>
    </w:p>
    <w:p>
      <w:pPr/>
      <w:bookmarkStart w:name="8729-1522055533382" w:id="29"/>
      <w:bookmarkEnd w:id="29"/>
    </w:p>
    <w:p>
      <w:pPr/>
      <w:bookmarkStart w:name="1450-1522055533384" w:id="30"/>
      <w:bookmarkEnd w:id="30"/>
      <w:hyperlink r:id="rId3">
        <w:r>
          <w:rPr>
            <w:rFonts w:ascii="Arial" w:hAnsi="Arial" w:cs="Arial" w:eastAsia="Arial"/>
            <w:color w:val="005999"/>
            <w:sz w:val="22"/>
            <w:highlight w:val="white"/>
            <w:u w:val="single"/>
          </w:rPr>
          <w:t>Create a new source folder</w:t>
        </w:r>
      </w:hyperlink>
      <w:r>
        <w:rPr>
          <w:rFonts w:ascii="Arial" w:hAnsi="Arial" w:cs="Arial" w:eastAsia="Arial"/>
          <w:color w:val="222426"/>
          <w:sz w:val="22"/>
          <w:highlight w:val="white"/>
        </w:rPr>
        <w:t> with the location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src/main/resources</w:t>
      </w:r>
      <w:r>
        <w:rPr>
          <w:rFonts w:ascii="Arial" w:hAnsi="Arial" w:cs="Arial" w:eastAsia="Arial"/>
          <w:color w:val="222426"/>
          <w:sz w:val="22"/>
          <w:highlight w:val="white"/>
        </w:rPr>
        <w:t>, then create your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META-INF/services</w:t>
      </w:r>
      <w:r>
        <w:rPr>
          <w:rFonts w:ascii="Arial" w:hAnsi="Arial" w:cs="Arial" w:eastAsia="Arial"/>
          <w:color w:val="222426"/>
          <w:sz w:val="22"/>
          <w:highlight w:val="white"/>
        </w:rPr>
        <w:t> folder in there and drop in your FQCN file. This should copy them into the jar file automatically. So you'll have:</w:t>
      </w:r>
    </w:p>
    <w:p>
      <w:pPr/>
      <w:bookmarkStart w:name="3955-1522055533397" w:id="31"/>
      <w:bookmarkEnd w:id="31"/>
      <w:r>
        <w:rPr>
          <w:rFonts w:ascii="Courier New" w:hAnsi="Courier New" w:cs="Courier New" w:eastAsia="Courier New"/>
          <w:color w:val="2b91af"/>
          <w:sz w:val="20"/>
          <w:highlight w:val="white"/>
        </w:rPr>
        <w:t>Project</w:t>
      </w:r>
      <w:r>
        <w:rPr>
          <w:rFonts w:ascii="Courier New" w:hAnsi="Courier New" w:cs="Courier New" w:eastAsia="Courier New"/>
          <w:sz w:val="20"/>
          <w:highlight w:val="white"/>
        </w:rPr>
        <w:t>| src
|| main
|| java
||[your source code]|| resources
|| META-INF
|| services
||[your service files]</w:t>
      </w:r>
    </w:p>
    <w:p>
      <w:pPr/>
      <w:bookmarkStart w:name="3474-1522055533400" w:id="32"/>
      <w:bookmarkEnd w:id="32"/>
    </w:p>
    <w:p>
      <w:pPr/>
      <w:bookmarkStart w:name="9983-1522055533400" w:id="33"/>
      <w:bookmarkEnd w:id="33"/>
      <w:r>
        <w:rPr>
          <w:color w:val="ff0000"/>
        </w:rPr>
        <w:t>ServletContainerInitializer</w:t>
      </w:r>
      <w:r>
        <w:rPr/>
        <w:t>类通过jar services API查找。对于每一个应用，应用启动时，由容器创建一个ServletContainerInitializer实例。框架提供的ServletContainerInitializer实现必须绑定在jar包的META-INF/services目录中的一个叫做javax.servlet.ServletContainerInitializer的文件，根据jar services API，指定ServletContainerInitializer的实现。</w:t>
      </w:r>
    </w:p>
    <w:p>
      <w:pPr/>
      <w:bookmarkStart w:name="8192-1522055533401" w:id="34"/>
      <w:bookmarkEnd w:id="34"/>
      <w:r>
        <w:rPr/>
        <w:t>除ServletContainerInitializer外，我们还有一个注解—HandlesTypes。在ServletContainerInitializer 实现上的HandlesTypes注解用于表示感兴趣的一些类，它们可能指定了HandlesTypes的value中的注解（类型、方法或自动级别的注解），或者是其类型的超类继承/实现了这些类之一。无论是否设置了metadata-complete，HandlesTypes注解将应用。</w:t>
      </w:r>
    </w:p>
    <w:p>
      <w:pPr/>
      <w:bookmarkStart w:name="1716-1522055533402" w:id="35"/>
      <w:bookmarkEnd w:id="35"/>
      <w:r>
        <w:rPr/>
        <w:t>当检测一个应用的类看是否它们匹配ServletContainerInitializer的HandlesTypes指定的条件时，如果应用的一个或多个可选的JAR包缺失，容器可能遇到类装载问题。由于容器不能决定是否这些类型的类装载失败将阻止应用正常工作，它必须忽略它们，同时也提供一个将记录它们的配置选项。</w:t>
      </w:r>
    </w:p>
    <w:p>
      <w:pPr/>
      <w:bookmarkStart w:name="5047-1522055533402" w:id="36"/>
      <w:bookmarkEnd w:id="36"/>
      <w:r>
        <w:rPr/>
        <w:t>如果ServletContainerInitializer实现没有@HandlesTypes注解，或如果没有匹配任何指定的HandlesType，那么它会为每个应用使用null 值的集合调用一次。这将允许initializer基于应用中可用的资源决定是否需要初始化Servlet/Filter。</w:t>
      </w:r>
    </w:p>
    <w:p>
      <w:pPr/>
      <w:bookmarkStart w:name="3740-1522055533403" w:id="37"/>
      <w:bookmarkEnd w:id="37"/>
      <w:r>
        <w:rPr/>
        <w:t>在任何Servlet Listener的事件被触发之前，当应用正在启动时，ServletContainerInitializer的onStartup方法将被调用。</w:t>
      </w:r>
    </w:p>
    <w:p>
      <w:pPr/>
      <w:bookmarkStart w:name="6340-1522055533404" w:id="38"/>
      <w:bookmarkEnd w:id="38"/>
      <w:r>
        <w:rPr/>
        <w:t>ServletContainerInitializer’s的onStartup得到一个类的Set，其或者继承/实现initializer表示感兴趣的类，或者它是使用指定在@HandlesTypes注解中的任意类注解的。</w:t>
      </w:r>
    </w:p>
    <w:p>
      <w:pPr/>
      <w:bookmarkStart w:name="3281-1522055533404" w:id="39"/>
      <w:bookmarkEnd w:id="39"/>
      <w:r>
        <w:rPr/>
        <w:t>JAX-WS运行时实现通常不是绑定到每个war包。其实现将绑定一个ServletContainerInitializer的实现（如下所示）且容器将查找使用的services API（绑定在jar包中的META-INF/services目录中的一个叫做javax.servlet.ServletContainerInitializer的文件，它将指出如下所示的JAXWSServletContainerInitializer）。</w:t>
      </w:r>
    </w:p>
    <w:p>
      <w:pPr/>
      <w:bookmarkStart w:name="2520-1522055533405" w:id="40"/>
      <w:bookmarkEnd w:id="40"/>
    </w:p>
    <w:p>
      <w:pPr/>
      <w:bookmarkStart w:name="2586-1522055533405" w:id="41"/>
      <w:bookmarkEnd w:id="41"/>
      <w:r>
        <w:rPr/>
        <w:t>@HandlesTypes(WebService.class)</w:t>
      </w:r>
    </w:p>
    <w:p>
      <w:pPr/>
      <w:bookmarkStart w:name="7353-1522055533405" w:id="42"/>
      <w:bookmarkEnd w:id="42"/>
      <w:r>
        <w:rPr/>
        <w:t>JAXWSServletContainerInitializer implements ServletContainerInitializer {</w:t>
      </w:r>
    </w:p>
    <w:p>
      <w:pPr/>
      <w:bookmarkStart w:name="2721-1522055533405" w:id="43"/>
      <w:bookmarkEnd w:id="43"/>
      <w:r>
        <w:rPr/>
        <w:t>public void onStartup(Set&lt;Class&lt;?&gt;&gt; c, ServletContext ctx) throws ServletException {</w:t>
      </w:r>
    </w:p>
    <w:p>
      <w:pPr/>
      <w:bookmarkStart w:name="3096-1522055533405" w:id="44"/>
      <w:bookmarkEnd w:id="44"/>
      <w:r>
        <w:rPr/>
        <w:t>// 在此，使用JAX-WS 特定的代码来初始化运行库和设置mapping等。</w:t>
      </w:r>
    </w:p>
    <w:p>
      <w:pPr/>
      <w:bookmarkStart w:name="7346-1522055533407" w:id="45"/>
      <w:bookmarkEnd w:id="45"/>
      <w:r>
        <w:rPr/>
        <w:t>ServletRegistration reg = ctx.addServlet("JAXWSServlet", "com.sun.webservice.JAXWSServlet");</w:t>
      </w:r>
    </w:p>
    <w:p>
      <w:pPr/>
      <w:bookmarkStart w:name="9650-1522055533407" w:id="46"/>
      <w:bookmarkEnd w:id="46"/>
      <w:r>
        <w:rPr/>
        <w:t>reg.addServletMapping("/foo");</w:t>
      </w:r>
    </w:p>
    <w:p>
      <w:pPr/>
      <w:bookmarkStart w:name="6114-1522055533407" w:id="47"/>
      <w:bookmarkEnd w:id="47"/>
      <w:r>
        <w:rPr/>
        <w:t>}</w:t>
      </w:r>
    </w:p>
    <w:p>
      <w:pPr/>
      <w:bookmarkStart w:name="9360-1522055533407" w:id="48"/>
      <w:bookmarkEnd w:id="48"/>
      <w:r>
        <w:rPr/>
        <w:t>}</w:t>
      </w:r>
    </w:p>
    <w:p>
      <w:pPr/>
      <w:bookmarkStart w:name="9747-1522055533407" w:id="49"/>
      <w:bookmarkEnd w:id="49"/>
    </w:p>
    <w:p>
      <w:pPr/>
      <w:bookmarkStart w:name="4057-1522055533407" w:id="50"/>
      <w:bookmarkEnd w:id="50"/>
    </w:p>
    <w:p>
      <w:pPr/>
      <w:bookmarkStart w:name="6781-1522055533407" w:id="51"/>
      <w:bookmarkEnd w:id="51"/>
      <w:r>
        <w:rPr/>
        <w:t>框架的jar包也可能被绑定到war报目录中的WEB-INF/lib目录。如果ServletContainerInitializer被绑定到应用的WEB-INF/lib目录内的一个JAR包中，它的onStartup方法在绑定到的应用启动期间将被仅调用一次。如果，相反，ServletContainerInitialzer被绑定到WEB-INF/lib目录外的一个JAR包中，但仍能被运行时的服务提供商查找机制发现时，每次启动应用时，它的onStartup方法将被调用。</w:t>
      </w:r>
    </w:p>
    <w:p>
      <w:pPr/>
      <w:bookmarkStart w:name="7455-1522055533408" w:id="52"/>
      <w:bookmarkEnd w:id="52"/>
    </w:p>
    <w:p>
      <w:pPr/>
      <w:bookmarkStart w:name="7292-1522055533408" w:id="53"/>
      <w:bookmarkEnd w:id="53"/>
    </w:p>
    <w:p>
      <w:pPr/>
      <w:bookmarkStart w:name="8097-1522055533408" w:id="54"/>
      <w:bookmarkEnd w:id="54"/>
      <w:r>
        <w:rPr/>
        <w:t>----------编写servlet可插拨的插件-----------------</w:t>
      </w:r>
    </w:p>
    <w:p>
      <w:pPr/>
      <w:bookmarkStart w:name="3799-1522055533408" w:id="55"/>
      <w:bookmarkEnd w:id="55"/>
    </w:p>
    <w:p>
      <w:pPr>
        <w:numPr>
          <w:ilvl w:val="0"/>
          <w:numId w:val="1"/>
        </w:numPr>
      </w:pPr>
      <w:bookmarkStart w:name="4412-1522055533410" w:id="56"/>
      <w:bookmarkEnd w:id="56"/>
      <w:r>
        <w:rPr>
          <w:rFonts w:ascii="Arial" w:hAnsi="Arial" w:cs="Arial" w:eastAsia="Arial"/>
          <w:color w:val="333333"/>
          <w:sz w:val="24"/>
          <w:highlight w:val="white"/>
        </w:rPr>
        <w:t>编写一个类继承自 HttpServlet，将该类打成 JAR 包，并且在 JAR 包的 META-INF 目录下放置一个 web-fragment.xml 文件，该文件中声明了相应的 Servlet 配置。web-fragment.xml 文件示例如下：</w:t>
      </w:r>
    </w:p>
    <w:p>
      <w:pPr/>
      <w:bookmarkStart w:name="4180-1522055533414" w:id="57"/>
      <w:bookmarkEnd w:id="57"/>
      <w:r>
        <w:rPr>
          <w:rFonts w:ascii="Arial" w:hAnsi="Arial" w:cs="Arial" w:eastAsia="Arial"/>
          <w:sz w:val="16"/>
          <w:highlight w:val="white"/>
        </w:rPr>
        <w:t><![CDATA[<?xml version="1.0" encoding="UTF-8"?>
<web-fragment 
    xmlns=http://java.sun.com/xml/ns/javaee
    xmlns:xsi="http://www.w3.org/2001/XMLSchema-instance" version="3.0"
    xsi:schemaLocation="http://java.sun.com/xml/ns/javaee
    http://java.sun.com/xml/ns/javaee/web-fragment_3_0.xsd"
    metadata-complete="true">
    <servlet>
        <servlet-name>fragment</servlet-name>
        <servlet-class>footmark.servlet.FragmentServlet</servlet-class>
    </servlet>
    <servlet-mapping>
        <servlet-name>fragment</servlet-name>
        <url-pattern>/fragment</url-pattern>
    </servlet-mapping>
</web-fragment>]]></w:t>
      </w:r>
    </w:p>
    <w:p>
      <w:pPr/>
      <w:bookmarkStart w:name="1971-1522055533422" w:id="58"/>
      <w:bookmarkEnd w:id="58"/>
      <w:r>
        <w:rPr>
          <w:rFonts w:ascii="Arial" w:hAnsi="Arial" w:cs="Arial" w:eastAsia="Arial"/>
          <w:color w:val="222222"/>
          <w:sz w:val="24"/>
          <w:highlight w:val="white"/>
        </w:rPr>
        <w:t>从上面的示例可以看出，web-fragment.xml 与 web.xml 除了在头部声明的 XSD 引用不同之外，其主体配置与 web.xml 是完全一致的。</w:t>
      </w:r>
    </w:p>
    <w:p>
      <w:pPr/>
      <w:bookmarkStart w:name="1899-1522055533424" w:id="59"/>
      <w:bookmarkEnd w:id="59"/>
      <w:r>
        <w:rPr>
          <w:rFonts w:ascii="Arial" w:hAnsi="Arial" w:cs="Arial" w:eastAsia="Arial"/>
          <w:color w:val="222222"/>
          <w:sz w:val="24"/>
          <w:highlight w:val="white"/>
        </w:rPr>
        <w:t>由于一个 Web 应用中可以出现多个 web-fragment.xml 声明文件，加上一个 web.xml 文件，加载顺序问题便成了不得不面对的问题。Servlet 规范的专家组在设计的时候已经考虑到了这个问题，并定义了加载顺序的规则。</w:t>
      </w:r>
    </w:p>
    <w:p>
      <w:pPr/>
      <w:bookmarkStart w:name="6426-1522055533426" w:id="60"/>
      <w:bookmarkEnd w:id="60"/>
      <w:r>
        <w:rPr>
          <w:rFonts w:ascii="Arial" w:hAnsi="Arial" w:cs="Arial" w:eastAsia="Arial"/>
          <w:color w:val="222222"/>
          <w:sz w:val="24"/>
          <w:highlight w:val="white"/>
        </w:rPr>
        <w:t>web-fragment.xml 包含了两个可选的顶层标签，&lt;name&gt; 和 &lt;ordering&gt;，如果希望为当前的文件指定明确的加载顺序，通常需要使用这两个标签，&lt;name&gt; 主要用于标识当前的文件，而 &lt;ordering&gt; 则用于指定先后顺序。一个简单的示例如下：</w:t>
      </w:r>
    </w:p>
    <w:p>
      <w:pPr/>
      <w:bookmarkStart w:name="1061-1522055533430" w:id="61"/>
      <w:bookmarkEnd w:id="61"/>
      <w:r>
        <w:rPr>
          <w:rFonts w:ascii="Arial" w:hAnsi="Arial" w:cs="Arial" w:eastAsia="Arial"/>
          <w:sz w:val="16"/>
          <w:highlight w:val="white"/>
        </w:rPr>
        <w:t><![CDATA[<web-fragment...>
    <name>FragmentA</name>
    <ordering>
        <after>
            <name>FragmentB</name>
            <name>FragmentC</name>
        </after>
    <before>
        <others/>
    </before>
    </ordering>
    ...
</web-fragment>]]></w:t>
      </w:r>
    </w:p>
    <w:p>
      <w:pPr/>
      <w:bookmarkStart w:name="8049-1522055533432" w:id="62"/>
      <w:bookmarkEnd w:id="62"/>
      <w:r>
        <w:rPr>
          <w:rFonts w:ascii="Arial" w:hAnsi="Arial" w:cs="Arial" w:eastAsia="Arial"/>
          <w:color w:val="222222"/>
          <w:sz w:val="24"/>
          <w:highlight w:val="white"/>
        </w:rPr>
        <w:t>如上所示， &lt;name&gt; 标签的取值通常是被其它 web-fragment.xml 文件在定义先后顺序时引用的，在当前文件中一般用不着，它起着标识当前文件的作用。</w:t>
      </w:r>
    </w:p>
    <w:p>
      <w:pPr/>
      <w:bookmarkStart w:name="2581-1522055533434" w:id="63"/>
      <w:bookmarkEnd w:id="63"/>
      <w:r>
        <w:rPr>
          <w:rFonts w:ascii="Arial" w:hAnsi="Arial" w:cs="Arial" w:eastAsia="Arial"/>
          <w:color w:val="222222"/>
          <w:sz w:val="24"/>
          <w:highlight w:val="white"/>
        </w:rPr>
        <w:t>在 &lt;ordering&gt; 标签内部，我们可以定义当前 web-fragment.xml 文件与其他文件的相对位置关系，这主要通过 &lt;ordering&gt; 的 &lt;after&gt; 和 &lt;before&gt; 子标签来实现的。在这两个子标签内部可以通过 &lt;name&gt; 标签来指定相对应的文件。比如：</w:t>
      </w:r>
    </w:p>
    <w:p>
      <w:pPr/>
      <w:bookmarkStart w:name="3425-1522055533438" w:id="64"/>
      <w:bookmarkEnd w:id="64"/>
      <w:r>
        <w:rPr>
          <w:rFonts w:ascii="Arial" w:hAnsi="Arial" w:cs="Arial" w:eastAsia="Arial"/>
          <w:sz w:val="16"/>
          <w:highlight w:val="white"/>
        </w:rPr>
        <w:t><![CDATA[<after> 
    <name>FragmentB</name> 
    <name>FragmentC</name> 
</after>]]></w:t>
      </w:r>
    </w:p>
    <w:p>
      <w:pPr/>
      <w:bookmarkStart w:name="5415-1522055533438" w:id="65"/>
      <w:bookmarkEnd w:id="65"/>
      <w:r>
        <w:rPr>
          <w:rFonts w:ascii="Arial" w:hAnsi="Arial" w:cs="Arial" w:eastAsia="Arial"/>
          <w:color w:val="222222"/>
          <w:sz w:val="24"/>
          <w:highlight w:val="white"/>
        </w:rPr>
        <w:t>以上片段则表示当前文件必须在 FragmentB 和 FragmentC 之后解析。&lt;before&gt; 的使用于此相同，它所表示的是当前文件必须早于 &lt;before&gt; 标签里所列出的 web-fragment.xml 文件。</w:t>
      </w:r>
    </w:p>
    <w:p>
      <w:pPr/>
      <w:bookmarkStart w:name="9970-1522055533440" w:id="66"/>
      <w:bookmarkEnd w:id="66"/>
      <w:r>
        <w:rPr>
          <w:rFonts w:ascii="Arial" w:hAnsi="Arial" w:cs="Arial" w:eastAsia="Arial"/>
          <w:color w:val="222222"/>
          <w:sz w:val="24"/>
          <w:highlight w:val="white"/>
        </w:rPr>
        <w:t>除了将所比较的文件通过 &lt;name&gt; 在 &lt;after&gt; 和 &lt;begin&gt; 中列出之外，Servlet 还提供了一个简化的标签 &lt;others/&gt;。它表示除了当前文件之外的其他所有的 web-fragment.xml 文件。该标签的优先级要低于使用 &lt;name&gt; 明确指定的相对位置关系。</w:t>
      </w:r>
    </w:p>
    <w:p>
      <w:pPr/>
      <w:bookmarkStart w:name="9416-1522055533444" w:id="67"/>
      <w:bookmarkEnd w:id="6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help.eclipse.org/juno/index.jsp?topic=/org.eclipse.jdt.doc.user/reference/ref-wizard-source-folder.htm" TargetMode="External" Type="http://schemas.openxmlformats.org/officeDocument/2006/relationships/hyperlink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2018-09-17T23:02:58Z</dcterms:created>
  <dc:creator>Apache POI</dc:creator>
</cp:coreProperties>
</file>