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usbd1493985204327" w:id="1"/>
      <w:bookmarkEnd w:id="1"/>
      <w:r>
        <w:rPr/>
        <w:t>在websocket应用中，服务器发布一个Websocket端点，客户端使用这个端点的URI来连接服务器。</w:t>
      </w:r>
    </w:p>
    <w:p>
      <w:pPr/>
      <w:bookmarkStart w:name="14sqqq1493985221524" w:id="2"/>
      <w:bookmarkEnd w:id="2"/>
      <w:r>
        <w:rPr/>
        <w:t>建立连接后，Websocket协议是对称的；客户端和服务器可以在连接打开的任何时间相互发送消息， 而且它们可以在任何时间关闭连接。</w:t>
      </w:r>
    </w:p>
    <w:p>
      <w:pPr/>
      <w:bookmarkStart w:name="4oekh1493985221524" w:id="3"/>
      <w:bookmarkEnd w:id="3"/>
      <w:r>
        <w:rPr/>
        <w:t>WebSocket协议有2部分；握手和数据传输。客户端使用一个WebSocket端点的URI向它发送一个请求，发起握手过程。</w:t>
      </w:r>
    </w:p>
    <w:p>
      <w:pPr/>
      <w:bookmarkStart w:name="8pmvw1493985230167" w:id="4"/>
      <w:bookmarkEnd w:id="4"/>
    </w:p>
    <w:p>
      <w:pPr/>
      <w:bookmarkStart w:name="34tnbq1493985304852" w:id="5"/>
      <w:bookmarkEnd w:id="5"/>
      <w:r>
        <w:drawing>
          <wp:inline distT="0" distR="0" distB="0" distL="0">
            <wp:extent cx="5267325" cy="39074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akli1493985304852" w:id="6"/>
      <w:bookmarkEnd w:id="6"/>
      <w:r>
        <w:rPr/>
        <w:t>Ws模式表示一个未加密的WebSocket连接，wss模式表示一个加密的连接。port是可选的；对于未加密的连接，默认的端口是80，对于加密连接，默认的端口与是443.</w:t>
      </w:r>
    </w:p>
    <w:p>
      <w:pPr/>
      <w:bookmarkStart w:name="60cktw1493987228752" w:id="7"/>
      <w:bookmarkEnd w:id="7"/>
      <w:r>
        <w:rPr/>
        <w:t>WebSocket Java Api:</w:t>
      </w:r>
    </w:p>
    <w:p>
      <w:pPr/>
      <w:bookmarkStart w:name="82nlrv1493987228752" w:id="8"/>
      <w:bookmarkEnd w:id="8"/>
      <w:r>
        <w:rPr/>
        <w:t>javax.websocket.server包含创建和配置服务器端点的注解，类和接口。</w:t>
      </w:r>
    </w:p>
    <w:p>
      <w:pPr/>
      <w:bookmarkStart w:name="89pvxp1493987228752" w:id="9"/>
      <w:bookmarkEnd w:id="9"/>
      <w:r>
        <w:rPr/>
        <w:t>javax.websocket包含客户端和服务器端点公共的注解，类，接口和异常。</w:t>
      </w:r>
    </w:p>
    <w:p>
      <w:pPr/>
      <w:bookmarkStart w:name="18mlcj1493987228752" w:id="10"/>
      <w:bookmarkEnd w:id="10"/>
      <w:r>
        <w:rPr/>
        <w:t>WebSocket端点是javax.websocket.Endpoint类的实例。</w:t>
      </w:r>
    </w:p>
    <w:p>
      <w:pPr/>
      <w:bookmarkStart w:name="22gpxd1493987228752" w:id="11"/>
      <w:bookmarkEnd w:id="11"/>
      <w:r>
        <w:rPr/>
        <w:t>创建端点有2点方式</w:t>
      </w:r>
    </w:p>
    <w:p>
      <w:pPr/>
      <w:bookmarkStart w:name="50tqmo1493987228752" w:id="12"/>
      <w:bookmarkEnd w:id="12"/>
      <w:r>
        <w:rPr/>
        <w:t>1.扩展Endpoint类并覆盖其生命周期方法。</w:t>
      </w:r>
    </w:p>
    <w:p>
      <w:pPr/>
      <w:bookmarkStart w:name="6wcbu1493987228752" w:id="13"/>
      <w:bookmarkEnd w:id="13"/>
      <w:r>
        <w:rPr/>
        <w:t>2.注解端点。</w:t>
      </w:r>
    </w:p>
    <w:p>
      <w:pPr/>
      <w:bookmarkStart w:name="22lblb1493987228752" w:id="14"/>
      <w:bookmarkEnd w:id="14"/>
      <w:r>
        <w:rPr/>
        <w:t>创建和部署WebSocket端点的过程如下：</w:t>
      </w:r>
    </w:p>
    <w:p>
      <w:pPr/>
      <w:bookmarkStart w:name="28zdij1493987228752" w:id="15"/>
      <w:bookmarkEnd w:id="15"/>
      <w:r>
        <w:rPr/>
        <w:t>1.创建一个端点类</w:t>
      </w:r>
    </w:p>
    <w:p>
      <w:pPr/>
      <w:bookmarkStart w:name="31mulz1493987228752" w:id="16"/>
      <w:bookmarkEnd w:id="16"/>
      <w:r>
        <w:rPr/>
        <w:t>2.实现这个端点的生命周期方法。</w:t>
      </w:r>
    </w:p>
    <w:p>
      <w:pPr/>
      <w:bookmarkStart w:name="55fgmv1493987228752" w:id="17"/>
      <w:bookmarkEnd w:id="17"/>
      <w:r>
        <w:rPr/>
        <w:t>3.为端点增加业务逻辑</w:t>
      </w:r>
    </w:p>
    <w:p>
      <w:pPr/>
      <w:bookmarkStart w:name="21bhrt1493987228752" w:id="18"/>
      <w:bookmarkEnd w:id="18"/>
      <w:r>
        <w:rPr/>
        <w:t>4.将这个端点部署在一个Web应用中。</w:t>
      </w:r>
    </w:p>
    <w:p>
      <w:pPr/>
      <w:bookmarkStart w:name="31jthy1493987230118" w:id="19"/>
      <w:bookmarkEnd w:id="19"/>
    </w:p>
    <w:p>
      <w:pPr/>
      <w:bookmarkStart w:name="6yrdl1493988940920" w:id="20"/>
      <w:bookmarkEnd w:id="20"/>
      <w:r>
        <w:drawing>
          <wp:inline distT="0" distR="0" distB="0" distL="0">
            <wp:extent cx="5267325" cy="208517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nvfx1493988940920" w:id="21"/>
      <w:bookmarkEnd w:id="21"/>
      <w:r>
        <w:rPr/>
        <w:t>EndPoint定义了三个生命周期的方法：onOpen,onClose和onError</w:t>
      </w:r>
    </w:p>
    <w:p>
      <w:pPr/>
      <w:bookmarkStart w:name="75zcne1493989210313" w:id="22"/>
      <w:bookmarkEnd w:id="22"/>
      <w:r>
        <w:rPr/>
        <w:t>Session参数表示这个端点和远程端点之间的一个会话。addMessageHandler方法注册消息处理器，getBasicRemote方法返回一个表示远程端点的对象。</w:t>
      </w:r>
    </w:p>
    <w:p>
      <w:pPr/>
      <w:bookmarkStart w:name="64ekle1493989210313" w:id="23"/>
      <w:bookmarkEnd w:id="23"/>
      <w:r>
        <w:rPr/>
        <w:t>要部署这个可编程端点，需要在java ee应用中使用以下代码：</w:t>
      </w:r>
    </w:p>
    <w:p>
      <w:pPr/>
      <w:bookmarkStart w:name="40aixk1493989210313" w:id="24"/>
      <w:bookmarkEnd w:id="24"/>
      <w:r>
        <w:rPr/>
        <w:t>ServerEndpointConfig.Builder.create(EchoEndpoint.class, "/echo").build();</w:t>
      </w:r>
    </w:p>
    <w:p>
      <w:pPr/>
      <w:bookmarkStart w:name="89dphm1493989210313" w:id="25"/>
      <w:bookmarkEnd w:id="25"/>
      <w:r>
        <w:rPr/>
        <w:t>部署应用时，这个端点可以在ws://&lt;host&gt;:&lt;port&gt;/&lt;application&gt;/echo得到vk：</w:t>
      </w:r>
    </w:p>
    <w:p>
      <w:pPr/>
      <w:bookmarkStart w:name="17ygzw1493989210313" w:id="26"/>
      <w:bookmarkEnd w:id="26"/>
      <w:r>
        <w:rPr/>
        <w:t>ws://localhost:8080/echoapp/echo</w:t>
      </w:r>
    </w:p>
    <w:p>
      <w:pPr/>
      <w:bookmarkStart w:name="63zxyx1493989212223" w:id="27"/>
      <w:bookmarkEnd w:id="27"/>
      <w:r>
        <w:rPr/>
        <w:t>注解端点：、</w:t>
      </w:r>
    </w:p>
    <w:p>
      <w:pPr/>
      <w:bookmarkStart w:name="70iigz1493989234746" w:id="28"/>
      <w:bookmarkEnd w:id="28"/>
      <w:r>
        <w:drawing>
          <wp:inline distT="0" distR="0" distB="0" distL="0">
            <wp:extent cx="5267325" cy="15167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iiou1493989234746" w:id="29"/>
      <w:bookmarkEnd w:id="29"/>
    </w:p>
    <w:p>
      <w:pPr/>
      <w:bookmarkStart w:name="65tube1493989299939" w:id="30"/>
      <w:bookmarkEnd w:id="30"/>
      <w:r>
        <w:drawing>
          <wp:inline distT="0" distR="0" distB="0" distL="0">
            <wp:extent cx="5267325" cy="149488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jboi1493989299939" w:id="31"/>
      <w:bookmarkEnd w:id="31"/>
      <w:r>
        <w:rPr/>
        <w:t>WebSocket端点可以发送和接收文本和二进制消息。它们还可以发送ping帧和接收pong帧。</w:t>
      </w:r>
    </w:p>
    <w:p>
      <w:pPr/>
      <w:bookmarkStart w:name="29qfta1493989478708" w:id="32"/>
      <w:bookmarkEnd w:id="32"/>
      <w:r>
        <w:drawing>
          <wp:inline distT="0" distR="0" distB="0" distL="0">
            <wp:extent cx="5267325" cy="53861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jlmz1493989940588" w:id="33"/>
      <w:bookmarkEnd w:id="33"/>
      <w:r>
        <w:rPr/>
        <w:t>发送消息</w:t>
      </w:r>
    </w:p>
    <w:p>
      <w:pPr/>
      <w:bookmarkStart w:name="6xcdf1493989940588" w:id="34"/>
      <w:bookmarkEnd w:id="34"/>
      <w:r>
        <w:drawing>
          <wp:inline distT="0" distR="0" distB="0" distL="0">
            <wp:extent cx="4546600" cy="20397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sapu1493990050210" w:id="35"/>
      <w:bookmarkEnd w:id="35"/>
    </w:p>
    <w:p>
      <w:pPr/>
      <w:bookmarkStart w:name="2aijh1493990050210" w:id="36"/>
      <w:bookmarkEnd w:id="36"/>
      <w:r>
        <w:drawing>
          <wp:inline distT="0" distR="0" distB="0" distL="0">
            <wp:extent cx="5267325" cy="242809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snva1493990061265" w:id="37"/>
      <w:bookmarkEnd w:id="37"/>
    </w:p>
    <w:p>
      <w:pPr/>
      <w:bookmarkStart w:name="74xdes1493990061265" w:id="38"/>
      <w:bookmarkEnd w:id="38"/>
      <w:r>
        <w:drawing>
          <wp:inline distT="0" distR="0" distB="0" distL="0">
            <wp:extent cx="4699000" cy="91501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ukvb1493990383559" w:id="39"/>
      <w:bookmarkEnd w:id="39"/>
    </w:p>
    <w:p>
      <w:pPr/>
      <w:bookmarkStart w:name="76ubgs1493990383559" w:id="40"/>
      <w:bookmarkEnd w:id="40"/>
      <w:r>
        <w:drawing>
          <wp:inline distT="0" distR="0" distB="0" distL="0">
            <wp:extent cx="5267325" cy="341499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wmyj1493990383559" w:id="41"/>
      <w:bookmarkEnd w:id="41"/>
      <w:r>
        <w:rPr/>
        <w:t>实现编码器将java对象转换为WebSocket消息</w:t>
      </w:r>
    </w:p>
    <w:p>
      <w:pPr/>
      <w:bookmarkStart w:name="53jowt1493991000219" w:id="42"/>
      <w:bookmarkEnd w:id="42"/>
      <w:r>
        <w:rPr/>
        <w:t>1.实现以下某个接口（这些接口实现了encode方法）：</w:t>
      </w:r>
    </w:p>
    <w:p>
      <w:pPr/>
      <w:bookmarkStart w:name="40hurb1493991000219" w:id="43"/>
      <w:bookmarkEnd w:id="43"/>
      <w:r>
        <w:rPr/>
        <w:t>对于文本消息实现Encoder.Text&lt;T&gt;</w:t>
      </w:r>
    </w:p>
    <w:p>
      <w:pPr/>
      <w:bookmarkStart w:name="59nsop1493991000219" w:id="44"/>
      <w:bookmarkEnd w:id="44"/>
      <w:r>
        <w:rPr/>
        <w:t>对于二进制消息实现Encoder.Binary&lt;T&gt;</w:t>
      </w:r>
    </w:p>
    <w:p>
      <w:pPr/>
      <w:bookmarkStart w:name="85pvry1493991000219" w:id="45"/>
      <w:bookmarkEnd w:id="45"/>
      <w:r>
        <w:rPr/>
        <w:t>2.将编码器实现的名字增加到ServerEndpoint注解的可选参数encoders中。</w:t>
      </w:r>
    </w:p>
    <w:p>
      <w:pPr/>
      <w:bookmarkStart w:name="33rjcy1493991000219" w:id="46"/>
      <w:bookmarkEnd w:id="46"/>
      <w:r>
        <w:rPr/>
        <w:t>3.使用RemoteEndpoint.Basic或RemoteEndpoint.Async接口的sendObject(Object data)方法将对象作为消息发送。容器会自动找到相应的编码器，用它将对象转换为一个websocket消息。</w:t>
      </w:r>
    </w:p>
    <w:p>
      <w:pPr/>
      <w:bookmarkStart w:name="93twgm1493991042533" w:id="47"/>
      <w:bookmarkEnd w:id="47"/>
      <w:r>
        <w:drawing>
          <wp:inline distT="0" distR="0" distB="0" distL="0">
            <wp:extent cx="5267325" cy="444232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gwdo1493991042533" w:id="48"/>
      <w:bookmarkEnd w:id="48"/>
      <w:r>
        <w:rPr/>
        <w:t>如果有编码器，同样有解码器。实现接口Decoder.Text&lt;T&gt;.</w:t>
      </w:r>
    </w:p>
    <w:p>
      <w:pPr/>
      <w:bookmarkStart w:name="47rqgq1493992145488" w:id="49"/>
      <w:bookmarkEnd w:id="49"/>
      <w:r>
        <w:rPr/>
        <w:t>将解码器实现的名字增加到ServerEndpoint注解的可选参数decoders中。</w:t>
      </w:r>
    </w:p>
    <w:p>
      <w:pPr/>
      <w:bookmarkStart w:name="36knxs1493992145488" w:id="50"/>
      <w:bookmarkEnd w:id="50"/>
    </w:p>
    <w:p>
      <w:pPr/>
      <w:bookmarkStart w:name="74cyiw1493992138243" w:id="51"/>
      <w:bookmarkEnd w:id="51"/>
      <w:r>
        <w:drawing>
          <wp:inline distT="0" distR="0" distB="0" distL="0">
            <wp:extent cx="5267325" cy="327071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qrzs1493992171889" w:id="52"/>
      <w:bookmarkEnd w:id="52"/>
    </w:p>
    <w:p>
      <w:pPr/>
      <w:bookmarkStart w:name="3zvsn1493992171889" w:id="53"/>
      <w:bookmarkEnd w:id="53"/>
      <w:r>
        <w:drawing>
          <wp:inline distT="0" distR="0" distB="0" distL="0">
            <wp:extent cx="5267325" cy="898377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zeub1493992171889" w:id="54"/>
      <w:bookmarkEnd w:id="54"/>
      <w:r>
        <w:rPr/>
        <w:t>ServerEndpoint注解允许使用URI模板将一个端点部署URI的各个部分指定为应用参数。</w:t>
      </w:r>
    </w:p>
    <w:p>
      <w:pPr/>
      <w:bookmarkStart w:name="11wimw1493992318375" w:id="55"/>
      <w:bookmarkEnd w:id="55"/>
      <w:r>
        <w:rPr/>
        <w:t>@ServerEndpoing("/chatrooms/{room-name}")</w:t>
      </w:r>
    </w:p>
    <w:p>
      <w:pPr/>
      <w:bookmarkStart w:name="1qsyj1493992318375" w:id="56"/>
      <w:bookmarkEnd w:id="56"/>
      <w:r>
        <w:rPr/>
        <w:t>public class ChatEndpoint {...}</w:t>
      </w:r>
    </w:p>
    <w:p>
      <w:pPr/>
      <w:bookmarkStart w:name="39kywt1493992413898" w:id="57"/>
      <w:bookmarkEnd w:id="57"/>
      <w:r>
        <w:drawing>
          <wp:inline distT="0" distR="0" distB="0" distL="0">
            <wp:extent cx="4521200" cy="1573836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5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gskw1493992413898" w:id="58"/>
      <w:bookmarkEnd w:id="58"/>
      <w:r>
        <w:rPr/>
        <w:t>当存在连接问题或消息处理运行时错误，或者解码消息时出现转换错误时，可以在@onError中捕捉。</w:t>
      </w:r>
    </w:p>
    <w:p>
      <w:pPr/>
      <w:bookmarkStart w:name="0lapv1493992489119" w:id="59"/>
      <w:bookmarkEnd w:id="59"/>
      <w:r>
        <w:rPr/>
        <w:t>指定端点配置器类：</w:t>
      </w:r>
    </w:p>
    <w:p>
      <w:pPr/>
      <w:bookmarkStart w:name="35bqaj1493992766294" w:id="60"/>
      <w:bookmarkEnd w:id="60"/>
      <w:r>
        <w:rPr/>
        <w:t>利用websocket java api可以配置容器如何创建服务器端点实例。通过提供定制的端点配置逻辑可以完成以下工作：</w:t>
      </w:r>
    </w:p>
    <w:p>
      <w:pPr/>
      <w:bookmarkStart w:name="71ewya1493992766294" w:id="61"/>
      <w:bookmarkEnd w:id="61"/>
      <w:r>
        <w:rPr/>
        <w:t>访问一个WebSocket连接的初始http请求细节。</w:t>
      </w:r>
    </w:p>
    <w:p>
      <w:pPr/>
      <w:bookmarkStart w:name="47poid1493992766294" w:id="62"/>
      <w:bookmarkEnd w:id="62"/>
      <w:r>
        <w:rPr/>
        <w:t>对origin http首部完成定制检查</w:t>
      </w:r>
    </w:p>
    <w:p>
      <w:pPr/>
      <w:bookmarkStart w:name="92innb1493992766294" w:id="63"/>
      <w:bookmarkEnd w:id="63"/>
      <w:r>
        <w:rPr/>
        <w:t>修改websocket握手响应</w:t>
      </w:r>
    </w:p>
    <w:p>
      <w:pPr/>
      <w:bookmarkStart w:name="85ntlx1493992766294" w:id="64"/>
      <w:bookmarkEnd w:id="64"/>
      <w:r>
        <w:rPr/>
        <w:t>从客户端请求协议中选择一个websocket子协议</w:t>
      </w:r>
    </w:p>
    <w:p>
      <w:pPr/>
      <w:bookmarkStart w:name="81xnyo1493992766294" w:id="65"/>
      <w:bookmarkEnd w:id="65"/>
      <w:r>
        <w:rPr/>
        <w:t>控制端点实例化和初始化</w:t>
      </w:r>
    </w:p>
    <w:p>
      <w:pPr/>
      <w:bookmarkStart w:name="38ebki1493992766294" w:id="66"/>
      <w:bookmarkEnd w:id="66"/>
      <w:r>
        <w:rPr/>
        <w:t>要提供定制端点配置逻辑，需要扩展ServerEndpointConfig.Configuration类，并覆盖它的一些方法。</w:t>
      </w:r>
    </w:p>
    <w:p>
      <w:pPr/>
      <w:bookmarkStart w:name="83appu1493992791024" w:id="67"/>
      <w:bookmarkEnd w:id="67"/>
      <w:r>
        <w:drawing>
          <wp:inline distT="0" distR="0" distB="0" distL="0">
            <wp:extent cx="5267325" cy="1822953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xhqs1493992817265" w:id="68"/>
      <w:bookmarkEnd w:id="68"/>
    </w:p>
    <w:p>
      <w:pPr/>
      <w:bookmarkStart w:name="7yqni1493992817265" w:id="69"/>
      <w:bookmarkEnd w:id="69"/>
      <w:r>
        <w:drawing>
          <wp:inline distT="0" distR="0" distB="0" distL="0">
            <wp:extent cx="5267325" cy="2324829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qsth1493992817265" w:id="70"/>
      <w:bookmarkEnd w:id="7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2019-03-06T02:56:10Z</dcterms:created>
  <dc:creator>Apache POI</dc:creator>
</cp:coreProperties>
</file>